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A8C3" w14:textId="77777777" w:rsidR="00AE14B3" w:rsidRDefault="00AE14B3" w:rsidP="00330244">
      <w:pPr>
        <w:spacing w:before="0"/>
        <w:ind w:left="0"/>
        <w:jc w:val="left"/>
        <w:rPr>
          <w:rFonts w:cs="Helvetica"/>
          <w:i/>
          <w:lang w:val="en-US"/>
        </w:rPr>
      </w:pPr>
    </w:p>
    <w:p w14:paraId="2F360507" w14:textId="77777777" w:rsidR="00BF4BBC" w:rsidRDefault="00BF4BBC" w:rsidP="00330244">
      <w:pPr>
        <w:spacing w:before="0"/>
        <w:ind w:left="0"/>
        <w:jc w:val="left"/>
        <w:rPr>
          <w:rFonts w:cs="Helvetica"/>
          <w:i/>
          <w:lang w:val="en-US"/>
        </w:rPr>
      </w:pPr>
    </w:p>
    <w:p w14:paraId="466B9C42" w14:textId="77777777" w:rsidR="00BF4BBC" w:rsidRPr="00FF6975" w:rsidRDefault="00BF4BBC" w:rsidP="00330244">
      <w:pPr>
        <w:spacing w:before="0"/>
        <w:ind w:left="0"/>
        <w:jc w:val="left"/>
        <w:rPr>
          <w:rFonts w:cs="Helvetica"/>
          <w:i/>
          <w:vanish/>
          <w:lang w:val="en-US"/>
          <w:specVanish/>
        </w:rPr>
      </w:pPr>
    </w:p>
    <w:p w14:paraId="29566B17" w14:textId="0BBBBB9E" w:rsidR="00E2232E" w:rsidRPr="003148FE" w:rsidRDefault="001E5E53" w:rsidP="00330244">
      <w:pPr>
        <w:spacing w:before="240"/>
        <w:ind w:left="6237"/>
        <w:rPr>
          <w:rFonts w:cs="Helvetica"/>
          <w:b/>
        </w:rPr>
      </w:pPr>
      <w:r w:rsidRPr="003148FE">
        <w:rPr>
          <w:rFonts w:cs="Helvetica"/>
          <w:b/>
        </w:rPr>
        <w:t>KOMO-B</w:t>
      </w:r>
      <w:r w:rsidR="00E2232E" w:rsidRPr="003148FE">
        <w:rPr>
          <w:rFonts w:cs="Helvetica"/>
          <w:b/>
        </w:rPr>
        <w:t xml:space="preserve">RL </w:t>
      </w:r>
      <w:r w:rsidR="00675F4F" w:rsidRPr="003148FE">
        <w:rPr>
          <w:rFonts w:cs="Helvetica"/>
          <w:b/>
        </w:rPr>
        <w:t>211</w:t>
      </w:r>
      <w:r w:rsidR="009261DC">
        <w:rPr>
          <w:rFonts w:cs="Helvetica"/>
          <w:b/>
        </w:rPr>
        <w:t>4</w:t>
      </w:r>
      <w:r w:rsidR="00675F4F" w:rsidRPr="003148FE">
        <w:rPr>
          <w:rFonts w:cs="Helvetica"/>
          <w:b/>
        </w:rPr>
        <w:t>-0</w:t>
      </w:r>
      <w:r w:rsidR="00AA5841">
        <w:rPr>
          <w:rFonts w:cs="Helvetica"/>
          <w:b/>
        </w:rPr>
        <w:t>0</w:t>
      </w:r>
      <w:r w:rsidR="00675F4F" w:rsidRPr="003148FE">
        <w:rPr>
          <w:rFonts w:cs="Helvetica"/>
          <w:b/>
        </w:rPr>
        <w:t xml:space="preserve"> </w:t>
      </w:r>
    </w:p>
    <w:p w14:paraId="73572665" w14:textId="77777777" w:rsidR="008D47C6" w:rsidRPr="00330244" w:rsidRDefault="00E2232E" w:rsidP="00330244">
      <w:pPr>
        <w:ind w:left="6237"/>
        <w:rPr>
          <w:rFonts w:cs="Helvetica"/>
          <w:b/>
          <w:sz w:val="22"/>
        </w:rPr>
      </w:pPr>
      <w:r w:rsidRPr="003148FE">
        <w:rPr>
          <w:rFonts w:cs="Helvetica"/>
          <w:b/>
        </w:rPr>
        <w:t xml:space="preserve">Gepubliceerd </w:t>
      </w:r>
      <w:r w:rsidR="008D47C6" w:rsidRPr="003148FE">
        <w:rPr>
          <w:rFonts w:cs="Helvetica"/>
          <w:b/>
        </w:rPr>
        <w:t>d</w:t>
      </w:r>
      <w:r w:rsidR="00B75706" w:rsidRPr="003148FE">
        <w:rPr>
          <w:rFonts w:cs="Helvetica"/>
          <w:b/>
        </w:rPr>
        <w:t>.</w:t>
      </w:r>
      <w:r w:rsidR="008D47C6" w:rsidRPr="003148FE">
        <w:rPr>
          <w:rFonts w:cs="Helvetica"/>
          <w:b/>
        </w:rPr>
        <w:t>d.</w:t>
      </w:r>
      <w:r w:rsidR="00B75706" w:rsidRPr="003148FE">
        <w:rPr>
          <w:rFonts w:cs="Helvetica"/>
          <w:b/>
        </w:rPr>
        <w:t xml:space="preserve"> </w:t>
      </w:r>
      <w:r w:rsidR="008D47C6" w:rsidRPr="003148FE">
        <w:rPr>
          <w:rFonts w:cs="Helvetica"/>
          <w:b/>
        </w:rPr>
        <w:t>«</w:t>
      </w:r>
      <w:r w:rsidRPr="003148FE">
        <w:rPr>
          <w:rFonts w:cs="Helvetica"/>
          <w:b/>
        </w:rPr>
        <w:t>…</w:t>
      </w:r>
      <w:r w:rsidR="008D47C6" w:rsidRPr="003148FE">
        <w:rPr>
          <w:rFonts w:cs="Helvetica"/>
          <w:b/>
        </w:rPr>
        <w:t>-</w:t>
      </w:r>
      <w:r w:rsidRPr="003148FE">
        <w:rPr>
          <w:rFonts w:cs="Helvetica"/>
          <w:b/>
        </w:rPr>
        <w:t>…</w:t>
      </w:r>
      <w:r w:rsidR="008D47C6" w:rsidRPr="003148FE">
        <w:rPr>
          <w:rFonts w:cs="Helvetica"/>
          <w:b/>
        </w:rPr>
        <w:t>-20</w:t>
      </w:r>
      <w:r w:rsidRPr="003148FE">
        <w:rPr>
          <w:rFonts w:cs="Helvetica"/>
          <w:b/>
        </w:rPr>
        <w:t>..</w:t>
      </w:r>
      <w:r w:rsidR="008D47C6" w:rsidRPr="003148FE">
        <w:rPr>
          <w:rFonts w:cs="Helvetica"/>
          <w:b/>
        </w:rPr>
        <w:t xml:space="preserve">» </w:t>
      </w:r>
    </w:p>
    <w:p w14:paraId="18A2D5ED" w14:textId="77777777" w:rsidR="00330244" w:rsidRDefault="00330244" w:rsidP="00330244">
      <w:pPr>
        <w:jc w:val="center"/>
        <w:rPr>
          <w:rFonts w:cs="Helvetica"/>
          <w:b/>
          <w:color w:val="FF0000"/>
        </w:rPr>
      </w:pPr>
      <w:bookmarkStart w:id="0" w:name="_Toc20854080"/>
    </w:p>
    <w:p w14:paraId="22579E1F" w14:textId="77777777" w:rsidR="00330244" w:rsidRDefault="00330244" w:rsidP="00330244">
      <w:pPr>
        <w:jc w:val="center"/>
        <w:rPr>
          <w:rFonts w:cs="Helvetica"/>
          <w:b/>
          <w:color w:val="FF0000"/>
        </w:rPr>
      </w:pPr>
    </w:p>
    <w:p w14:paraId="0FC87E5D" w14:textId="77777777" w:rsidR="00330244" w:rsidRDefault="00330244" w:rsidP="00330244">
      <w:pPr>
        <w:jc w:val="center"/>
        <w:rPr>
          <w:rFonts w:cs="Helvetica"/>
          <w:b/>
          <w:color w:val="FF0000"/>
        </w:rPr>
      </w:pPr>
    </w:p>
    <w:p w14:paraId="5613223B" w14:textId="77777777" w:rsidR="00330244" w:rsidRDefault="00330244" w:rsidP="00330244">
      <w:pPr>
        <w:jc w:val="center"/>
        <w:rPr>
          <w:rFonts w:cs="Helvetica"/>
          <w:b/>
          <w:color w:val="FF0000"/>
        </w:rPr>
      </w:pPr>
    </w:p>
    <w:p w14:paraId="3FCB322B" w14:textId="4439C07E" w:rsidR="00330244" w:rsidRDefault="00330244" w:rsidP="00330244">
      <w:pPr>
        <w:jc w:val="center"/>
        <w:rPr>
          <w:rFonts w:cs="Helvetica"/>
          <w:b/>
          <w:color w:val="FF0000"/>
        </w:rPr>
      </w:pPr>
    </w:p>
    <w:p w14:paraId="769A8354" w14:textId="69E2726C" w:rsidR="00330244" w:rsidRDefault="00330244" w:rsidP="00330244">
      <w:pPr>
        <w:jc w:val="center"/>
        <w:rPr>
          <w:rFonts w:cs="Helvetica"/>
          <w:b/>
          <w:color w:val="FF0000"/>
        </w:rPr>
      </w:pPr>
    </w:p>
    <w:p w14:paraId="2F4C75C6" w14:textId="77777777" w:rsidR="00330244" w:rsidRDefault="00330244" w:rsidP="00330244">
      <w:pPr>
        <w:jc w:val="center"/>
        <w:rPr>
          <w:rFonts w:cs="Helvetica"/>
          <w:b/>
          <w:color w:val="FF0000"/>
        </w:rPr>
      </w:pPr>
    </w:p>
    <w:p w14:paraId="357ACFC4" w14:textId="77777777" w:rsidR="00330244" w:rsidRDefault="00330244" w:rsidP="00330244">
      <w:pPr>
        <w:jc w:val="center"/>
        <w:rPr>
          <w:rFonts w:cs="Helvetica"/>
          <w:b/>
          <w:color w:val="FF0000"/>
        </w:rPr>
      </w:pPr>
    </w:p>
    <w:p w14:paraId="03BF2B64" w14:textId="77777777" w:rsidR="00330244" w:rsidRDefault="00330244" w:rsidP="00330244">
      <w:pPr>
        <w:jc w:val="center"/>
        <w:rPr>
          <w:b/>
          <w:bCs/>
          <w:sz w:val="28"/>
          <w:szCs w:val="28"/>
        </w:rPr>
      </w:pPr>
    </w:p>
    <w:p w14:paraId="77319B95" w14:textId="77777777" w:rsidR="003A53DA" w:rsidRDefault="005C3A2F" w:rsidP="003A53DA">
      <w:pPr>
        <w:jc w:val="center"/>
        <w:rPr>
          <w:b/>
          <w:bCs/>
          <w:sz w:val="28"/>
          <w:szCs w:val="28"/>
        </w:rPr>
      </w:pPr>
      <w:r w:rsidRPr="005006D9">
        <w:rPr>
          <w:b/>
          <w:bCs/>
          <w:sz w:val="28"/>
          <w:szCs w:val="28"/>
        </w:rPr>
        <w:t>BEOORDELINGSRICHTLIJN</w:t>
      </w:r>
      <w:r w:rsidR="003A53DA">
        <w:rPr>
          <w:b/>
          <w:bCs/>
          <w:sz w:val="28"/>
          <w:szCs w:val="28"/>
        </w:rPr>
        <w:t xml:space="preserve"> </w:t>
      </w:r>
    </w:p>
    <w:p w14:paraId="10867D18" w14:textId="77777777" w:rsidR="003A53DA" w:rsidRDefault="003A53DA" w:rsidP="003A53DA">
      <w:pPr>
        <w:jc w:val="center"/>
        <w:rPr>
          <w:b/>
          <w:bCs/>
          <w:sz w:val="28"/>
          <w:szCs w:val="28"/>
        </w:rPr>
      </w:pPr>
    </w:p>
    <w:p w14:paraId="21AA80E5" w14:textId="7DBDECD2" w:rsidR="003A53DA" w:rsidRPr="000B5C99" w:rsidRDefault="00F26A83" w:rsidP="003A53DA">
      <w:pPr>
        <w:jc w:val="center"/>
        <w:rPr>
          <w:b/>
          <w:bCs/>
          <w:szCs w:val="21"/>
        </w:rPr>
      </w:pPr>
      <w:r>
        <w:rPr>
          <w:b/>
          <w:bCs/>
          <w:szCs w:val="21"/>
        </w:rPr>
        <w:t>VOOR HET</w:t>
      </w:r>
    </w:p>
    <w:p w14:paraId="16EA0809" w14:textId="77777777" w:rsidR="003A53DA" w:rsidRDefault="003A53DA" w:rsidP="005C3A2F">
      <w:pPr>
        <w:jc w:val="center"/>
        <w:rPr>
          <w:rStyle w:val="Intensievebenadrukking"/>
          <w:color w:val="auto"/>
          <w:sz w:val="28"/>
          <w:szCs w:val="28"/>
        </w:rPr>
      </w:pPr>
    </w:p>
    <w:p w14:paraId="2CC44D8E" w14:textId="44E817E8" w:rsidR="00833C88" w:rsidRPr="00F26A83" w:rsidRDefault="00833C88" w:rsidP="005C3A2F">
      <w:pPr>
        <w:jc w:val="center"/>
        <w:rPr>
          <w:b/>
          <w:bCs/>
          <w:color w:val="2A6DBB"/>
          <w:sz w:val="28"/>
          <w:szCs w:val="28"/>
        </w:rPr>
      </w:pPr>
      <w:r w:rsidRPr="00F26A83">
        <w:rPr>
          <w:rStyle w:val="Intensievebenadrukking"/>
          <w:sz w:val="28"/>
          <w:szCs w:val="28"/>
        </w:rPr>
        <w:t>KOMO</w:t>
      </w:r>
      <w:r w:rsidRPr="00F26A83">
        <w:rPr>
          <w:rStyle w:val="Intensievebenadrukking"/>
          <w:sz w:val="28"/>
          <w:szCs w:val="28"/>
          <w:vertAlign w:val="superscript"/>
        </w:rPr>
        <w:t>®</w:t>
      </w:r>
      <w:r w:rsidRPr="00F26A83">
        <w:rPr>
          <w:rStyle w:val="Intensievebenadrukking"/>
          <w:sz w:val="28"/>
          <w:szCs w:val="28"/>
        </w:rPr>
        <w:t>-PROCESCERTIFICAAT</w:t>
      </w:r>
      <w:r w:rsidR="005C3A2F" w:rsidRPr="00F26A83">
        <w:rPr>
          <w:b/>
          <w:bCs/>
          <w:color w:val="2A6DBB"/>
          <w:sz w:val="28"/>
          <w:szCs w:val="28"/>
        </w:rPr>
        <w:t xml:space="preserve"> </w:t>
      </w:r>
    </w:p>
    <w:p w14:paraId="42525975" w14:textId="77777777" w:rsidR="003A53DA" w:rsidRDefault="003A53DA" w:rsidP="00833C88">
      <w:pPr>
        <w:jc w:val="center"/>
        <w:rPr>
          <w:b/>
          <w:bCs/>
          <w:sz w:val="28"/>
          <w:szCs w:val="28"/>
        </w:rPr>
      </w:pPr>
    </w:p>
    <w:p w14:paraId="10876E76" w14:textId="3AF43BD2" w:rsidR="003A53DA" w:rsidRPr="000B5C99" w:rsidRDefault="00F26A83" w:rsidP="00833C88">
      <w:pPr>
        <w:jc w:val="center"/>
        <w:rPr>
          <w:b/>
          <w:bCs/>
          <w:szCs w:val="21"/>
        </w:rPr>
      </w:pPr>
      <w:r>
        <w:rPr>
          <w:b/>
          <w:bCs/>
          <w:szCs w:val="21"/>
        </w:rPr>
        <w:t>EN HET</w:t>
      </w:r>
    </w:p>
    <w:p w14:paraId="3AFB9470" w14:textId="77777777" w:rsidR="003A53DA" w:rsidRDefault="003A53DA" w:rsidP="00833C88">
      <w:pPr>
        <w:jc w:val="center"/>
        <w:rPr>
          <w:rStyle w:val="Intensievebenadrukking"/>
          <w:color w:val="auto"/>
          <w:sz w:val="28"/>
          <w:szCs w:val="28"/>
        </w:rPr>
      </w:pPr>
    </w:p>
    <w:p w14:paraId="0029BA6C" w14:textId="6C3EA98E" w:rsidR="003A53DA" w:rsidRPr="00F26A83" w:rsidRDefault="005C3A2F" w:rsidP="00833C88">
      <w:pPr>
        <w:jc w:val="center"/>
        <w:rPr>
          <w:b/>
          <w:bCs/>
          <w:color w:val="2A6DBB"/>
          <w:sz w:val="28"/>
          <w:szCs w:val="28"/>
        </w:rPr>
      </w:pPr>
      <w:r w:rsidRPr="00F26A83">
        <w:rPr>
          <w:rStyle w:val="Intensievebenadrukking"/>
          <w:sz w:val="28"/>
          <w:szCs w:val="28"/>
        </w:rPr>
        <w:t>KOMO</w:t>
      </w:r>
      <w:r w:rsidRPr="00F26A83">
        <w:rPr>
          <w:rStyle w:val="Intensievebenadrukking"/>
          <w:sz w:val="28"/>
          <w:szCs w:val="28"/>
          <w:vertAlign w:val="superscript"/>
        </w:rPr>
        <w:t>®</w:t>
      </w:r>
      <w:r w:rsidRPr="00F26A83">
        <w:rPr>
          <w:rStyle w:val="Intensievebenadrukking"/>
          <w:sz w:val="28"/>
          <w:szCs w:val="28"/>
        </w:rPr>
        <w:t>-ATTEST</w:t>
      </w:r>
      <w:r w:rsidRPr="00F26A83">
        <w:rPr>
          <w:b/>
          <w:bCs/>
          <w:color w:val="2A6DBB"/>
          <w:sz w:val="28"/>
          <w:szCs w:val="28"/>
        </w:rPr>
        <w:t xml:space="preserve"> </w:t>
      </w:r>
    </w:p>
    <w:p w14:paraId="5157AAC0" w14:textId="77777777" w:rsidR="003A53DA" w:rsidRDefault="003A53DA" w:rsidP="00833C88">
      <w:pPr>
        <w:jc w:val="center"/>
        <w:rPr>
          <w:b/>
          <w:bCs/>
          <w:sz w:val="28"/>
          <w:szCs w:val="28"/>
        </w:rPr>
      </w:pPr>
    </w:p>
    <w:p w14:paraId="1FDE88B7" w14:textId="48218E7E" w:rsidR="005C3A2F" w:rsidRPr="000B5C99" w:rsidRDefault="00F26A83" w:rsidP="00833C88">
      <w:pPr>
        <w:jc w:val="center"/>
        <w:rPr>
          <w:b/>
          <w:bCs/>
          <w:szCs w:val="21"/>
        </w:rPr>
      </w:pPr>
      <w:r>
        <w:rPr>
          <w:b/>
          <w:bCs/>
          <w:szCs w:val="21"/>
        </w:rPr>
        <w:t>VOOR</w:t>
      </w:r>
    </w:p>
    <w:p w14:paraId="14F8DB19" w14:textId="77777777" w:rsidR="003A53DA" w:rsidRDefault="003A53DA" w:rsidP="005C3A2F">
      <w:pPr>
        <w:jc w:val="center"/>
        <w:rPr>
          <w:rStyle w:val="Intensievebenadrukking"/>
          <w:color w:val="auto"/>
          <w:sz w:val="28"/>
          <w:szCs w:val="28"/>
        </w:rPr>
      </w:pPr>
    </w:p>
    <w:p w14:paraId="14E1B448" w14:textId="2B3E6D6E" w:rsidR="003A53DA" w:rsidRPr="00FF7E5F" w:rsidRDefault="005C3A2F" w:rsidP="005C3A2F">
      <w:pPr>
        <w:jc w:val="center"/>
        <w:rPr>
          <w:rStyle w:val="Intensievebenadrukking"/>
          <w:sz w:val="28"/>
          <w:szCs w:val="28"/>
        </w:rPr>
      </w:pPr>
      <w:r w:rsidRPr="00FF7E5F">
        <w:rPr>
          <w:rStyle w:val="Intensievebenadrukking"/>
          <w:sz w:val="28"/>
          <w:szCs w:val="28"/>
        </w:rPr>
        <w:t>REFLECTERENDE ISOLATIESYSTEMEN</w:t>
      </w:r>
    </w:p>
    <w:p w14:paraId="3593B2C5" w14:textId="691569FE" w:rsidR="005C3A2F" w:rsidRPr="003A53DA" w:rsidRDefault="005C3A2F" w:rsidP="003A53DA">
      <w:pPr>
        <w:jc w:val="center"/>
        <w:rPr>
          <w:b/>
          <w:bCs/>
          <w:iCs/>
          <w:color w:val="2A6DBB"/>
          <w:sz w:val="28"/>
          <w:szCs w:val="28"/>
        </w:rPr>
      </w:pPr>
      <w:r w:rsidRPr="003A53DA">
        <w:rPr>
          <w:rStyle w:val="Intensievebenadrukking"/>
          <w:color w:val="auto"/>
          <w:sz w:val="28"/>
          <w:szCs w:val="28"/>
        </w:rPr>
        <w:t xml:space="preserve"> </w:t>
      </w:r>
      <w:r w:rsidRPr="005006D9">
        <w:rPr>
          <w:b/>
          <w:bCs/>
          <w:sz w:val="28"/>
          <w:szCs w:val="28"/>
        </w:rPr>
        <w:t xml:space="preserve">VOOR HET THERMISCH ISOLEREN van </w:t>
      </w:r>
    </w:p>
    <w:p w14:paraId="7E3E1278" w14:textId="77777777" w:rsidR="005C3A2F" w:rsidRPr="00B701EA" w:rsidRDefault="005C3A2F" w:rsidP="005C3A2F">
      <w:pPr>
        <w:jc w:val="center"/>
        <w:rPr>
          <w:b/>
          <w:bCs/>
          <w:sz w:val="28"/>
          <w:szCs w:val="28"/>
        </w:rPr>
      </w:pPr>
      <w:r>
        <w:rPr>
          <w:b/>
          <w:bCs/>
          <w:sz w:val="28"/>
          <w:szCs w:val="28"/>
        </w:rPr>
        <w:t xml:space="preserve">VLOEREN, </w:t>
      </w:r>
      <w:r w:rsidRPr="005006D9">
        <w:rPr>
          <w:b/>
          <w:bCs/>
          <w:sz w:val="28"/>
          <w:szCs w:val="28"/>
        </w:rPr>
        <w:t>GEVE</w:t>
      </w:r>
      <w:r>
        <w:rPr>
          <w:b/>
          <w:bCs/>
          <w:sz w:val="28"/>
          <w:szCs w:val="28"/>
        </w:rPr>
        <w:t>LS</w:t>
      </w:r>
      <w:r w:rsidRPr="005006D9">
        <w:rPr>
          <w:b/>
          <w:bCs/>
          <w:sz w:val="28"/>
          <w:szCs w:val="28"/>
        </w:rPr>
        <w:t xml:space="preserve">, EN </w:t>
      </w:r>
      <w:r>
        <w:rPr>
          <w:b/>
          <w:bCs/>
          <w:sz w:val="28"/>
          <w:szCs w:val="28"/>
        </w:rPr>
        <w:t>HELLENDE</w:t>
      </w:r>
      <w:r w:rsidRPr="005006D9">
        <w:rPr>
          <w:b/>
          <w:bCs/>
          <w:sz w:val="28"/>
          <w:szCs w:val="28"/>
        </w:rPr>
        <w:t xml:space="preserve"> DAKE</w:t>
      </w:r>
      <w:r>
        <w:rPr>
          <w:b/>
          <w:bCs/>
          <w:sz w:val="28"/>
          <w:szCs w:val="28"/>
        </w:rPr>
        <w:t>N</w:t>
      </w:r>
    </w:p>
    <w:p w14:paraId="7E12D64F" w14:textId="77777777" w:rsidR="00F26A83" w:rsidRPr="00FF7E5F" w:rsidRDefault="00F26A83" w:rsidP="00FF7E5F"/>
    <w:p w14:paraId="32F1E5F5" w14:textId="723FB94F" w:rsidR="00F26A83" w:rsidRPr="00FF7E5F" w:rsidRDefault="00F26A83" w:rsidP="00FF7E5F"/>
    <w:p w14:paraId="474D3B7F" w14:textId="236C6202" w:rsidR="00F26A83" w:rsidRPr="00FF7E5F" w:rsidRDefault="00F26A83" w:rsidP="00FF7E5F"/>
    <w:p w14:paraId="35DDFE50" w14:textId="2A336556" w:rsidR="00F26A83" w:rsidRPr="00FF7E5F" w:rsidRDefault="00F26A83" w:rsidP="00FF7E5F"/>
    <w:p w14:paraId="53C8E73A" w14:textId="1C93B04E" w:rsidR="00F26A83" w:rsidRDefault="00F26A83" w:rsidP="00FF7E5F"/>
    <w:p w14:paraId="082C1B37" w14:textId="7856CC97" w:rsidR="00FF7E5F" w:rsidRDefault="00FF7E5F" w:rsidP="00FF7E5F"/>
    <w:p w14:paraId="2C890041" w14:textId="0FF8B8A0" w:rsidR="00FF7E5F" w:rsidRDefault="00F64F50" w:rsidP="00FF7E5F">
      <w:r w:rsidRPr="00051303">
        <w:rPr>
          <w:rFonts w:cs="Helvetica"/>
          <w:noProof/>
          <w:highlight w:val="yellow"/>
        </w:rPr>
        <mc:AlternateContent>
          <mc:Choice Requires="wps">
            <w:drawing>
              <wp:anchor distT="45720" distB="45720" distL="114300" distR="114300" simplePos="0" relativeHeight="251673600" behindDoc="0" locked="0" layoutInCell="1" allowOverlap="1" wp14:anchorId="05AB524F" wp14:editId="157C9985">
                <wp:simplePos x="0" y="0"/>
                <wp:positionH relativeFrom="page">
                  <wp:posOffset>1360593</wp:posOffset>
                </wp:positionH>
                <wp:positionV relativeFrom="margin">
                  <wp:posOffset>7494481</wp:posOffset>
                </wp:positionV>
                <wp:extent cx="4320000" cy="828000"/>
                <wp:effectExtent l="0" t="0" r="10795" b="1079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828000"/>
                        </a:xfrm>
                        <a:prstGeom prst="rect">
                          <a:avLst/>
                        </a:prstGeom>
                        <a:solidFill>
                          <a:srgbClr val="C00000"/>
                        </a:solidFill>
                        <a:ln w="3175">
                          <a:solidFill>
                            <a:schemeClr val="tx1"/>
                          </a:solidFill>
                          <a:miter lim="800000"/>
                          <a:headEnd/>
                          <a:tailEnd/>
                        </a:ln>
                      </wps:spPr>
                      <wps:txbx>
                        <w:txbxContent>
                          <w:p w14:paraId="6826316E" w14:textId="248BE72D" w:rsidR="00F64F50" w:rsidRPr="00F64F50" w:rsidRDefault="00F64F50" w:rsidP="00F64F50">
                            <w:pPr>
                              <w:spacing w:after="60"/>
                              <w:ind w:left="992" w:hanging="992"/>
                              <w:rPr>
                                <w:rFonts w:cs="Helvetica"/>
                                <w:i/>
                                <w:sz w:val="18"/>
                                <w:szCs w:val="18"/>
                              </w:rPr>
                            </w:pPr>
                            <w:r w:rsidRPr="00F64F50">
                              <w:rPr>
                                <w:rFonts w:cs="Helvetica"/>
                                <w:i/>
                                <w:sz w:val="18"/>
                                <w:szCs w:val="18"/>
                              </w:rPr>
                              <w:t>Verplicht bij ter visielegging, in andere gevallen niet toegestaan</w:t>
                            </w:r>
                          </w:p>
                          <w:p w14:paraId="1C43359C" w14:textId="46813FEB" w:rsidR="00F64F50" w:rsidRPr="00F64F50" w:rsidRDefault="00F64F50" w:rsidP="00F64F50">
                            <w:pPr>
                              <w:spacing w:before="0"/>
                              <w:ind w:left="1559" w:hanging="1559"/>
                              <w:jc w:val="left"/>
                              <w:rPr>
                                <w:rFonts w:cs="Helvetica"/>
                                <w:bCs/>
                                <w:sz w:val="20"/>
                                <w:szCs w:val="20"/>
                              </w:rPr>
                            </w:pPr>
                            <w:r w:rsidRPr="00F64F50">
                              <w:rPr>
                                <w:rFonts w:cs="Helvetica"/>
                                <w:sz w:val="20"/>
                                <w:szCs w:val="20"/>
                              </w:rPr>
                              <w:t>Contactpersoon: Aldo de Jong</w:t>
                            </w:r>
                          </w:p>
                          <w:p w14:paraId="596C63AF" w14:textId="3E192004" w:rsidR="00F64F50" w:rsidRPr="002C1736" w:rsidRDefault="00F64F50" w:rsidP="00F64F50">
                            <w:pPr>
                              <w:spacing w:before="240"/>
                              <w:ind w:left="1559" w:hanging="1559"/>
                              <w:jc w:val="left"/>
                              <w:rPr>
                                <w:rFonts w:cs="Helvetica"/>
                                <w:sz w:val="20"/>
                                <w:szCs w:val="20"/>
                              </w:rPr>
                            </w:pPr>
                            <w:r w:rsidRPr="002C1736">
                              <w:rPr>
                                <w:rFonts w:cs="Helvetica"/>
                                <w:bCs/>
                                <w:sz w:val="20"/>
                                <w:szCs w:val="20"/>
                              </w:rPr>
                              <w:t>Email adres:</w:t>
                            </w:r>
                            <w:r w:rsidRPr="002C1736">
                              <w:rPr>
                                <w:rFonts w:cs="Helvetica"/>
                                <w:bCs/>
                                <w:sz w:val="20"/>
                                <w:szCs w:val="20"/>
                              </w:rPr>
                              <w:tab/>
                            </w:r>
                            <w:r w:rsidRPr="002C1736">
                              <w:rPr>
                                <w:rFonts w:cs="Helvetica"/>
                                <w:sz w:val="20"/>
                                <w:szCs w:val="20"/>
                              </w:rPr>
                              <w:t>a.dejong@skgikob.nl</w:t>
                            </w:r>
                          </w:p>
                          <w:p w14:paraId="2E390B64" w14:textId="77777777" w:rsidR="00F64F50" w:rsidRPr="002C1736" w:rsidRDefault="00F64F50" w:rsidP="00F64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B524F" id="_x0000_t202" coordsize="21600,21600" o:spt="202" path="m,l,21600r21600,l21600,xe">
                <v:stroke joinstyle="miter"/>
                <v:path gradientshapeok="t" o:connecttype="rect"/>
              </v:shapetype>
              <v:shape id="Tekstvak 2" o:spid="_x0000_s1026" type="#_x0000_t202" style="position:absolute;left:0;text-align:left;margin-left:107.15pt;margin-top:590.1pt;width:340.15pt;height:65.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" fillcolor="#c00000" strokecolor="black [3213]" strokeweight=".25pt">
                <v:textbox>
                  <w:txbxContent>
                    <w:p w14:paraId="6826316E" w14:textId="248BE72D" w:rsidR="00F64F50" w:rsidRPr="00F64F50" w:rsidRDefault="00F64F50" w:rsidP="00F64F50">
                      <w:pPr>
                        <w:spacing w:after="60"/>
                        <w:ind w:left="992" w:hanging="992"/>
                        <w:rPr>
                          <w:rFonts w:cs="Helvetica"/>
                          <w:i/>
                          <w:sz w:val="18"/>
                          <w:szCs w:val="18"/>
                        </w:rPr>
                      </w:pPr>
                      <w:r w:rsidRPr="00F64F50">
                        <w:rPr>
                          <w:rFonts w:cs="Helvetica"/>
                          <w:i/>
                          <w:sz w:val="18"/>
                          <w:szCs w:val="18"/>
                        </w:rPr>
                        <w:t>Verplicht bij ter visielegging, in andere gevallen niet toegestaan</w:t>
                      </w:r>
                    </w:p>
                    <w:p w14:paraId="1C43359C" w14:textId="46813FEB" w:rsidR="00F64F50" w:rsidRPr="00F64F50" w:rsidRDefault="00F64F50" w:rsidP="00F64F50">
                      <w:pPr>
                        <w:spacing w:before="0"/>
                        <w:ind w:left="1559" w:hanging="1559"/>
                        <w:jc w:val="left"/>
                        <w:rPr>
                          <w:rFonts w:cs="Helvetica"/>
                          <w:bCs/>
                          <w:sz w:val="20"/>
                          <w:szCs w:val="20"/>
                        </w:rPr>
                      </w:pPr>
                      <w:r w:rsidRPr="00F64F50">
                        <w:rPr>
                          <w:rFonts w:cs="Helvetica"/>
                          <w:sz w:val="20"/>
                          <w:szCs w:val="20"/>
                        </w:rPr>
                        <w:t>Contactpersoon: Aldo de Jong</w:t>
                      </w:r>
                    </w:p>
                    <w:p w14:paraId="596C63AF" w14:textId="3E192004" w:rsidR="00F64F50" w:rsidRPr="002C1736" w:rsidRDefault="00F64F50" w:rsidP="00F64F50">
                      <w:pPr>
                        <w:spacing w:before="240"/>
                        <w:ind w:left="1559" w:hanging="1559"/>
                        <w:jc w:val="left"/>
                        <w:rPr>
                          <w:rFonts w:cs="Helvetica"/>
                          <w:sz w:val="20"/>
                          <w:szCs w:val="20"/>
                        </w:rPr>
                      </w:pPr>
                      <w:r w:rsidRPr="002C1736">
                        <w:rPr>
                          <w:rFonts w:cs="Helvetica"/>
                          <w:bCs/>
                          <w:sz w:val="20"/>
                          <w:szCs w:val="20"/>
                        </w:rPr>
                        <w:t>Email adres:</w:t>
                      </w:r>
                      <w:r w:rsidRPr="002C1736">
                        <w:rPr>
                          <w:rFonts w:cs="Helvetica"/>
                          <w:bCs/>
                          <w:sz w:val="20"/>
                          <w:szCs w:val="20"/>
                        </w:rPr>
                        <w:tab/>
                      </w:r>
                      <w:r w:rsidRPr="002C1736">
                        <w:rPr>
                          <w:rFonts w:cs="Helvetica"/>
                          <w:sz w:val="20"/>
                          <w:szCs w:val="20"/>
                        </w:rPr>
                        <w:t>a.dejong@skgikob.nl</w:t>
                      </w:r>
                    </w:p>
                    <w:p w14:paraId="2E390B64" w14:textId="77777777" w:rsidR="00F64F50" w:rsidRPr="002C1736" w:rsidRDefault="00F64F50" w:rsidP="00F64F50"/>
                  </w:txbxContent>
                </v:textbox>
                <w10:wrap type="square" anchorx="page" anchory="margin"/>
              </v:shape>
            </w:pict>
          </mc:Fallback>
        </mc:AlternateContent>
      </w:r>
    </w:p>
    <w:p w14:paraId="6984AC5A" w14:textId="21D4F6E0" w:rsidR="00FF7E5F" w:rsidRDefault="00FF7E5F" w:rsidP="00FF7E5F"/>
    <w:p w14:paraId="020FC4B9" w14:textId="31FA9C6A" w:rsidR="00FF7E5F" w:rsidRDefault="00FF7E5F" w:rsidP="00FF7E5F"/>
    <w:p w14:paraId="764F529E" w14:textId="77777777" w:rsidR="00FF7E5F" w:rsidRPr="00FF7E5F" w:rsidRDefault="00FF7E5F" w:rsidP="00FF7E5F"/>
    <w:p w14:paraId="1C8D11DE" w14:textId="77777777" w:rsidR="00F26A83" w:rsidRPr="00FF7E5F" w:rsidRDefault="00F26A83" w:rsidP="00FF7E5F"/>
    <w:p w14:paraId="4FD09FF6" w14:textId="5D5B8F15" w:rsidR="00F20E71" w:rsidRPr="00F26A83" w:rsidRDefault="00F20E71" w:rsidP="00F26A83">
      <w:pPr>
        <w:pStyle w:val="Kop6"/>
      </w:pPr>
      <w:r w:rsidRPr="00F26A83">
        <w:t xml:space="preserve">Vastgesteld door het CvD </w:t>
      </w:r>
      <w:r w:rsidR="00F26A83" w:rsidRPr="00F26A83">
        <w:t>Naïsolatie</w:t>
      </w:r>
      <w:r w:rsidRPr="00F26A83">
        <w:t xml:space="preserve"> d.d. </w:t>
      </w:r>
      <w:r w:rsidRPr="00F26A83">
        <w:rPr>
          <w:highlight w:val="yellow"/>
        </w:rPr>
        <w:t>…</w:t>
      </w:r>
      <w:r w:rsidRPr="00F26A83">
        <w:t>–</w:t>
      </w:r>
      <w:r w:rsidRPr="00F26A83">
        <w:rPr>
          <w:highlight w:val="yellow"/>
        </w:rPr>
        <w:t>…</w:t>
      </w:r>
      <w:r w:rsidRPr="00F26A83">
        <w:t>–20</w:t>
      </w:r>
      <w:r w:rsidRPr="00F26A83">
        <w:rPr>
          <w:highlight w:val="yellow"/>
        </w:rPr>
        <w:t>…</w:t>
      </w:r>
      <w:r w:rsidRPr="00F26A83">
        <w:br/>
        <w:t xml:space="preserve">Aanvaard door de KOMO kwaliteits- en Toetsingscommissie d.d. </w:t>
      </w:r>
      <w:r w:rsidRPr="00F26A83">
        <w:rPr>
          <w:highlight w:val="yellow"/>
        </w:rPr>
        <w:t>…</w:t>
      </w:r>
      <w:r w:rsidRPr="00F26A83">
        <w:t>–</w:t>
      </w:r>
      <w:r w:rsidRPr="00F26A83">
        <w:rPr>
          <w:highlight w:val="yellow"/>
        </w:rPr>
        <w:t>…</w:t>
      </w:r>
      <w:r w:rsidRPr="00F26A83">
        <w:t>–20</w:t>
      </w:r>
      <w:r w:rsidRPr="00F26A83">
        <w:rPr>
          <w:highlight w:val="yellow"/>
        </w:rPr>
        <w:t>…</w:t>
      </w:r>
    </w:p>
    <w:p w14:paraId="654C89B0" w14:textId="77777777" w:rsidR="00F26A83" w:rsidRDefault="00F26A83" w:rsidP="008B4117">
      <w:pPr>
        <w:rPr>
          <w:b/>
          <w:bCs/>
        </w:rPr>
      </w:pPr>
    </w:p>
    <w:p w14:paraId="45EDA78F" w14:textId="444B04B2" w:rsidR="000B5C99" w:rsidRPr="00F26A83" w:rsidRDefault="00F20E71" w:rsidP="00F26A83">
      <w:pPr>
        <w:rPr>
          <w:b/>
          <w:bCs/>
        </w:rPr>
      </w:pPr>
      <w:r w:rsidRPr="00F26A83">
        <w:rPr>
          <w:b/>
          <w:bCs/>
        </w:rPr>
        <w:t>Uitgave: SKG-IKOB Certificatie BV</w:t>
      </w:r>
      <w:r w:rsidR="000B5C99" w:rsidRPr="00F26A83">
        <w:rPr>
          <w:rFonts w:cs="Helvetica"/>
          <w:szCs w:val="24"/>
        </w:rPr>
        <w:br w:type="page"/>
      </w:r>
    </w:p>
    <w:p w14:paraId="1BA0B4ED" w14:textId="77777777" w:rsidR="00F20E71" w:rsidRPr="00F26A83" w:rsidRDefault="00F20E71" w:rsidP="00330244">
      <w:pPr>
        <w:ind w:left="1559" w:hanging="1559"/>
        <w:jc w:val="left"/>
        <w:rPr>
          <w:rFonts w:cs="Helvetica"/>
          <w:szCs w:val="24"/>
        </w:rPr>
      </w:pPr>
    </w:p>
    <w:p w14:paraId="2D8EC87B" w14:textId="77777777" w:rsidR="00AA5841" w:rsidRPr="00BF49E5" w:rsidRDefault="00AA5841" w:rsidP="00BF49E5">
      <w:pPr>
        <w:rPr>
          <w:b/>
          <w:bCs/>
          <w:color w:val="2A6DBB"/>
          <w:sz w:val="28"/>
          <w:szCs w:val="28"/>
        </w:rPr>
      </w:pPr>
      <w:r w:rsidRPr="00BF49E5">
        <w:rPr>
          <w:b/>
          <w:bCs/>
          <w:color w:val="2A6DBB"/>
          <w:sz w:val="28"/>
          <w:szCs w:val="28"/>
        </w:rPr>
        <w:t>Voorwoord</w:t>
      </w:r>
      <w:bookmarkEnd w:id="0"/>
    </w:p>
    <w:p w14:paraId="1ACC77AE" w14:textId="437F2DB1" w:rsidR="00D17618" w:rsidRPr="0060734E" w:rsidRDefault="00AA5841" w:rsidP="0060734E">
      <w:pPr>
        <w:rPr>
          <w:rFonts w:cs="Helvetica"/>
        </w:rPr>
      </w:pPr>
      <w:r w:rsidRPr="00FF6975">
        <w:rPr>
          <w:rFonts w:cs="Helvetica"/>
        </w:rPr>
        <w:t xml:space="preserve">Deze KOMO-beoordelingsrichtlijn </w:t>
      </w:r>
      <w:r>
        <w:rPr>
          <w:rFonts w:cs="Helvetica"/>
        </w:rPr>
        <w:t xml:space="preserve">(BRL) </w:t>
      </w:r>
      <w:r w:rsidRPr="00FF6975">
        <w:rPr>
          <w:rFonts w:cs="Helvetica"/>
        </w:rPr>
        <w:t xml:space="preserve">is opgesteld door het College van Deskundigen </w:t>
      </w:r>
      <w:r>
        <w:rPr>
          <w:rFonts w:cs="Helvetica"/>
        </w:rPr>
        <w:t>Na-isolatie</w:t>
      </w:r>
      <w:r w:rsidRPr="00FF6975">
        <w:rPr>
          <w:rFonts w:cs="Helvetica"/>
          <w:color w:val="000000" w:themeColor="text1"/>
        </w:rPr>
        <w:t xml:space="preserve">, waarin belanghebbende partijen op het gebied van </w:t>
      </w:r>
      <w:r w:rsidR="00D17618">
        <w:rPr>
          <w:rFonts w:cs="Helvetica"/>
          <w:color w:val="000000" w:themeColor="text1"/>
        </w:rPr>
        <w:t xml:space="preserve">het onderwerp van </w:t>
      </w:r>
      <w:r w:rsidRPr="00FF6975">
        <w:rPr>
          <w:rFonts w:cs="Helvetica"/>
          <w:color w:val="000000" w:themeColor="text1"/>
        </w:rPr>
        <w:t xml:space="preserve">deze </w:t>
      </w:r>
      <w:r>
        <w:rPr>
          <w:rFonts w:cs="Helvetica"/>
          <w:color w:val="000000" w:themeColor="text1"/>
        </w:rPr>
        <w:t xml:space="preserve">BRL </w:t>
      </w:r>
      <w:r w:rsidRPr="00FF6975">
        <w:rPr>
          <w:rFonts w:cs="Helvetica"/>
          <w:color w:val="000000" w:themeColor="text1"/>
        </w:rPr>
        <w:t>zijn vertegenwoordigd.</w:t>
      </w:r>
      <w:r w:rsidRPr="00FF6975">
        <w:rPr>
          <w:rFonts w:cs="Helvetica"/>
        </w:rPr>
        <w:t xml:space="preserve"> Dit college begeleidt ook de uitvoering van </w:t>
      </w:r>
      <w:r>
        <w:rPr>
          <w:rFonts w:cs="Helvetica"/>
        </w:rPr>
        <w:t xml:space="preserve">de </w:t>
      </w:r>
      <w:r w:rsidRPr="00FF6975">
        <w:rPr>
          <w:rFonts w:cs="Helvetica"/>
        </w:rPr>
        <w:t xml:space="preserve">certificatie op basis van deze </w:t>
      </w:r>
      <w:r>
        <w:rPr>
          <w:rFonts w:cs="Helvetica"/>
        </w:rPr>
        <w:t xml:space="preserve">BRL </w:t>
      </w:r>
      <w:r w:rsidRPr="00FF6975">
        <w:rPr>
          <w:rFonts w:cs="Helvetica"/>
        </w:rPr>
        <w:t>en stelt</w:t>
      </w:r>
      <w:r w:rsidR="00AB06E3">
        <w:rPr>
          <w:rFonts w:cs="Helvetica"/>
        </w:rPr>
        <w:t xml:space="preserve"> deze</w:t>
      </w:r>
      <w:r w:rsidR="003A53DA">
        <w:rPr>
          <w:rFonts w:cs="Helvetica"/>
        </w:rPr>
        <w:t xml:space="preserve"> </w:t>
      </w:r>
      <w:r w:rsidRPr="00FF6975">
        <w:rPr>
          <w:rFonts w:cs="Helvetica"/>
        </w:rPr>
        <w:t>zo nodig</w:t>
      </w:r>
      <w:r w:rsidR="00D17618">
        <w:rPr>
          <w:rFonts w:cs="Helvetica"/>
        </w:rPr>
        <w:t xml:space="preserve"> </w:t>
      </w:r>
      <w:r w:rsidRPr="00FF6975">
        <w:rPr>
          <w:rFonts w:cs="Helvetica"/>
        </w:rPr>
        <w:t xml:space="preserve">bij. Waar in deze </w:t>
      </w:r>
      <w:r>
        <w:rPr>
          <w:rFonts w:cs="Helvetica"/>
        </w:rPr>
        <w:t xml:space="preserve">BRL </w:t>
      </w:r>
      <w:r w:rsidRPr="00FF6975">
        <w:rPr>
          <w:rFonts w:cs="Helvetica"/>
        </w:rPr>
        <w:t xml:space="preserve">sprake is van “College van Deskundigen” </w:t>
      </w:r>
      <w:r w:rsidRPr="00FF6975">
        <w:rPr>
          <w:rFonts w:cs="Helvetica"/>
          <w:color w:val="000000" w:themeColor="text1"/>
        </w:rPr>
        <w:t xml:space="preserve">of CvD is daarmee </w:t>
      </w:r>
      <w:r w:rsidRPr="00FF6975">
        <w:rPr>
          <w:rFonts w:cs="Helvetica"/>
        </w:rPr>
        <w:t>bovengenoemd college bedoeld.</w:t>
      </w:r>
    </w:p>
    <w:p w14:paraId="00449E1E" w14:textId="576CE69A" w:rsidR="00AA5841" w:rsidRPr="00FF6975" w:rsidRDefault="00AA5841" w:rsidP="00F31BB7">
      <w:pPr>
        <w:rPr>
          <w:rFonts w:cs="Helvetica"/>
        </w:rPr>
      </w:pPr>
      <w:r w:rsidRPr="00FF6975">
        <w:rPr>
          <w:rFonts w:cs="Helvetica"/>
        </w:rPr>
        <w:t xml:space="preserve">Deze </w:t>
      </w:r>
      <w:r>
        <w:rPr>
          <w:rFonts w:cs="Helvetica"/>
        </w:rPr>
        <w:t>BRL z</w:t>
      </w:r>
      <w:r w:rsidRPr="00FF6975">
        <w:rPr>
          <w:rFonts w:cs="Helvetica"/>
        </w:rPr>
        <w:t>al worden gehanteerd door certificatie-instellingen, die hiervoor een licentieovereenkomst hebben met de Stichting KOMO, in samenhang met hun vastgelegde procedures voor certificatie</w:t>
      </w:r>
      <w:r w:rsidR="00400CA3">
        <w:rPr>
          <w:rFonts w:cs="Helvetica"/>
        </w:rPr>
        <w:t xml:space="preserve"> en attestering</w:t>
      </w:r>
      <w:r w:rsidRPr="00FF6975">
        <w:rPr>
          <w:rFonts w:cs="Helvetica"/>
        </w:rPr>
        <w:t xml:space="preserve">. In deze </w:t>
      </w:r>
      <w:r>
        <w:rPr>
          <w:rFonts w:cs="Helvetica"/>
        </w:rPr>
        <w:t>BRL</w:t>
      </w:r>
      <w:r w:rsidRPr="00FF6975">
        <w:rPr>
          <w:rFonts w:cs="Helvetica"/>
        </w:rPr>
        <w:t xml:space="preserve"> is vastgelegd aan welke eisen een aanvrager of houder van een KOMO-procescertificaat moet voldoen en de wijze waarop de certificatie-instelling dit beoordeelt. In haar vastgelegde certificatieprocedures is de werkwijze vastgelegd zoals die door de certificatie-instelling wordt gehanteerd bij de uitvoering van:</w:t>
      </w:r>
    </w:p>
    <w:p w14:paraId="637282A5" w14:textId="77777777" w:rsidR="00AA5841" w:rsidRPr="00D17618" w:rsidRDefault="00AA5841" w:rsidP="00D17618">
      <w:pPr>
        <w:pStyle w:val="Lijstalinea"/>
        <w:numPr>
          <w:ilvl w:val="0"/>
          <w:numId w:val="83"/>
        </w:numPr>
        <w:rPr>
          <w:rFonts w:cs="Helvetica"/>
          <w:b/>
          <w:color w:val="000000" w:themeColor="text1"/>
        </w:rPr>
      </w:pPr>
      <w:r w:rsidRPr="00D17618">
        <w:rPr>
          <w:rFonts w:cs="Helvetica"/>
          <w:color w:val="000000" w:themeColor="text1"/>
        </w:rPr>
        <w:t>Het</w:t>
      </w:r>
      <w:r w:rsidRPr="00D17618">
        <w:rPr>
          <w:rFonts w:cs="Helvetica"/>
          <w:color w:val="FF0000"/>
        </w:rPr>
        <w:t xml:space="preserve"> </w:t>
      </w:r>
      <w:r w:rsidRPr="00D17618">
        <w:rPr>
          <w:rFonts w:cs="Helvetica"/>
        </w:rPr>
        <w:t xml:space="preserve">onderzoek voor de </w:t>
      </w:r>
      <w:r w:rsidRPr="00D17618">
        <w:rPr>
          <w:rFonts w:cs="Helvetica"/>
          <w:color w:val="000000" w:themeColor="text1"/>
        </w:rPr>
        <w:t xml:space="preserve">verlening en verlenging </w:t>
      </w:r>
      <w:r w:rsidRPr="00D17618">
        <w:rPr>
          <w:rFonts w:cs="Helvetica"/>
        </w:rPr>
        <w:t>van een KOMO-procescertificaat op basis van deze BRL.</w:t>
      </w:r>
    </w:p>
    <w:p w14:paraId="3B0AD20E" w14:textId="12336938" w:rsidR="00AA5841" w:rsidRDefault="00AA5841" w:rsidP="00D17618">
      <w:pPr>
        <w:pStyle w:val="Lijstalinea"/>
        <w:numPr>
          <w:ilvl w:val="0"/>
          <w:numId w:val="83"/>
        </w:numPr>
        <w:rPr>
          <w:rFonts w:cs="Helvetica"/>
        </w:rPr>
      </w:pPr>
      <w:r w:rsidRPr="00D17618">
        <w:rPr>
          <w:rFonts w:cs="Helvetica"/>
        </w:rPr>
        <w:t xml:space="preserve">De </w:t>
      </w:r>
      <w:r w:rsidRPr="00D17618">
        <w:rPr>
          <w:rFonts w:cs="Helvetica"/>
          <w:color w:val="000000" w:themeColor="text1"/>
        </w:rPr>
        <w:t>periodieke beoordelingen</w:t>
      </w:r>
      <w:r w:rsidRPr="00D17618">
        <w:rPr>
          <w:rFonts w:cs="Helvetica"/>
          <w:color w:val="FF0000"/>
        </w:rPr>
        <w:t xml:space="preserve"> </w:t>
      </w:r>
      <w:r w:rsidRPr="00D17618">
        <w:rPr>
          <w:rFonts w:cs="Helvetica"/>
        </w:rPr>
        <w:t xml:space="preserve">t.b.v. </w:t>
      </w:r>
      <w:r w:rsidRPr="00D17618">
        <w:rPr>
          <w:rFonts w:cs="Helvetica"/>
          <w:color w:val="000000" w:themeColor="text1"/>
        </w:rPr>
        <w:t xml:space="preserve">de instandhouding van </w:t>
      </w:r>
      <w:r w:rsidRPr="00D17618">
        <w:rPr>
          <w:rFonts w:cs="Helvetica"/>
        </w:rPr>
        <w:t>een afgegeven KOMO-procescertificaat op basis van deze BRL.</w:t>
      </w:r>
    </w:p>
    <w:p w14:paraId="2CC28C31" w14:textId="77777777" w:rsidR="004005A5" w:rsidRPr="00D17618" w:rsidRDefault="004005A5" w:rsidP="004005A5">
      <w:pPr>
        <w:pStyle w:val="Lijstalinea"/>
        <w:numPr>
          <w:ilvl w:val="0"/>
          <w:numId w:val="83"/>
        </w:numPr>
        <w:rPr>
          <w:rFonts w:cs="Helvetica"/>
          <w:b/>
          <w:color w:val="000000" w:themeColor="text1"/>
        </w:rPr>
      </w:pPr>
      <w:r w:rsidRPr="00D17618">
        <w:rPr>
          <w:rFonts w:cs="Helvetica"/>
          <w:color w:val="000000" w:themeColor="text1"/>
        </w:rPr>
        <w:t>Het</w:t>
      </w:r>
      <w:r w:rsidRPr="00D17618">
        <w:rPr>
          <w:rFonts w:cs="Helvetica"/>
          <w:color w:val="FF0000"/>
        </w:rPr>
        <w:t xml:space="preserve"> </w:t>
      </w:r>
      <w:r w:rsidRPr="00D17618">
        <w:rPr>
          <w:rFonts w:cs="Helvetica"/>
        </w:rPr>
        <w:t xml:space="preserve">onderzoek voor de </w:t>
      </w:r>
      <w:r w:rsidRPr="00D17618">
        <w:rPr>
          <w:rFonts w:cs="Helvetica"/>
          <w:color w:val="000000" w:themeColor="text1"/>
        </w:rPr>
        <w:t xml:space="preserve">verlening </w:t>
      </w:r>
      <w:r>
        <w:rPr>
          <w:rFonts w:cs="Helvetica"/>
          <w:color w:val="000000" w:themeColor="text1"/>
        </w:rPr>
        <w:t>van een KOMO-attest op basis van deze BRL.</w:t>
      </w:r>
    </w:p>
    <w:p w14:paraId="3E88F271" w14:textId="77777777" w:rsidR="004005A5" w:rsidRPr="00D17618" w:rsidRDefault="004005A5" w:rsidP="004005A5">
      <w:pPr>
        <w:pStyle w:val="Lijstalinea"/>
        <w:numPr>
          <w:ilvl w:val="0"/>
          <w:numId w:val="83"/>
        </w:numPr>
        <w:rPr>
          <w:rFonts w:cs="Helvetica"/>
        </w:rPr>
      </w:pPr>
      <w:r w:rsidRPr="00D17618">
        <w:rPr>
          <w:rFonts w:cs="Helvetica"/>
        </w:rPr>
        <w:t xml:space="preserve">De </w:t>
      </w:r>
      <w:r w:rsidRPr="00D17618">
        <w:rPr>
          <w:rFonts w:cs="Helvetica"/>
          <w:color w:val="000000" w:themeColor="text1"/>
        </w:rPr>
        <w:t>periodieke beoordelingen</w:t>
      </w:r>
      <w:r w:rsidRPr="00D17618">
        <w:rPr>
          <w:rFonts w:cs="Helvetica"/>
          <w:color w:val="FF0000"/>
        </w:rPr>
        <w:t xml:space="preserve"> </w:t>
      </w:r>
      <w:r w:rsidRPr="00D17618">
        <w:rPr>
          <w:rFonts w:cs="Helvetica"/>
        </w:rPr>
        <w:t xml:space="preserve">t.b.v. </w:t>
      </w:r>
      <w:r w:rsidRPr="00D17618">
        <w:rPr>
          <w:rFonts w:cs="Helvetica"/>
          <w:color w:val="000000" w:themeColor="text1"/>
        </w:rPr>
        <w:t xml:space="preserve">de instandhouding van </w:t>
      </w:r>
      <w:r w:rsidRPr="00D17618">
        <w:rPr>
          <w:rFonts w:cs="Helvetica"/>
        </w:rPr>
        <w:t>een afgegeven KOMO-</w:t>
      </w:r>
      <w:r>
        <w:rPr>
          <w:rFonts w:cs="Helvetica"/>
        </w:rPr>
        <w:t>attest</w:t>
      </w:r>
      <w:r w:rsidRPr="00D17618">
        <w:rPr>
          <w:rFonts w:cs="Helvetica"/>
        </w:rPr>
        <w:t xml:space="preserve"> op basis van deze BRL.</w:t>
      </w:r>
    </w:p>
    <w:p w14:paraId="29292A58" w14:textId="50A1BD40" w:rsidR="00AA5841" w:rsidRDefault="00AA5841" w:rsidP="00F31BB7">
      <w:pPr>
        <w:rPr>
          <w:rFonts w:cs="Helvetica"/>
        </w:rPr>
      </w:pPr>
      <w:r w:rsidRPr="000A7D41">
        <w:rPr>
          <w:rFonts w:cs="Helvetica"/>
        </w:rPr>
        <w:t>In deze BRL is bovendien vastgelegd aan welke eisen de te verwerken producten voor na-isolatie moeten voldoen die worden toegepast door de houders van een KOMO-procescertificaat. Deze eisen maken integraal onderdeel uit van deze BRL en zijn vastgelegd in een deel-BRL over attestering van producten. Hierin zijn de bepalingsmethoden vastgelegd van alle na-isolatieproducten die door KOMO-procescertificaathouders gebruikt worden in het kader van deze BRL.</w:t>
      </w:r>
    </w:p>
    <w:p w14:paraId="2B4A41D8" w14:textId="05904E61" w:rsidR="00AA5841" w:rsidRDefault="00AA5841" w:rsidP="0060734E">
      <w:r>
        <w:rPr>
          <w:rFonts w:cs="Helvetica"/>
        </w:rPr>
        <w:t>Deze BRL bestaat uit een algemeen deel (</w:t>
      </w:r>
      <w:r w:rsidR="0060734E">
        <w:rPr>
          <w:rFonts w:cs="Helvetica"/>
        </w:rPr>
        <w:t>2114</w:t>
      </w:r>
      <w:r>
        <w:rPr>
          <w:rFonts w:cs="Helvetica"/>
        </w:rPr>
        <w:t>-00)</w:t>
      </w:r>
      <w:r w:rsidR="0060734E">
        <w:rPr>
          <w:rFonts w:cs="Helvetica"/>
        </w:rPr>
        <w:t xml:space="preserve">, </w:t>
      </w:r>
      <w:r w:rsidR="005C3A2F" w:rsidRPr="005C3A2F">
        <w:rPr>
          <w:rFonts w:cs="Helvetica"/>
        </w:rPr>
        <w:t>delen</w:t>
      </w:r>
      <w:r w:rsidR="0060734E" w:rsidRPr="005C3A2F">
        <w:rPr>
          <w:rFonts w:cs="Helvetica"/>
        </w:rPr>
        <w:t xml:space="preserve"> voor de procescertificering</w:t>
      </w:r>
      <w:r w:rsidR="004005A5">
        <w:rPr>
          <w:rFonts w:cs="Helvetica"/>
        </w:rPr>
        <w:t xml:space="preserve"> (2114-01/-02/-03)</w:t>
      </w:r>
      <w:r w:rsidR="0060734E" w:rsidRPr="005C3A2F">
        <w:rPr>
          <w:rFonts w:cs="Helvetica"/>
        </w:rPr>
        <w:t xml:space="preserve"> </w:t>
      </w:r>
      <w:r w:rsidR="0060734E">
        <w:rPr>
          <w:rFonts w:cs="Helvetica"/>
        </w:rPr>
        <w:t>en een deel voor de attestering</w:t>
      </w:r>
      <w:r>
        <w:rPr>
          <w:rFonts w:cs="Helvetica"/>
        </w:rPr>
        <w:t xml:space="preserve"> </w:t>
      </w:r>
      <w:r w:rsidR="0060734E">
        <w:rPr>
          <w:rFonts w:cs="Helvetica"/>
        </w:rPr>
        <w:t xml:space="preserve">(2114-55) </w:t>
      </w:r>
      <w:r w:rsidR="005C3A2F">
        <w:rPr>
          <w:rFonts w:cs="Helvetica"/>
        </w:rPr>
        <w:t>van</w:t>
      </w:r>
      <w:r w:rsidR="0060734E">
        <w:rPr>
          <w:rFonts w:cs="Helvetica"/>
        </w:rPr>
        <w:t xml:space="preserve"> reflecterende isolatiesystemen voor het thermisch </w:t>
      </w:r>
      <w:r w:rsidR="004005A5">
        <w:rPr>
          <w:rFonts w:cs="Helvetica"/>
        </w:rPr>
        <w:t>(</w:t>
      </w:r>
      <w:r w:rsidR="0060734E">
        <w:rPr>
          <w:rFonts w:cs="Helvetica"/>
        </w:rPr>
        <w:t>na-</w:t>
      </w:r>
      <w:r w:rsidR="004005A5">
        <w:rPr>
          <w:rFonts w:cs="Helvetica"/>
        </w:rPr>
        <w:t>)</w:t>
      </w:r>
      <w:r w:rsidR="0060734E">
        <w:rPr>
          <w:rFonts w:cs="Helvetica"/>
        </w:rPr>
        <w:t xml:space="preserve">isoleren van </w:t>
      </w:r>
      <w:r w:rsidR="005C3A2F">
        <w:rPr>
          <w:rFonts w:cs="Helvetica"/>
        </w:rPr>
        <w:t xml:space="preserve">vloeren, </w:t>
      </w:r>
      <w:r w:rsidR="0060734E">
        <w:rPr>
          <w:rFonts w:cs="Helvetica"/>
        </w:rPr>
        <w:t>gevel</w:t>
      </w:r>
      <w:r w:rsidR="005C3A2F">
        <w:rPr>
          <w:rFonts w:cs="Helvetica"/>
        </w:rPr>
        <w:t>s</w:t>
      </w:r>
      <w:r w:rsidR="0060734E">
        <w:rPr>
          <w:rFonts w:cs="Helvetica"/>
        </w:rPr>
        <w:t xml:space="preserve"> en hellende daken. </w:t>
      </w:r>
    </w:p>
    <w:p w14:paraId="0EBCD85C" w14:textId="31340970" w:rsidR="00F31BB7" w:rsidRDefault="00AA5841" w:rsidP="005C3A2F">
      <w:pPr>
        <w:rPr>
          <w:rFonts w:cs="Helvetica"/>
        </w:rPr>
      </w:pPr>
      <w:r>
        <w:rPr>
          <w:rFonts w:cs="Helvetica"/>
        </w:rPr>
        <w:t xml:space="preserve">Het voorliggende deel bevat de algemene eisen voor het thermisch isoleren van </w:t>
      </w:r>
      <w:r w:rsidR="005C3A2F">
        <w:rPr>
          <w:rFonts w:cs="Helvetica"/>
        </w:rPr>
        <w:t xml:space="preserve">vloeren, gevels en hellende daken </w:t>
      </w:r>
      <w:r w:rsidR="0060734E">
        <w:rPr>
          <w:rFonts w:cs="Helvetica"/>
        </w:rPr>
        <w:t>met reflecterende isolatiesystemen.</w:t>
      </w:r>
    </w:p>
    <w:p w14:paraId="3CEE34C6" w14:textId="77777777" w:rsidR="00F31BB7" w:rsidRDefault="00F31BB7" w:rsidP="00F31BB7">
      <w:pPr>
        <w:rPr>
          <w:b/>
          <w:bCs/>
        </w:rPr>
      </w:pPr>
    </w:p>
    <w:p w14:paraId="42B40890" w14:textId="6420D999" w:rsidR="007036C4" w:rsidRDefault="007036C4" w:rsidP="005C3A2F">
      <w:pPr>
        <w:ind w:left="0"/>
        <w:rPr>
          <w:b/>
          <w:bCs/>
        </w:rPr>
      </w:pPr>
    </w:p>
    <w:p w14:paraId="67D51628" w14:textId="77777777" w:rsidR="005C3A2F" w:rsidRDefault="005C3A2F" w:rsidP="005C3A2F">
      <w:pPr>
        <w:ind w:left="0"/>
        <w:rPr>
          <w:b/>
          <w:bCs/>
        </w:rPr>
      </w:pPr>
    </w:p>
    <w:p w14:paraId="52116006" w14:textId="77777777" w:rsidR="007036C4" w:rsidRDefault="007036C4" w:rsidP="00F31BB7">
      <w:pPr>
        <w:rPr>
          <w:b/>
          <w:bCs/>
        </w:rPr>
      </w:pPr>
    </w:p>
    <w:p w14:paraId="53F1656A" w14:textId="77777777" w:rsidR="00BF49E5" w:rsidRPr="007208E1" w:rsidRDefault="00BF49E5" w:rsidP="00BF49E5">
      <w:pPr>
        <w:rPr>
          <w:b/>
          <w:bCs/>
        </w:rPr>
      </w:pPr>
      <w:r w:rsidRPr="007208E1">
        <w:rPr>
          <w:b/>
          <w:bCs/>
        </w:rPr>
        <w:t>SKG-IKOB Certificatie BV</w:t>
      </w:r>
    </w:p>
    <w:p w14:paraId="6ECC7A02" w14:textId="77777777" w:rsidR="00BF49E5" w:rsidRPr="007208E1" w:rsidRDefault="00BF49E5" w:rsidP="00BF49E5">
      <w:pPr>
        <w:jc w:val="left"/>
      </w:pPr>
      <w:r w:rsidRPr="007208E1">
        <w:br/>
        <w:t>Tel. 088- 2440100</w:t>
      </w:r>
      <w:r w:rsidRPr="007208E1">
        <w:br/>
      </w:r>
      <w:hyperlink r:id="rId8" w:history="1">
        <w:r w:rsidRPr="007208E1">
          <w:rPr>
            <w:rStyle w:val="Hyperlink"/>
            <w:color w:val="auto"/>
          </w:rPr>
          <w:t>info@skgikob.nl</w:t>
        </w:r>
      </w:hyperlink>
      <w:r w:rsidRPr="007208E1">
        <w:br/>
      </w:r>
      <w:hyperlink r:id="rId9" w:history="1">
        <w:r w:rsidRPr="007208E1">
          <w:rPr>
            <w:rStyle w:val="Hyperlink"/>
            <w:color w:val="auto"/>
          </w:rPr>
          <w:t>www.skgikob.nl</w:t>
        </w:r>
      </w:hyperlink>
    </w:p>
    <w:p w14:paraId="35718B26" w14:textId="77777777" w:rsidR="00BF49E5" w:rsidRPr="007208E1" w:rsidRDefault="00BF49E5" w:rsidP="00BF49E5">
      <w:pPr>
        <w:jc w:val="left"/>
      </w:pPr>
    </w:p>
    <w:p w14:paraId="5FF40459" w14:textId="11263981" w:rsidR="00BF49E5" w:rsidRPr="00C67084" w:rsidRDefault="00BF49E5" w:rsidP="00BF49E5">
      <w:r w:rsidRPr="00C67084">
        <w:t>© 202</w:t>
      </w:r>
      <w:r w:rsidR="004005A5">
        <w:t>2</w:t>
      </w:r>
      <w:r w:rsidRPr="00C67084">
        <w:t xml:space="preserve"> SKG-IKOB Certificatie BV</w:t>
      </w:r>
    </w:p>
    <w:p w14:paraId="4F8CB5A2" w14:textId="2F57B87A" w:rsidR="005C3A2F" w:rsidRPr="00BF49E5" w:rsidRDefault="00BF49E5" w:rsidP="00BF49E5">
      <w:pPr>
        <w:rPr>
          <w:sz w:val="18"/>
          <w:szCs w:val="18"/>
        </w:rPr>
      </w:pPr>
      <w:r w:rsidRPr="00BF49E5">
        <w:rPr>
          <w:color w:val="2A6DBB"/>
          <w:sz w:val="18"/>
          <w:szCs w:val="18"/>
        </w:rPr>
        <w:t>Alle rechten voorbehouden. Niets uit deze uitgave mag worden verveelvoudigd, opgeslagen in een geautomatiseerd gegevensbestand, of openbaar gemaakt, in enige vorm of op enige wijze, hetzij elektronisch, mechanisch, door fotokopieën, opnamen, of enig andere manier, zonder voorafgaande schriftelijke toestemming van de uitgever. Onverminderd de aanvaarding van deze KOMO-Beoordelingsrichtlijn door de KOMO Kwaliteits- en Toetsingscommissie berusten alle rechten bij SKG-IKOB Certificatie BV  Het gebruik van deze KOMO-Beoordelingsrichtlijn door derden, voor welk doel dan ook, is uitsluitend toegestaan nadat een schriftelijke overeenkomst met SKG-IKOB Certificatie BV  is gesloten waarin het gebruiksrecht is geregeld.</w:t>
      </w:r>
      <w:r w:rsidR="005C3A2F" w:rsidRPr="00BF49E5">
        <w:rPr>
          <w:sz w:val="18"/>
          <w:szCs w:val="18"/>
        </w:rPr>
        <w:br w:type="page"/>
      </w:r>
    </w:p>
    <w:p w14:paraId="08D1F97B" w14:textId="77777777" w:rsidR="00F31BB7" w:rsidRPr="00C67084" w:rsidRDefault="00F31BB7" w:rsidP="00F31BB7">
      <w:pPr>
        <w:rPr>
          <w:color w:val="2A6DBB"/>
          <w:sz w:val="18"/>
          <w:szCs w:val="18"/>
        </w:rPr>
      </w:pPr>
    </w:p>
    <w:sdt>
      <w:sdtPr>
        <w:id w:val="142631971"/>
        <w:docPartObj>
          <w:docPartGallery w:val="Table of Contents"/>
          <w:docPartUnique/>
        </w:docPartObj>
      </w:sdtPr>
      <w:sdtEndPr>
        <w:rPr>
          <w:b/>
          <w:bCs/>
          <w:noProof/>
        </w:rPr>
      </w:sdtEndPr>
      <w:sdtContent>
        <w:p w14:paraId="74F13869" w14:textId="0FCB4329" w:rsidR="00430E22" w:rsidRPr="007036C4" w:rsidRDefault="00430E22" w:rsidP="00007A77">
          <w:pPr>
            <w:ind w:left="142" w:firstLine="709"/>
            <w:rPr>
              <w:b/>
              <w:bCs/>
              <w:color w:val="2A6DBB"/>
              <w:sz w:val="28"/>
              <w:szCs w:val="28"/>
            </w:rPr>
          </w:pPr>
          <w:r w:rsidRPr="007036C4">
            <w:rPr>
              <w:b/>
              <w:bCs/>
              <w:color w:val="2A6DBB"/>
              <w:sz w:val="28"/>
              <w:szCs w:val="28"/>
            </w:rPr>
            <w:t>Inhoudsopgave</w:t>
          </w:r>
        </w:p>
        <w:p w14:paraId="03DC4135" w14:textId="77777777" w:rsidR="00430E22" w:rsidRPr="00430E22" w:rsidRDefault="00430E22" w:rsidP="00430E22">
          <w:pPr>
            <w:ind w:left="0"/>
            <w:rPr>
              <w:b/>
              <w:bCs/>
              <w:sz w:val="28"/>
              <w:szCs w:val="28"/>
            </w:rPr>
          </w:pPr>
        </w:p>
        <w:p w14:paraId="60A669C3" w14:textId="3E133CFF" w:rsidR="008A3425" w:rsidRDefault="00430E22">
          <w:pPr>
            <w:pStyle w:val="Inhopg1"/>
            <w:tabs>
              <w:tab w:val="right" w:leader="dot" w:pos="9345"/>
            </w:tabs>
            <w:rPr>
              <w:rFonts w:asciiTheme="minorHAnsi" w:eastAsiaTheme="minorEastAsia" w:hAnsiTheme="minorHAnsi" w:cstheme="minorBidi"/>
              <w:bCs w:val="0"/>
              <w:noProof/>
              <w:color w:val="auto"/>
              <w:sz w:val="24"/>
              <w:lang w:eastAsia="zh-CN"/>
            </w:rPr>
          </w:pPr>
          <w:r>
            <w:fldChar w:fldCharType="begin"/>
          </w:r>
          <w:r>
            <w:instrText xml:space="preserve"> TOC \o "1-3" \h \z \u </w:instrText>
          </w:r>
          <w:r>
            <w:fldChar w:fldCharType="separate"/>
          </w:r>
          <w:hyperlink w:anchor="_Toc108874768" w:history="1">
            <w:r w:rsidR="008A3425" w:rsidRPr="00E00269">
              <w:rPr>
                <w:rStyle w:val="Hyperlink"/>
                <w:noProof/>
              </w:rPr>
              <w:t>1</w:t>
            </w:r>
            <w:r w:rsidR="008A3425">
              <w:rPr>
                <w:rFonts w:asciiTheme="minorHAnsi" w:eastAsiaTheme="minorEastAsia" w:hAnsiTheme="minorHAnsi" w:cstheme="minorBidi"/>
                <w:bCs w:val="0"/>
                <w:noProof/>
                <w:color w:val="auto"/>
                <w:sz w:val="24"/>
                <w:lang w:eastAsia="zh-CN"/>
              </w:rPr>
              <w:tab/>
            </w:r>
            <w:r w:rsidR="008A3425" w:rsidRPr="00E00269">
              <w:rPr>
                <w:rStyle w:val="Hyperlink"/>
                <w:noProof/>
              </w:rPr>
              <w:t>Inleiding, algemene bepalingen en algemene eisen</w:t>
            </w:r>
            <w:r w:rsidR="008A3425">
              <w:rPr>
                <w:noProof/>
                <w:webHidden/>
              </w:rPr>
              <w:tab/>
            </w:r>
            <w:r w:rsidR="008A3425">
              <w:rPr>
                <w:noProof/>
                <w:webHidden/>
              </w:rPr>
              <w:fldChar w:fldCharType="begin"/>
            </w:r>
            <w:r w:rsidR="008A3425">
              <w:rPr>
                <w:noProof/>
                <w:webHidden/>
              </w:rPr>
              <w:instrText xml:space="preserve"> PAGEREF _Toc108874768 \h </w:instrText>
            </w:r>
            <w:r w:rsidR="008A3425">
              <w:rPr>
                <w:noProof/>
                <w:webHidden/>
              </w:rPr>
            </w:r>
            <w:r w:rsidR="008A3425">
              <w:rPr>
                <w:noProof/>
                <w:webHidden/>
              </w:rPr>
              <w:fldChar w:fldCharType="separate"/>
            </w:r>
            <w:r w:rsidR="008A3425">
              <w:rPr>
                <w:noProof/>
                <w:webHidden/>
              </w:rPr>
              <w:t>6</w:t>
            </w:r>
            <w:r w:rsidR="008A3425">
              <w:rPr>
                <w:noProof/>
                <w:webHidden/>
              </w:rPr>
              <w:fldChar w:fldCharType="end"/>
            </w:r>
          </w:hyperlink>
        </w:p>
        <w:p w14:paraId="6B345858" w14:textId="169A3219"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69" w:history="1">
            <w:r w:rsidRPr="00E00269">
              <w:rPr>
                <w:rStyle w:val="Hyperlink"/>
                <w:noProof/>
              </w:rPr>
              <w:t>1.1</w:t>
            </w:r>
            <w:r>
              <w:rPr>
                <w:rFonts w:asciiTheme="minorHAnsi" w:eastAsiaTheme="minorEastAsia" w:hAnsiTheme="minorHAnsi" w:cstheme="minorBidi"/>
                <w:iCs w:val="0"/>
                <w:noProof/>
                <w:sz w:val="24"/>
                <w:lang w:eastAsia="zh-CN"/>
              </w:rPr>
              <w:tab/>
            </w:r>
            <w:r w:rsidRPr="00E00269">
              <w:rPr>
                <w:rStyle w:val="Hyperlink"/>
                <w:noProof/>
              </w:rPr>
              <w:t>Inleiding</w:t>
            </w:r>
            <w:r>
              <w:rPr>
                <w:noProof/>
                <w:webHidden/>
              </w:rPr>
              <w:tab/>
            </w:r>
            <w:r>
              <w:rPr>
                <w:noProof/>
                <w:webHidden/>
              </w:rPr>
              <w:fldChar w:fldCharType="begin"/>
            </w:r>
            <w:r>
              <w:rPr>
                <w:noProof/>
                <w:webHidden/>
              </w:rPr>
              <w:instrText xml:space="preserve"> PAGEREF _Toc108874769 \h </w:instrText>
            </w:r>
            <w:r>
              <w:rPr>
                <w:noProof/>
                <w:webHidden/>
              </w:rPr>
            </w:r>
            <w:r>
              <w:rPr>
                <w:noProof/>
                <w:webHidden/>
              </w:rPr>
              <w:fldChar w:fldCharType="separate"/>
            </w:r>
            <w:r>
              <w:rPr>
                <w:noProof/>
                <w:webHidden/>
              </w:rPr>
              <w:t>6</w:t>
            </w:r>
            <w:r>
              <w:rPr>
                <w:noProof/>
                <w:webHidden/>
              </w:rPr>
              <w:fldChar w:fldCharType="end"/>
            </w:r>
          </w:hyperlink>
        </w:p>
        <w:p w14:paraId="522E277F" w14:textId="565D67A2"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70" w:history="1">
            <w:r w:rsidRPr="00E00269">
              <w:rPr>
                <w:rStyle w:val="Hyperlink"/>
                <w:noProof/>
              </w:rPr>
              <w:t>1.2</w:t>
            </w:r>
            <w:r>
              <w:rPr>
                <w:rFonts w:asciiTheme="minorHAnsi" w:eastAsiaTheme="minorEastAsia" w:hAnsiTheme="minorHAnsi" w:cstheme="minorBidi"/>
                <w:iCs w:val="0"/>
                <w:noProof/>
                <w:sz w:val="24"/>
                <w:lang w:eastAsia="zh-CN"/>
              </w:rPr>
              <w:tab/>
            </w:r>
            <w:r w:rsidRPr="00E00269">
              <w:rPr>
                <w:rStyle w:val="Hyperlink"/>
                <w:noProof/>
              </w:rPr>
              <w:t>Toepassingsgebied</w:t>
            </w:r>
            <w:r>
              <w:rPr>
                <w:noProof/>
                <w:webHidden/>
              </w:rPr>
              <w:tab/>
            </w:r>
            <w:r>
              <w:rPr>
                <w:noProof/>
                <w:webHidden/>
              </w:rPr>
              <w:fldChar w:fldCharType="begin"/>
            </w:r>
            <w:r>
              <w:rPr>
                <w:noProof/>
                <w:webHidden/>
              </w:rPr>
              <w:instrText xml:space="preserve"> PAGEREF _Toc108874770 \h </w:instrText>
            </w:r>
            <w:r>
              <w:rPr>
                <w:noProof/>
                <w:webHidden/>
              </w:rPr>
            </w:r>
            <w:r>
              <w:rPr>
                <w:noProof/>
                <w:webHidden/>
              </w:rPr>
              <w:fldChar w:fldCharType="separate"/>
            </w:r>
            <w:r>
              <w:rPr>
                <w:noProof/>
                <w:webHidden/>
              </w:rPr>
              <w:t>6</w:t>
            </w:r>
            <w:r>
              <w:rPr>
                <w:noProof/>
                <w:webHidden/>
              </w:rPr>
              <w:fldChar w:fldCharType="end"/>
            </w:r>
          </w:hyperlink>
        </w:p>
        <w:p w14:paraId="4FAE12F8" w14:textId="65CC7D80"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71" w:history="1">
            <w:r w:rsidRPr="00E00269">
              <w:rPr>
                <w:rStyle w:val="Hyperlink"/>
                <w:noProof/>
              </w:rPr>
              <w:t>1.2.1</w:t>
            </w:r>
            <w:r>
              <w:rPr>
                <w:rFonts w:asciiTheme="minorHAnsi" w:eastAsiaTheme="minorEastAsia" w:hAnsiTheme="minorHAnsi" w:cstheme="minorBidi"/>
                <w:noProof/>
                <w:sz w:val="24"/>
                <w:lang w:eastAsia="zh-CN"/>
              </w:rPr>
              <w:tab/>
            </w:r>
            <w:r w:rsidRPr="00E00269">
              <w:rPr>
                <w:rStyle w:val="Hyperlink"/>
                <w:noProof/>
              </w:rPr>
              <w:t>Uitvoeringsproces</w:t>
            </w:r>
            <w:r>
              <w:rPr>
                <w:noProof/>
                <w:webHidden/>
              </w:rPr>
              <w:tab/>
            </w:r>
            <w:r>
              <w:rPr>
                <w:noProof/>
                <w:webHidden/>
              </w:rPr>
              <w:fldChar w:fldCharType="begin"/>
            </w:r>
            <w:r>
              <w:rPr>
                <w:noProof/>
                <w:webHidden/>
              </w:rPr>
              <w:instrText xml:space="preserve"> PAGEREF _Toc108874771 \h </w:instrText>
            </w:r>
            <w:r>
              <w:rPr>
                <w:noProof/>
                <w:webHidden/>
              </w:rPr>
            </w:r>
            <w:r>
              <w:rPr>
                <w:noProof/>
                <w:webHidden/>
              </w:rPr>
              <w:fldChar w:fldCharType="separate"/>
            </w:r>
            <w:r>
              <w:rPr>
                <w:noProof/>
                <w:webHidden/>
              </w:rPr>
              <w:t>6</w:t>
            </w:r>
            <w:r>
              <w:rPr>
                <w:noProof/>
                <w:webHidden/>
              </w:rPr>
              <w:fldChar w:fldCharType="end"/>
            </w:r>
          </w:hyperlink>
        </w:p>
        <w:p w14:paraId="641A9A25" w14:textId="1D063F42"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72" w:history="1">
            <w:r w:rsidRPr="00E00269">
              <w:rPr>
                <w:rStyle w:val="Hyperlink"/>
                <w:noProof/>
              </w:rPr>
              <w:t>1.2.2</w:t>
            </w:r>
            <w:r>
              <w:rPr>
                <w:rFonts w:asciiTheme="minorHAnsi" w:eastAsiaTheme="minorEastAsia" w:hAnsiTheme="minorHAnsi" w:cstheme="minorBidi"/>
                <w:noProof/>
                <w:sz w:val="24"/>
                <w:lang w:eastAsia="zh-CN"/>
              </w:rPr>
              <w:tab/>
            </w:r>
            <w:r w:rsidRPr="00E00269">
              <w:rPr>
                <w:rStyle w:val="Hyperlink"/>
                <w:noProof/>
              </w:rPr>
              <w:t>Attestering</w:t>
            </w:r>
            <w:r>
              <w:rPr>
                <w:noProof/>
                <w:webHidden/>
              </w:rPr>
              <w:tab/>
            </w:r>
            <w:r>
              <w:rPr>
                <w:noProof/>
                <w:webHidden/>
              </w:rPr>
              <w:fldChar w:fldCharType="begin"/>
            </w:r>
            <w:r>
              <w:rPr>
                <w:noProof/>
                <w:webHidden/>
              </w:rPr>
              <w:instrText xml:space="preserve"> PAGEREF _Toc108874772 \h </w:instrText>
            </w:r>
            <w:r>
              <w:rPr>
                <w:noProof/>
                <w:webHidden/>
              </w:rPr>
            </w:r>
            <w:r>
              <w:rPr>
                <w:noProof/>
                <w:webHidden/>
              </w:rPr>
              <w:fldChar w:fldCharType="separate"/>
            </w:r>
            <w:r>
              <w:rPr>
                <w:noProof/>
                <w:webHidden/>
              </w:rPr>
              <w:t>7</w:t>
            </w:r>
            <w:r>
              <w:rPr>
                <w:noProof/>
                <w:webHidden/>
              </w:rPr>
              <w:fldChar w:fldCharType="end"/>
            </w:r>
          </w:hyperlink>
        </w:p>
        <w:p w14:paraId="6B98666A" w14:textId="7F9276FF"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73" w:history="1">
            <w:r w:rsidRPr="00E00269">
              <w:rPr>
                <w:rStyle w:val="Hyperlink"/>
                <w:noProof/>
              </w:rPr>
              <w:t>1.3</w:t>
            </w:r>
            <w:r>
              <w:rPr>
                <w:rFonts w:asciiTheme="minorHAnsi" w:eastAsiaTheme="minorEastAsia" w:hAnsiTheme="minorHAnsi" w:cstheme="minorBidi"/>
                <w:iCs w:val="0"/>
                <w:noProof/>
                <w:sz w:val="24"/>
                <w:lang w:eastAsia="zh-CN"/>
              </w:rPr>
              <w:tab/>
            </w:r>
            <w:r w:rsidRPr="00E00269">
              <w:rPr>
                <w:rStyle w:val="Hyperlink"/>
                <w:noProof/>
              </w:rPr>
              <w:t>Geldigheid</w:t>
            </w:r>
            <w:r>
              <w:rPr>
                <w:noProof/>
                <w:webHidden/>
              </w:rPr>
              <w:tab/>
            </w:r>
            <w:r>
              <w:rPr>
                <w:noProof/>
                <w:webHidden/>
              </w:rPr>
              <w:fldChar w:fldCharType="begin"/>
            </w:r>
            <w:r>
              <w:rPr>
                <w:noProof/>
                <w:webHidden/>
              </w:rPr>
              <w:instrText xml:space="preserve"> PAGEREF _Toc108874773 \h </w:instrText>
            </w:r>
            <w:r>
              <w:rPr>
                <w:noProof/>
                <w:webHidden/>
              </w:rPr>
            </w:r>
            <w:r>
              <w:rPr>
                <w:noProof/>
                <w:webHidden/>
              </w:rPr>
              <w:fldChar w:fldCharType="separate"/>
            </w:r>
            <w:r>
              <w:rPr>
                <w:noProof/>
                <w:webHidden/>
              </w:rPr>
              <w:t>7</w:t>
            </w:r>
            <w:r>
              <w:rPr>
                <w:noProof/>
                <w:webHidden/>
              </w:rPr>
              <w:fldChar w:fldCharType="end"/>
            </w:r>
          </w:hyperlink>
        </w:p>
        <w:p w14:paraId="509DDCB4" w14:textId="0A741DE4"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74" w:history="1">
            <w:r w:rsidRPr="00E00269">
              <w:rPr>
                <w:rStyle w:val="Hyperlink"/>
                <w:noProof/>
              </w:rPr>
              <w:t>1.4</w:t>
            </w:r>
            <w:r>
              <w:rPr>
                <w:rFonts w:asciiTheme="minorHAnsi" w:eastAsiaTheme="minorEastAsia" w:hAnsiTheme="minorHAnsi" w:cstheme="minorBidi"/>
                <w:iCs w:val="0"/>
                <w:noProof/>
                <w:sz w:val="24"/>
                <w:lang w:eastAsia="zh-CN"/>
              </w:rPr>
              <w:tab/>
            </w:r>
            <w:r w:rsidRPr="00E00269">
              <w:rPr>
                <w:rStyle w:val="Hyperlink"/>
                <w:noProof/>
              </w:rPr>
              <w:t>Relatie met wet- en regelgeving</w:t>
            </w:r>
            <w:r>
              <w:rPr>
                <w:noProof/>
                <w:webHidden/>
              </w:rPr>
              <w:tab/>
            </w:r>
            <w:r>
              <w:rPr>
                <w:noProof/>
                <w:webHidden/>
              </w:rPr>
              <w:fldChar w:fldCharType="begin"/>
            </w:r>
            <w:r>
              <w:rPr>
                <w:noProof/>
                <w:webHidden/>
              </w:rPr>
              <w:instrText xml:space="preserve"> PAGEREF _Toc108874774 \h </w:instrText>
            </w:r>
            <w:r>
              <w:rPr>
                <w:noProof/>
                <w:webHidden/>
              </w:rPr>
            </w:r>
            <w:r>
              <w:rPr>
                <w:noProof/>
                <w:webHidden/>
              </w:rPr>
              <w:fldChar w:fldCharType="separate"/>
            </w:r>
            <w:r>
              <w:rPr>
                <w:noProof/>
                <w:webHidden/>
              </w:rPr>
              <w:t>7</w:t>
            </w:r>
            <w:r>
              <w:rPr>
                <w:noProof/>
                <w:webHidden/>
              </w:rPr>
              <w:fldChar w:fldCharType="end"/>
            </w:r>
          </w:hyperlink>
        </w:p>
        <w:p w14:paraId="5328CA51" w14:textId="1ED422CD"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75" w:history="1">
            <w:r w:rsidRPr="00E00269">
              <w:rPr>
                <w:rStyle w:val="Hyperlink"/>
                <w:noProof/>
              </w:rPr>
              <w:t>1.4.1</w:t>
            </w:r>
            <w:r>
              <w:rPr>
                <w:rFonts w:asciiTheme="minorHAnsi" w:eastAsiaTheme="minorEastAsia" w:hAnsiTheme="minorHAnsi" w:cstheme="minorBidi"/>
                <w:noProof/>
                <w:sz w:val="24"/>
                <w:lang w:eastAsia="zh-CN"/>
              </w:rPr>
              <w:tab/>
            </w:r>
            <w:r w:rsidRPr="00E00269">
              <w:rPr>
                <w:rStyle w:val="Hyperlink"/>
                <w:noProof/>
              </w:rPr>
              <w:t>Europese Verordening bouwproducten (CPR, EU 305/2011)</w:t>
            </w:r>
            <w:r>
              <w:rPr>
                <w:noProof/>
                <w:webHidden/>
              </w:rPr>
              <w:tab/>
            </w:r>
            <w:r>
              <w:rPr>
                <w:noProof/>
                <w:webHidden/>
              </w:rPr>
              <w:fldChar w:fldCharType="begin"/>
            </w:r>
            <w:r>
              <w:rPr>
                <w:noProof/>
                <w:webHidden/>
              </w:rPr>
              <w:instrText xml:space="preserve"> PAGEREF _Toc108874775 \h </w:instrText>
            </w:r>
            <w:r>
              <w:rPr>
                <w:noProof/>
                <w:webHidden/>
              </w:rPr>
            </w:r>
            <w:r>
              <w:rPr>
                <w:noProof/>
                <w:webHidden/>
              </w:rPr>
              <w:fldChar w:fldCharType="separate"/>
            </w:r>
            <w:r>
              <w:rPr>
                <w:noProof/>
                <w:webHidden/>
              </w:rPr>
              <w:t>7</w:t>
            </w:r>
            <w:r>
              <w:rPr>
                <w:noProof/>
                <w:webHidden/>
              </w:rPr>
              <w:fldChar w:fldCharType="end"/>
            </w:r>
          </w:hyperlink>
        </w:p>
        <w:p w14:paraId="5EE678F7" w14:textId="46DD5E51"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76" w:history="1">
            <w:r w:rsidRPr="00E00269">
              <w:rPr>
                <w:rStyle w:val="Hyperlink"/>
                <w:noProof/>
              </w:rPr>
              <w:t>1.4.2</w:t>
            </w:r>
            <w:r>
              <w:rPr>
                <w:rFonts w:asciiTheme="minorHAnsi" w:eastAsiaTheme="minorEastAsia" w:hAnsiTheme="minorHAnsi" w:cstheme="minorBidi"/>
                <w:noProof/>
                <w:sz w:val="24"/>
                <w:lang w:eastAsia="zh-CN"/>
              </w:rPr>
              <w:tab/>
            </w:r>
            <w:r w:rsidRPr="00E00269">
              <w:rPr>
                <w:rStyle w:val="Hyperlink"/>
                <w:noProof/>
              </w:rPr>
              <w:t>Nederlandse bouwregelgeving</w:t>
            </w:r>
            <w:r>
              <w:rPr>
                <w:noProof/>
                <w:webHidden/>
              </w:rPr>
              <w:tab/>
            </w:r>
            <w:r>
              <w:rPr>
                <w:noProof/>
                <w:webHidden/>
              </w:rPr>
              <w:fldChar w:fldCharType="begin"/>
            </w:r>
            <w:r>
              <w:rPr>
                <w:noProof/>
                <w:webHidden/>
              </w:rPr>
              <w:instrText xml:space="preserve"> PAGEREF _Toc108874776 \h </w:instrText>
            </w:r>
            <w:r>
              <w:rPr>
                <w:noProof/>
                <w:webHidden/>
              </w:rPr>
            </w:r>
            <w:r>
              <w:rPr>
                <w:noProof/>
                <w:webHidden/>
              </w:rPr>
              <w:fldChar w:fldCharType="separate"/>
            </w:r>
            <w:r>
              <w:rPr>
                <w:noProof/>
                <w:webHidden/>
              </w:rPr>
              <w:t>7</w:t>
            </w:r>
            <w:r>
              <w:rPr>
                <w:noProof/>
                <w:webHidden/>
              </w:rPr>
              <w:fldChar w:fldCharType="end"/>
            </w:r>
          </w:hyperlink>
        </w:p>
        <w:p w14:paraId="4ABB7904" w14:textId="46147C38"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77" w:history="1">
            <w:r w:rsidRPr="00E00269">
              <w:rPr>
                <w:rStyle w:val="Hyperlink"/>
                <w:noProof/>
              </w:rPr>
              <w:t>1.4.3</w:t>
            </w:r>
            <w:r>
              <w:rPr>
                <w:rFonts w:asciiTheme="minorHAnsi" w:eastAsiaTheme="minorEastAsia" w:hAnsiTheme="minorHAnsi" w:cstheme="minorBidi"/>
                <w:noProof/>
                <w:sz w:val="24"/>
                <w:lang w:eastAsia="zh-CN"/>
              </w:rPr>
              <w:tab/>
            </w:r>
            <w:r w:rsidRPr="00E00269">
              <w:rPr>
                <w:rStyle w:val="Hyperlink"/>
                <w:noProof/>
              </w:rPr>
              <w:t>Besluit bodemkwaliteit</w:t>
            </w:r>
            <w:r>
              <w:rPr>
                <w:noProof/>
                <w:webHidden/>
              </w:rPr>
              <w:tab/>
            </w:r>
            <w:r>
              <w:rPr>
                <w:noProof/>
                <w:webHidden/>
              </w:rPr>
              <w:fldChar w:fldCharType="begin"/>
            </w:r>
            <w:r>
              <w:rPr>
                <w:noProof/>
                <w:webHidden/>
              </w:rPr>
              <w:instrText xml:space="preserve"> PAGEREF _Toc108874777 \h </w:instrText>
            </w:r>
            <w:r>
              <w:rPr>
                <w:noProof/>
                <w:webHidden/>
              </w:rPr>
            </w:r>
            <w:r>
              <w:rPr>
                <w:noProof/>
                <w:webHidden/>
              </w:rPr>
              <w:fldChar w:fldCharType="separate"/>
            </w:r>
            <w:r>
              <w:rPr>
                <w:noProof/>
                <w:webHidden/>
              </w:rPr>
              <w:t>8</w:t>
            </w:r>
            <w:r>
              <w:rPr>
                <w:noProof/>
                <w:webHidden/>
              </w:rPr>
              <w:fldChar w:fldCharType="end"/>
            </w:r>
          </w:hyperlink>
        </w:p>
        <w:p w14:paraId="151E6DC4" w14:textId="71D00DDB"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78" w:history="1">
            <w:r w:rsidRPr="00E00269">
              <w:rPr>
                <w:rStyle w:val="Hyperlink"/>
                <w:noProof/>
              </w:rPr>
              <w:t>1.4.4</w:t>
            </w:r>
            <w:r>
              <w:rPr>
                <w:rFonts w:asciiTheme="minorHAnsi" w:eastAsiaTheme="minorEastAsia" w:hAnsiTheme="minorHAnsi" w:cstheme="minorBidi"/>
                <w:noProof/>
                <w:sz w:val="24"/>
                <w:lang w:eastAsia="zh-CN"/>
              </w:rPr>
              <w:tab/>
            </w:r>
            <w:r w:rsidRPr="00E00269">
              <w:rPr>
                <w:rStyle w:val="Hyperlink"/>
                <w:noProof/>
              </w:rPr>
              <w:t>Erfgoedwet en vergunningplicht</w:t>
            </w:r>
            <w:r>
              <w:rPr>
                <w:noProof/>
                <w:webHidden/>
              </w:rPr>
              <w:tab/>
            </w:r>
            <w:r>
              <w:rPr>
                <w:noProof/>
                <w:webHidden/>
              </w:rPr>
              <w:fldChar w:fldCharType="begin"/>
            </w:r>
            <w:r>
              <w:rPr>
                <w:noProof/>
                <w:webHidden/>
              </w:rPr>
              <w:instrText xml:space="preserve"> PAGEREF _Toc108874778 \h </w:instrText>
            </w:r>
            <w:r>
              <w:rPr>
                <w:noProof/>
                <w:webHidden/>
              </w:rPr>
            </w:r>
            <w:r>
              <w:rPr>
                <w:noProof/>
                <w:webHidden/>
              </w:rPr>
              <w:fldChar w:fldCharType="separate"/>
            </w:r>
            <w:r>
              <w:rPr>
                <w:noProof/>
                <w:webHidden/>
              </w:rPr>
              <w:t>8</w:t>
            </w:r>
            <w:r>
              <w:rPr>
                <w:noProof/>
                <w:webHidden/>
              </w:rPr>
              <w:fldChar w:fldCharType="end"/>
            </w:r>
          </w:hyperlink>
        </w:p>
        <w:p w14:paraId="4B65AD7A" w14:textId="7883179E"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79" w:history="1">
            <w:r w:rsidRPr="00E00269">
              <w:rPr>
                <w:rStyle w:val="Hyperlink"/>
                <w:noProof/>
              </w:rPr>
              <w:t>1.5</w:t>
            </w:r>
            <w:r>
              <w:rPr>
                <w:rFonts w:asciiTheme="minorHAnsi" w:eastAsiaTheme="minorEastAsia" w:hAnsiTheme="minorHAnsi" w:cstheme="minorBidi"/>
                <w:iCs w:val="0"/>
                <w:noProof/>
                <w:sz w:val="24"/>
                <w:lang w:eastAsia="zh-CN"/>
              </w:rPr>
              <w:tab/>
            </w:r>
            <w:r w:rsidRPr="00E00269">
              <w:rPr>
                <w:rStyle w:val="Hyperlink"/>
                <w:noProof/>
              </w:rPr>
              <w:t>Eisen te stellen aan conformiteit beoordelende instellingen</w:t>
            </w:r>
            <w:r>
              <w:rPr>
                <w:noProof/>
                <w:webHidden/>
              </w:rPr>
              <w:tab/>
            </w:r>
            <w:r>
              <w:rPr>
                <w:noProof/>
                <w:webHidden/>
              </w:rPr>
              <w:fldChar w:fldCharType="begin"/>
            </w:r>
            <w:r>
              <w:rPr>
                <w:noProof/>
                <w:webHidden/>
              </w:rPr>
              <w:instrText xml:space="preserve"> PAGEREF _Toc108874779 \h </w:instrText>
            </w:r>
            <w:r>
              <w:rPr>
                <w:noProof/>
                <w:webHidden/>
              </w:rPr>
            </w:r>
            <w:r>
              <w:rPr>
                <w:noProof/>
                <w:webHidden/>
              </w:rPr>
              <w:fldChar w:fldCharType="separate"/>
            </w:r>
            <w:r>
              <w:rPr>
                <w:noProof/>
                <w:webHidden/>
              </w:rPr>
              <w:t>8</w:t>
            </w:r>
            <w:r>
              <w:rPr>
                <w:noProof/>
                <w:webHidden/>
              </w:rPr>
              <w:fldChar w:fldCharType="end"/>
            </w:r>
          </w:hyperlink>
        </w:p>
        <w:p w14:paraId="16BD00C8" w14:textId="6705277A"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80" w:history="1">
            <w:r w:rsidRPr="00E00269">
              <w:rPr>
                <w:rStyle w:val="Hyperlink"/>
                <w:rFonts w:eastAsia="Arial"/>
                <w:noProof/>
              </w:rPr>
              <w:t>1.6</w:t>
            </w:r>
            <w:r>
              <w:rPr>
                <w:rFonts w:asciiTheme="minorHAnsi" w:eastAsiaTheme="minorEastAsia" w:hAnsiTheme="minorHAnsi" w:cstheme="minorBidi"/>
                <w:iCs w:val="0"/>
                <w:noProof/>
                <w:sz w:val="24"/>
                <w:lang w:eastAsia="zh-CN"/>
              </w:rPr>
              <w:tab/>
            </w:r>
            <w:r w:rsidRPr="00E00269">
              <w:rPr>
                <w:rStyle w:val="Hyperlink"/>
                <w:rFonts w:eastAsia="Arial"/>
                <w:noProof/>
              </w:rPr>
              <w:t>Kwaliteitsverklaring</w:t>
            </w:r>
            <w:r>
              <w:rPr>
                <w:noProof/>
                <w:webHidden/>
              </w:rPr>
              <w:tab/>
            </w:r>
            <w:r>
              <w:rPr>
                <w:noProof/>
                <w:webHidden/>
              </w:rPr>
              <w:fldChar w:fldCharType="begin"/>
            </w:r>
            <w:r>
              <w:rPr>
                <w:noProof/>
                <w:webHidden/>
              </w:rPr>
              <w:instrText xml:space="preserve"> PAGEREF _Toc108874780 \h </w:instrText>
            </w:r>
            <w:r>
              <w:rPr>
                <w:noProof/>
                <w:webHidden/>
              </w:rPr>
            </w:r>
            <w:r>
              <w:rPr>
                <w:noProof/>
                <w:webHidden/>
              </w:rPr>
              <w:fldChar w:fldCharType="separate"/>
            </w:r>
            <w:r>
              <w:rPr>
                <w:noProof/>
                <w:webHidden/>
              </w:rPr>
              <w:t>8</w:t>
            </w:r>
            <w:r>
              <w:rPr>
                <w:noProof/>
                <w:webHidden/>
              </w:rPr>
              <w:fldChar w:fldCharType="end"/>
            </w:r>
          </w:hyperlink>
        </w:p>
        <w:p w14:paraId="6BD3BBDD" w14:textId="3FAD4F47"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81" w:history="1">
            <w:r w:rsidRPr="00E00269">
              <w:rPr>
                <w:rStyle w:val="Hyperlink"/>
                <w:rFonts w:eastAsia="Arial"/>
                <w:noProof/>
              </w:rPr>
              <w:t>1.7</w:t>
            </w:r>
            <w:r>
              <w:rPr>
                <w:rFonts w:asciiTheme="minorHAnsi" w:eastAsiaTheme="minorEastAsia" w:hAnsiTheme="minorHAnsi" w:cstheme="minorBidi"/>
                <w:iCs w:val="0"/>
                <w:noProof/>
                <w:sz w:val="24"/>
                <w:lang w:eastAsia="zh-CN"/>
              </w:rPr>
              <w:tab/>
            </w:r>
            <w:r w:rsidRPr="00E00269">
              <w:rPr>
                <w:rStyle w:val="Hyperlink"/>
                <w:noProof/>
              </w:rPr>
              <w:t>Merken en aanduidingen</w:t>
            </w:r>
            <w:r>
              <w:rPr>
                <w:noProof/>
                <w:webHidden/>
              </w:rPr>
              <w:tab/>
            </w:r>
            <w:r>
              <w:rPr>
                <w:noProof/>
                <w:webHidden/>
              </w:rPr>
              <w:fldChar w:fldCharType="begin"/>
            </w:r>
            <w:r>
              <w:rPr>
                <w:noProof/>
                <w:webHidden/>
              </w:rPr>
              <w:instrText xml:space="preserve"> PAGEREF _Toc108874781 \h </w:instrText>
            </w:r>
            <w:r>
              <w:rPr>
                <w:noProof/>
                <w:webHidden/>
              </w:rPr>
            </w:r>
            <w:r>
              <w:rPr>
                <w:noProof/>
                <w:webHidden/>
              </w:rPr>
              <w:fldChar w:fldCharType="separate"/>
            </w:r>
            <w:r>
              <w:rPr>
                <w:noProof/>
                <w:webHidden/>
              </w:rPr>
              <w:t>9</w:t>
            </w:r>
            <w:r>
              <w:rPr>
                <w:noProof/>
                <w:webHidden/>
              </w:rPr>
              <w:fldChar w:fldCharType="end"/>
            </w:r>
          </w:hyperlink>
        </w:p>
        <w:p w14:paraId="34DB0ADE" w14:textId="3CC69DD9"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782" w:history="1">
            <w:r w:rsidRPr="00E00269">
              <w:rPr>
                <w:rStyle w:val="Hyperlink"/>
                <w:noProof/>
              </w:rPr>
              <w:t>2</w:t>
            </w:r>
            <w:r>
              <w:rPr>
                <w:rFonts w:asciiTheme="minorHAnsi" w:eastAsiaTheme="minorEastAsia" w:hAnsiTheme="minorHAnsi" w:cstheme="minorBidi"/>
                <w:bCs w:val="0"/>
                <w:noProof/>
                <w:color w:val="auto"/>
                <w:sz w:val="24"/>
                <w:lang w:eastAsia="zh-CN"/>
              </w:rPr>
              <w:tab/>
            </w:r>
            <w:r w:rsidRPr="00E00269">
              <w:rPr>
                <w:rStyle w:val="Hyperlink"/>
                <w:noProof/>
              </w:rPr>
              <w:t>Terminologie</w:t>
            </w:r>
            <w:r>
              <w:rPr>
                <w:noProof/>
                <w:webHidden/>
              </w:rPr>
              <w:tab/>
            </w:r>
            <w:r>
              <w:rPr>
                <w:noProof/>
                <w:webHidden/>
              </w:rPr>
              <w:fldChar w:fldCharType="begin"/>
            </w:r>
            <w:r>
              <w:rPr>
                <w:noProof/>
                <w:webHidden/>
              </w:rPr>
              <w:instrText xml:space="preserve"> PAGEREF _Toc108874782 \h </w:instrText>
            </w:r>
            <w:r>
              <w:rPr>
                <w:noProof/>
                <w:webHidden/>
              </w:rPr>
            </w:r>
            <w:r>
              <w:rPr>
                <w:noProof/>
                <w:webHidden/>
              </w:rPr>
              <w:fldChar w:fldCharType="separate"/>
            </w:r>
            <w:r>
              <w:rPr>
                <w:noProof/>
                <w:webHidden/>
              </w:rPr>
              <w:t>10</w:t>
            </w:r>
            <w:r>
              <w:rPr>
                <w:noProof/>
                <w:webHidden/>
              </w:rPr>
              <w:fldChar w:fldCharType="end"/>
            </w:r>
          </w:hyperlink>
        </w:p>
        <w:p w14:paraId="523CAA9C" w14:textId="70BA533B"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83" w:history="1">
            <w:r w:rsidRPr="00E00269">
              <w:rPr>
                <w:rStyle w:val="Hyperlink"/>
                <w:noProof/>
              </w:rPr>
              <w:t>2.1</w:t>
            </w:r>
            <w:r>
              <w:rPr>
                <w:rFonts w:asciiTheme="minorHAnsi" w:eastAsiaTheme="minorEastAsia" w:hAnsiTheme="minorHAnsi" w:cstheme="minorBidi"/>
                <w:iCs w:val="0"/>
                <w:noProof/>
                <w:sz w:val="24"/>
                <w:lang w:eastAsia="zh-CN"/>
              </w:rPr>
              <w:tab/>
            </w:r>
            <w:r w:rsidRPr="00E00269">
              <w:rPr>
                <w:rStyle w:val="Hyperlink"/>
                <w:noProof/>
              </w:rPr>
              <w:t>Algemene termen en begrippen</w:t>
            </w:r>
            <w:r>
              <w:rPr>
                <w:noProof/>
                <w:webHidden/>
              </w:rPr>
              <w:tab/>
            </w:r>
            <w:r>
              <w:rPr>
                <w:noProof/>
                <w:webHidden/>
              </w:rPr>
              <w:fldChar w:fldCharType="begin"/>
            </w:r>
            <w:r>
              <w:rPr>
                <w:noProof/>
                <w:webHidden/>
              </w:rPr>
              <w:instrText xml:space="preserve"> PAGEREF _Toc108874783 \h </w:instrText>
            </w:r>
            <w:r>
              <w:rPr>
                <w:noProof/>
                <w:webHidden/>
              </w:rPr>
            </w:r>
            <w:r>
              <w:rPr>
                <w:noProof/>
                <w:webHidden/>
              </w:rPr>
              <w:fldChar w:fldCharType="separate"/>
            </w:r>
            <w:r>
              <w:rPr>
                <w:noProof/>
                <w:webHidden/>
              </w:rPr>
              <w:t>10</w:t>
            </w:r>
            <w:r>
              <w:rPr>
                <w:noProof/>
                <w:webHidden/>
              </w:rPr>
              <w:fldChar w:fldCharType="end"/>
            </w:r>
          </w:hyperlink>
        </w:p>
        <w:p w14:paraId="7C69F2D7" w14:textId="514CE5A0"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84" w:history="1">
            <w:r w:rsidRPr="00E00269">
              <w:rPr>
                <w:rStyle w:val="Hyperlink"/>
                <w:noProof/>
                <w:snapToGrid w:val="0"/>
              </w:rPr>
              <w:t>2.1.1</w:t>
            </w:r>
            <w:r>
              <w:rPr>
                <w:rFonts w:asciiTheme="minorHAnsi" w:eastAsiaTheme="minorEastAsia" w:hAnsiTheme="minorHAnsi" w:cstheme="minorBidi"/>
                <w:noProof/>
                <w:sz w:val="24"/>
                <w:lang w:eastAsia="zh-CN"/>
              </w:rPr>
              <w:tab/>
            </w:r>
            <w:r w:rsidRPr="00E00269">
              <w:rPr>
                <w:rStyle w:val="Hyperlink"/>
                <w:noProof/>
                <w:snapToGrid w:val="0"/>
              </w:rPr>
              <w:t>Kwaliteitsbeleid</w:t>
            </w:r>
            <w:r>
              <w:rPr>
                <w:noProof/>
                <w:webHidden/>
              </w:rPr>
              <w:tab/>
            </w:r>
            <w:r>
              <w:rPr>
                <w:noProof/>
                <w:webHidden/>
              </w:rPr>
              <w:fldChar w:fldCharType="begin"/>
            </w:r>
            <w:r>
              <w:rPr>
                <w:noProof/>
                <w:webHidden/>
              </w:rPr>
              <w:instrText xml:space="preserve"> PAGEREF _Toc108874784 \h </w:instrText>
            </w:r>
            <w:r>
              <w:rPr>
                <w:noProof/>
                <w:webHidden/>
              </w:rPr>
            </w:r>
            <w:r>
              <w:rPr>
                <w:noProof/>
                <w:webHidden/>
              </w:rPr>
              <w:fldChar w:fldCharType="separate"/>
            </w:r>
            <w:r>
              <w:rPr>
                <w:noProof/>
                <w:webHidden/>
              </w:rPr>
              <w:t>10</w:t>
            </w:r>
            <w:r>
              <w:rPr>
                <w:noProof/>
                <w:webHidden/>
              </w:rPr>
              <w:fldChar w:fldCharType="end"/>
            </w:r>
          </w:hyperlink>
        </w:p>
        <w:p w14:paraId="07962FF3" w14:textId="1FDA88C1"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85" w:history="1">
            <w:r w:rsidRPr="00E00269">
              <w:rPr>
                <w:rStyle w:val="Hyperlink"/>
                <w:noProof/>
                <w:snapToGrid w:val="0"/>
              </w:rPr>
              <w:t>2.1.2</w:t>
            </w:r>
            <w:r>
              <w:rPr>
                <w:rFonts w:asciiTheme="minorHAnsi" w:eastAsiaTheme="minorEastAsia" w:hAnsiTheme="minorHAnsi" w:cstheme="minorBidi"/>
                <w:noProof/>
                <w:sz w:val="24"/>
                <w:lang w:eastAsia="zh-CN"/>
              </w:rPr>
              <w:tab/>
            </w:r>
            <w:r w:rsidRPr="00E00269">
              <w:rPr>
                <w:rStyle w:val="Hyperlink"/>
                <w:noProof/>
                <w:snapToGrid w:val="0"/>
              </w:rPr>
              <w:t>Kwaliteitssysteem</w:t>
            </w:r>
            <w:r>
              <w:rPr>
                <w:noProof/>
                <w:webHidden/>
              </w:rPr>
              <w:tab/>
            </w:r>
            <w:r>
              <w:rPr>
                <w:noProof/>
                <w:webHidden/>
              </w:rPr>
              <w:fldChar w:fldCharType="begin"/>
            </w:r>
            <w:r>
              <w:rPr>
                <w:noProof/>
                <w:webHidden/>
              </w:rPr>
              <w:instrText xml:space="preserve"> PAGEREF _Toc108874785 \h </w:instrText>
            </w:r>
            <w:r>
              <w:rPr>
                <w:noProof/>
                <w:webHidden/>
              </w:rPr>
            </w:r>
            <w:r>
              <w:rPr>
                <w:noProof/>
                <w:webHidden/>
              </w:rPr>
              <w:fldChar w:fldCharType="separate"/>
            </w:r>
            <w:r>
              <w:rPr>
                <w:noProof/>
                <w:webHidden/>
              </w:rPr>
              <w:t>10</w:t>
            </w:r>
            <w:r>
              <w:rPr>
                <w:noProof/>
                <w:webHidden/>
              </w:rPr>
              <w:fldChar w:fldCharType="end"/>
            </w:r>
          </w:hyperlink>
        </w:p>
        <w:p w14:paraId="27BA2AE9" w14:textId="4E8C7C99"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86" w:history="1">
            <w:r w:rsidRPr="00E00269">
              <w:rPr>
                <w:rStyle w:val="Hyperlink"/>
                <w:noProof/>
              </w:rPr>
              <w:t>2.1.3</w:t>
            </w:r>
            <w:r>
              <w:rPr>
                <w:rFonts w:asciiTheme="minorHAnsi" w:eastAsiaTheme="minorEastAsia" w:hAnsiTheme="minorHAnsi" w:cstheme="minorBidi"/>
                <w:noProof/>
                <w:sz w:val="24"/>
                <w:lang w:eastAsia="zh-CN"/>
              </w:rPr>
              <w:tab/>
            </w:r>
            <w:r w:rsidRPr="00E00269">
              <w:rPr>
                <w:rStyle w:val="Hyperlink"/>
                <w:noProof/>
              </w:rPr>
              <w:t>Prestatie-eis</w:t>
            </w:r>
            <w:r>
              <w:rPr>
                <w:noProof/>
                <w:webHidden/>
              </w:rPr>
              <w:tab/>
            </w:r>
            <w:r>
              <w:rPr>
                <w:noProof/>
                <w:webHidden/>
              </w:rPr>
              <w:fldChar w:fldCharType="begin"/>
            </w:r>
            <w:r>
              <w:rPr>
                <w:noProof/>
                <w:webHidden/>
              </w:rPr>
              <w:instrText xml:space="preserve"> PAGEREF _Toc108874786 \h </w:instrText>
            </w:r>
            <w:r>
              <w:rPr>
                <w:noProof/>
                <w:webHidden/>
              </w:rPr>
            </w:r>
            <w:r>
              <w:rPr>
                <w:noProof/>
                <w:webHidden/>
              </w:rPr>
              <w:fldChar w:fldCharType="separate"/>
            </w:r>
            <w:r>
              <w:rPr>
                <w:noProof/>
                <w:webHidden/>
              </w:rPr>
              <w:t>10</w:t>
            </w:r>
            <w:r>
              <w:rPr>
                <w:noProof/>
                <w:webHidden/>
              </w:rPr>
              <w:fldChar w:fldCharType="end"/>
            </w:r>
          </w:hyperlink>
        </w:p>
        <w:p w14:paraId="2C0CF7E0" w14:textId="6A9D1417"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787" w:history="1">
            <w:r w:rsidRPr="00E00269">
              <w:rPr>
                <w:rStyle w:val="Hyperlink"/>
                <w:noProof/>
              </w:rPr>
              <w:t>2.2</w:t>
            </w:r>
            <w:r>
              <w:rPr>
                <w:rFonts w:asciiTheme="minorHAnsi" w:eastAsiaTheme="minorEastAsia" w:hAnsiTheme="minorHAnsi" w:cstheme="minorBidi"/>
                <w:iCs w:val="0"/>
                <w:noProof/>
                <w:sz w:val="24"/>
                <w:lang w:eastAsia="zh-CN"/>
              </w:rPr>
              <w:tab/>
            </w:r>
            <w:r w:rsidRPr="00E00269">
              <w:rPr>
                <w:rStyle w:val="Hyperlink"/>
                <w:noProof/>
              </w:rPr>
              <w:t>Specifieke termen en begrippen</w:t>
            </w:r>
            <w:r>
              <w:rPr>
                <w:noProof/>
                <w:webHidden/>
              </w:rPr>
              <w:tab/>
            </w:r>
            <w:r>
              <w:rPr>
                <w:noProof/>
                <w:webHidden/>
              </w:rPr>
              <w:fldChar w:fldCharType="begin"/>
            </w:r>
            <w:r>
              <w:rPr>
                <w:noProof/>
                <w:webHidden/>
              </w:rPr>
              <w:instrText xml:space="preserve"> PAGEREF _Toc108874787 \h </w:instrText>
            </w:r>
            <w:r>
              <w:rPr>
                <w:noProof/>
                <w:webHidden/>
              </w:rPr>
            </w:r>
            <w:r>
              <w:rPr>
                <w:noProof/>
                <w:webHidden/>
              </w:rPr>
              <w:fldChar w:fldCharType="separate"/>
            </w:r>
            <w:r>
              <w:rPr>
                <w:noProof/>
                <w:webHidden/>
              </w:rPr>
              <w:t>10</w:t>
            </w:r>
            <w:r>
              <w:rPr>
                <w:noProof/>
                <w:webHidden/>
              </w:rPr>
              <w:fldChar w:fldCharType="end"/>
            </w:r>
          </w:hyperlink>
        </w:p>
        <w:p w14:paraId="088E0DF1" w14:textId="5BE40B22"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88" w:history="1">
            <w:r w:rsidRPr="00E00269">
              <w:rPr>
                <w:rStyle w:val="Hyperlink"/>
                <w:noProof/>
              </w:rPr>
              <w:t>2.2.1</w:t>
            </w:r>
            <w:r>
              <w:rPr>
                <w:rFonts w:asciiTheme="minorHAnsi" w:eastAsiaTheme="minorEastAsia" w:hAnsiTheme="minorHAnsi" w:cstheme="minorBidi"/>
                <w:noProof/>
                <w:sz w:val="24"/>
                <w:lang w:eastAsia="zh-CN"/>
              </w:rPr>
              <w:tab/>
            </w:r>
            <w:r w:rsidRPr="00E00269">
              <w:rPr>
                <w:rStyle w:val="Hyperlink"/>
                <w:noProof/>
              </w:rPr>
              <w:t>Dampdiffusieweerstand</w:t>
            </w:r>
            <w:r>
              <w:rPr>
                <w:noProof/>
                <w:webHidden/>
              </w:rPr>
              <w:tab/>
            </w:r>
            <w:r>
              <w:rPr>
                <w:noProof/>
                <w:webHidden/>
              </w:rPr>
              <w:fldChar w:fldCharType="begin"/>
            </w:r>
            <w:r>
              <w:rPr>
                <w:noProof/>
                <w:webHidden/>
              </w:rPr>
              <w:instrText xml:space="preserve"> PAGEREF _Toc108874788 \h </w:instrText>
            </w:r>
            <w:r>
              <w:rPr>
                <w:noProof/>
                <w:webHidden/>
              </w:rPr>
            </w:r>
            <w:r>
              <w:rPr>
                <w:noProof/>
                <w:webHidden/>
              </w:rPr>
              <w:fldChar w:fldCharType="separate"/>
            </w:r>
            <w:r>
              <w:rPr>
                <w:noProof/>
                <w:webHidden/>
              </w:rPr>
              <w:t>10</w:t>
            </w:r>
            <w:r>
              <w:rPr>
                <w:noProof/>
                <w:webHidden/>
              </w:rPr>
              <w:fldChar w:fldCharType="end"/>
            </w:r>
          </w:hyperlink>
        </w:p>
        <w:p w14:paraId="4CB9878E" w14:textId="6F72E7DC"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89" w:history="1">
            <w:r w:rsidRPr="00E00269">
              <w:rPr>
                <w:rStyle w:val="Hyperlink"/>
                <w:noProof/>
                <w:snapToGrid w:val="0"/>
              </w:rPr>
              <w:t>2.2.2</w:t>
            </w:r>
            <w:r>
              <w:rPr>
                <w:rFonts w:asciiTheme="minorHAnsi" w:eastAsiaTheme="minorEastAsia" w:hAnsiTheme="minorHAnsi" w:cstheme="minorBidi"/>
                <w:noProof/>
                <w:sz w:val="24"/>
                <w:lang w:eastAsia="zh-CN"/>
              </w:rPr>
              <w:tab/>
            </w:r>
            <w:r w:rsidRPr="00E00269">
              <w:rPr>
                <w:rStyle w:val="Hyperlink"/>
                <w:noProof/>
                <w:snapToGrid w:val="0"/>
              </w:rPr>
              <w:t>Emissiviteit</w:t>
            </w:r>
            <w:r>
              <w:rPr>
                <w:noProof/>
                <w:webHidden/>
              </w:rPr>
              <w:tab/>
            </w:r>
            <w:r>
              <w:rPr>
                <w:noProof/>
                <w:webHidden/>
              </w:rPr>
              <w:fldChar w:fldCharType="begin"/>
            </w:r>
            <w:r>
              <w:rPr>
                <w:noProof/>
                <w:webHidden/>
              </w:rPr>
              <w:instrText xml:space="preserve"> PAGEREF _Toc108874789 \h </w:instrText>
            </w:r>
            <w:r>
              <w:rPr>
                <w:noProof/>
                <w:webHidden/>
              </w:rPr>
            </w:r>
            <w:r>
              <w:rPr>
                <w:noProof/>
                <w:webHidden/>
              </w:rPr>
              <w:fldChar w:fldCharType="separate"/>
            </w:r>
            <w:r>
              <w:rPr>
                <w:noProof/>
                <w:webHidden/>
              </w:rPr>
              <w:t>10</w:t>
            </w:r>
            <w:r>
              <w:rPr>
                <w:noProof/>
                <w:webHidden/>
              </w:rPr>
              <w:fldChar w:fldCharType="end"/>
            </w:r>
          </w:hyperlink>
        </w:p>
        <w:p w14:paraId="0492247D" w14:textId="68EBB96E"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0" w:history="1">
            <w:r w:rsidRPr="00E00269">
              <w:rPr>
                <w:rStyle w:val="Hyperlink"/>
                <w:noProof/>
                <w:snapToGrid w:val="0"/>
              </w:rPr>
              <w:t>2.2.3</w:t>
            </w:r>
            <w:r>
              <w:rPr>
                <w:rFonts w:asciiTheme="minorHAnsi" w:eastAsiaTheme="minorEastAsia" w:hAnsiTheme="minorHAnsi" w:cstheme="minorBidi"/>
                <w:noProof/>
                <w:sz w:val="24"/>
                <w:lang w:eastAsia="zh-CN"/>
              </w:rPr>
              <w:tab/>
            </w:r>
            <w:r w:rsidRPr="00E00269">
              <w:rPr>
                <w:rStyle w:val="Hyperlink"/>
                <w:noProof/>
                <w:snapToGrid w:val="0"/>
              </w:rPr>
              <w:t>Factor van de temperatuur of binnenoppervlaktetemperatuurfactor</w:t>
            </w:r>
            <w:r>
              <w:rPr>
                <w:noProof/>
                <w:webHidden/>
              </w:rPr>
              <w:tab/>
            </w:r>
            <w:r>
              <w:rPr>
                <w:noProof/>
                <w:webHidden/>
              </w:rPr>
              <w:fldChar w:fldCharType="begin"/>
            </w:r>
            <w:r>
              <w:rPr>
                <w:noProof/>
                <w:webHidden/>
              </w:rPr>
              <w:instrText xml:space="preserve"> PAGEREF _Toc108874790 \h </w:instrText>
            </w:r>
            <w:r>
              <w:rPr>
                <w:noProof/>
                <w:webHidden/>
              </w:rPr>
            </w:r>
            <w:r>
              <w:rPr>
                <w:noProof/>
                <w:webHidden/>
              </w:rPr>
              <w:fldChar w:fldCharType="separate"/>
            </w:r>
            <w:r>
              <w:rPr>
                <w:noProof/>
                <w:webHidden/>
              </w:rPr>
              <w:t>11</w:t>
            </w:r>
            <w:r>
              <w:rPr>
                <w:noProof/>
                <w:webHidden/>
              </w:rPr>
              <w:fldChar w:fldCharType="end"/>
            </w:r>
          </w:hyperlink>
        </w:p>
        <w:p w14:paraId="758E70FA" w14:textId="398ED245"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1" w:history="1">
            <w:r w:rsidRPr="00E00269">
              <w:rPr>
                <w:rStyle w:val="Hyperlink"/>
                <w:noProof/>
              </w:rPr>
              <w:t>2.2.4</w:t>
            </w:r>
            <w:r>
              <w:rPr>
                <w:rFonts w:asciiTheme="minorHAnsi" w:eastAsiaTheme="minorEastAsia" w:hAnsiTheme="minorHAnsi" w:cstheme="minorBidi"/>
                <w:noProof/>
                <w:sz w:val="24"/>
                <w:lang w:eastAsia="zh-CN"/>
              </w:rPr>
              <w:tab/>
            </w:r>
            <w:r w:rsidRPr="00E00269">
              <w:rPr>
                <w:rStyle w:val="Hyperlink"/>
                <w:noProof/>
              </w:rPr>
              <w:t>Gevelconstructie</w:t>
            </w:r>
            <w:r>
              <w:rPr>
                <w:noProof/>
                <w:webHidden/>
              </w:rPr>
              <w:tab/>
            </w:r>
            <w:r>
              <w:rPr>
                <w:noProof/>
                <w:webHidden/>
              </w:rPr>
              <w:fldChar w:fldCharType="begin"/>
            </w:r>
            <w:r>
              <w:rPr>
                <w:noProof/>
                <w:webHidden/>
              </w:rPr>
              <w:instrText xml:space="preserve"> PAGEREF _Toc108874791 \h </w:instrText>
            </w:r>
            <w:r>
              <w:rPr>
                <w:noProof/>
                <w:webHidden/>
              </w:rPr>
            </w:r>
            <w:r>
              <w:rPr>
                <w:noProof/>
                <w:webHidden/>
              </w:rPr>
              <w:fldChar w:fldCharType="separate"/>
            </w:r>
            <w:r>
              <w:rPr>
                <w:noProof/>
                <w:webHidden/>
              </w:rPr>
              <w:t>11</w:t>
            </w:r>
            <w:r>
              <w:rPr>
                <w:noProof/>
                <w:webHidden/>
              </w:rPr>
              <w:fldChar w:fldCharType="end"/>
            </w:r>
          </w:hyperlink>
        </w:p>
        <w:p w14:paraId="74910F0B" w14:textId="4181B5A3"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2" w:history="1">
            <w:r w:rsidRPr="00E00269">
              <w:rPr>
                <w:rStyle w:val="Hyperlink"/>
                <w:noProof/>
              </w:rPr>
              <w:t>2.2.5</w:t>
            </w:r>
            <w:r>
              <w:rPr>
                <w:rFonts w:asciiTheme="minorHAnsi" w:eastAsiaTheme="minorEastAsia" w:hAnsiTheme="minorHAnsi" w:cstheme="minorBidi"/>
                <w:noProof/>
                <w:sz w:val="24"/>
                <w:lang w:eastAsia="zh-CN"/>
              </w:rPr>
              <w:tab/>
            </w:r>
            <w:r w:rsidRPr="00E00269">
              <w:rPr>
                <w:rStyle w:val="Hyperlink"/>
                <w:noProof/>
              </w:rPr>
              <w:t>Gevelelement</w:t>
            </w:r>
            <w:r>
              <w:rPr>
                <w:noProof/>
                <w:webHidden/>
              </w:rPr>
              <w:tab/>
            </w:r>
            <w:r>
              <w:rPr>
                <w:noProof/>
                <w:webHidden/>
              </w:rPr>
              <w:fldChar w:fldCharType="begin"/>
            </w:r>
            <w:r>
              <w:rPr>
                <w:noProof/>
                <w:webHidden/>
              </w:rPr>
              <w:instrText xml:space="preserve"> PAGEREF _Toc108874792 \h </w:instrText>
            </w:r>
            <w:r>
              <w:rPr>
                <w:noProof/>
                <w:webHidden/>
              </w:rPr>
            </w:r>
            <w:r>
              <w:rPr>
                <w:noProof/>
                <w:webHidden/>
              </w:rPr>
              <w:fldChar w:fldCharType="separate"/>
            </w:r>
            <w:r>
              <w:rPr>
                <w:noProof/>
                <w:webHidden/>
              </w:rPr>
              <w:t>11</w:t>
            </w:r>
            <w:r>
              <w:rPr>
                <w:noProof/>
                <w:webHidden/>
              </w:rPr>
              <w:fldChar w:fldCharType="end"/>
            </w:r>
          </w:hyperlink>
        </w:p>
        <w:p w14:paraId="7BFB0C4F" w14:textId="31208FAD"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3" w:history="1">
            <w:r w:rsidRPr="00E00269">
              <w:rPr>
                <w:rStyle w:val="Hyperlink"/>
                <w:noProof/>
                <w:snapToGrid w:val="0"/>
              </w:rPr>
              <w:t>2.2.6</w:t>
            </w:r>
            <w:r>
              <w:rPr>
                <w:rFonts w:asciiTheme="minorHAnsi" w:eastAsiaTheme="minorEastAsia" w:hAnsiTheme="minorHAnsi" w:cstheme="minorBidi"/>
                <w:noProof/>
                <w:sz w:val="24"/>
                <w:lang w:eastAsia="zh-CN"/>
              </w:rPr>
              <w:tab/>
            </w:r>
            <w:r w:rsidRPr="00E00269">
              <w:rPr>
                <w:rStyle w:val="Hyperlink"/>
                <w:noProof/>
                <w:snapToGrid w:val="0"/>
              </w:rPr>
              <w:t>Hellend dakconstructie</w:t>
            </w:r>
            <w:r>
              <w:rPr>
                <w:noProof/>
                <w:webHidden/>
              </w:rPr>
              <w:tab/>
            </w:r>
            <w:r>
              <w:rPr>
                <w:noProof/>
                <w:webHidden/>
              </w:rPr>
              <w:fldChar w:fldCharType="begin"/>
            </w:r>
            <w:r>
              <w:rPr>
                <w:noProof/>
                <w:webHidden/>
              </w:rPr>
              <w:instrText xml:space="preserve"> PAGEREF _Toc108874793 \h </w:instrText>
            </w:r>
            <w:r>
              <w:rPr>
                <w:noProof/>
                <w:webHidden/>
              </w:rPr>
            </w:r>
            <w:r>
              <w:rPr>
                <w:noProof/>
                <w:webHidden/>
              </w:rPr>
              <w:fldChar w:fldCharType="separate"/>
            </w:r>
            <w:r>
              <w:rPr>
                <w:noProof/>
                <w:webHidden/>
              </w:rPr>
              <w:t>11</w:t>
            </w:r>
            <w:r>
              <w:rPr>
                <w:noProof/>
                <w:webHidden/>
              </w:rPr>
              <w:fldChar w:fldCharType="end"/>
            </w:r>
          </w:hyperlink>
        </w:p>
        <w:p w14:paraId="69142184" w14:textId="22E5AB6C"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4" w:history="1">
            <w:r w:rsidRPr="00E00269">
              <w:rPr>
                <w:rStyle w:val="Hyperlink"/>
                <w:noProof/>
              </w:rPr>
              <w:t>2.2.7</w:t>
            </w:r>
            <w:r>
              <w:rPr>
                <w:rFonts w:asciiTheme="minorHAnsi" w:eastAsiaTheme="minorEastAsia" w:hAnsiTheme="minorHAnsi" w:cstheme="minorBidi"/>
                <w:noProof/>
                <w:sz w:val="24"/>
                <w:lang w:eastAsia="zh-CN"/>
              </w:rPr>
              <w:tab/>
            </w:r>
            <w:r w:rsidRPr="00E00269">
              <w:rPr>
                <w:rStyle w:val="Hyperlink"/>
                <w:noProof/>
              </w:rPr>
              <w:t>Hellend dakelement</w:t>
            </w:r>
            <w:r>
              <w:rPr>
                <w:noProof/>
                <w:webHidden/>
              </w:rPr>
              <w:tab/>
            </w:r>
            <w:r>
              <w:rPr>
                <w:noProof/>
                <w:webHidden/>
              </w:rPr>
              <w:fldChar w:fldCharType="begin"/>
            </w:r>
            <w:r>
              <w:rPr>
                <w:noProof/>
                <w:webHidden/>
              </w:rPr>
              <w:instrText xml:space="preserve"> PAGEREF _Toc108874794 \h </w:instrText>
            </w:r>
            <w:r>
              <w:rPr>
                <w:noProof/>
                <w:webHidden/>
              </w:rPr>
            </w:r>
            <w:r>
              <w:rPr>
                <w:noProof/>
                <w:webHidden/>
              </w:rPr>
              <w:fldChar w:fldCharType="separate"/>
            </w:r>
            <w:r>
              <w:rPr>
                <w:noProof/>
                <w:webHidden/>
              </w:rPr>
              <w:t>12</w:t>
            </w:r>
            <w:r>
              <w:rPr>
                <w:noProof/>
                <w:webHidden/>
              </w:rPr>
              <w:fldChar w:fldCharType="end"/>
            </w:r>
          </w:hyperlink>
        </w:p>
        <w:p w14:paraId="4456B7AB" w14:textId="259E06B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5" w:history="1">
            <w:r w:rsidRPr="00E00269">
              <w:rPr>
                <w:rStyle w:val="Hyperlink"/>
                <w:noProof/>
              </w:rPr>
              <w:t>2.2.8</w:t>
            </w:r>
            <w:r>
              <w:rPr>
                <w:rFonts w:asciiTheme="minorHAnsi" w:eastAsiaTheme="minorEastAsia" w:hAnsiTheme="minorHAnsi" w:cstheme="minorBidi"/>
                <w:noProof/>
                <w:sz w:val="24"/>
                <w:lang w:eastAsia="zh-CN"/>
              </w:rPr>
              <w:tab/>
            </w:r>
            <w:r w:rsidRPr="00E00269">
              <w:rPr>
                <w:rStyle w:val="Hyperlink"/>
                <w:noProof/>
              </w:rPr>
              <w:t>Isoleren</w:t>
            </w:r>
            <w:r>
              <w:rPr>
                <w:noProof/>
                <w:webHidden/>
              </w:rPr>
              <w:tab/>
            </w:r>
            <w:r>
              <w:rPr>
                <w:noProof/>
                <w:webHidden/>
              </w:rPr>
              <w:fldChar w:fldCharType="begin"/>
            </w:r>
            <w:r>
              <w:rPr>
                <w:noProof/>
                <w:webHidden/>
              </w:rPr>
              <w:instrText xml:space="preserve"> PAGEREF _Toc108874795 \h </w:instrText>
            </w:r>
            <w:r>
              <w:rPr>
                <w:noProof/>
                <w:webHidden/>
              </w:rPr>
            </w:r>
            <w:r>
              <w:rPr>
                <w:noProof/>
                <w:webHidden/>
              </w:rPr>
              <w:fldChar w:fldCharType="separate"/>
            </w:r>
            <w:r>
              <w:rPr>
                <w:noProof/>
                <w:webHidden/>
              </w:rPr>
              <w:t>12</w:t>
            </w:r>
            <w:r>
              <w:rPr>
                <w:noProof/>
                <w:webHidden/>
              </w:rPr>
              <w:fldChar w:fldCharType="end"/>
            </w:r>
          </w:hyperlink>
        </w:p>
        <w:p w14:paraId="4DD0F87B" w14:textId="65F8D03F"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796" w:history="1">
            <w:r w:rsidRPr="00E00269">
              <w:rPr>
                <w:rStyle w:val="Hyperlink"/>
                <w:noProof/>
              </w:rPr>
              <w:t>2.2.9</w:t>
            </w:r>
            <w:r>
              <w:rPr>
                <w:rFonts w:asciiTheme="minorHAnsi" w:eastAsiaTheme="minorEastAsia" w:hAnsiTheme="minorHAnsi" w:cstheme="minorBidi"/>
                <w:noProof/>
                <w:sz w:val="24"/>
                <w:lang w:eastAsia="zh-CN"/>
              </w:rPr>
              <w:tab/>
            </w:r>
            <w:r w:rsidRPr="00E00269">
              <w:rPr>
                <w:rStyle w:val="Hyperlink"/>
                <w:noProof/>
              </w:rPr>
              <w:t>Na-isoleren</w:t>
            </w:r>
            <w:r>
              <w:rPr>
                <w:noProof/>
                <w:webHidden/>
              </w:rPr>
              <w:tab/>
            </w:r>
            <w:r>
              <w:rPr>
                <w:noProof/>
                <w:webHidden/>
              </w:rPr>
              <w:fldChar w:fldCharType="begin"/>
            </w:r>
            <w:r>
              <w:rPr>
                <w:noProof/>
                <w:webHidden/>
              </w:rPr>
              <w:instrText xml:space="preserve"> PAGEREF _Toc108874796 \h </w:instrText>
            </w:r>
            <w:r>
              <w:rPr>
                <w:noProof/>
                <w:webHidden/>
              </w:rPr>
            </w:r>
            <w:r>
              <w:rPr>
                <w:noProof/>
                <w:webHidden/>
              </w:rPr>
              <w:fldChar w:fldCharType="separate"/>
            </w:r>
            <w:r>
              <w:rPr>
                <w:noProof/>
                <w:webHidden/>
              </w:rPr>
              <w:t>12</w:t>
            </w:r>
            <w:r>
              <w:rPr>
                <w:noProof/>
                <w:webHidden/>
              </w:rPr>
              <w:fldChar w:fldCharType="end"/>
            </w:r>
          </w:hyperlink>
        </w:p>
        <w:p w14:paraId="64D96CF5" w14:textId="0378F060"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797" w:history="1">
            <w:r w:rsidRPr="00E00269">
              <w:rPr>
                <w:rStyle w:val="Hyperlink"/>
                <w:noProof/>
              </w:rPr>
              <w:t>2.2.10</w:t>
            </w:r>
            <w:r>
              <w:rPr>
                <w:rFonts w:asciiTheme="minorHAnsi" w:eastAsiaTheme="minorEastAsia" w:hAnsiTheme="minorHAnsi" w:cstheme="minorBidi"/>
                <w:noProof/>
                <w:sz w:val="24"/>
                <w:lang w:eastAsia="zh-CN"/>
              </w:rPr>
              <w:tab/>
            </w:r>
            <w:r w:rsidRPr="00E00269">
              <w:rPr>
                <w:rStyle w:val="Hyperlink"/>
                <w:noProof/>
              </w:rPr>
              <w:t>Producttype</w:t>
            </w:r>
            <w:r>
              <w:rPr>
                <w:noProof/>
                <w:webHidden/>
              </w:rPr>
              <w:tab/>
            </w:r>
            <w:r>
              <w:rPr>
                <w:noProof/>
                <w:webHidden/>
              </w:rPr>
              <w:fldChar w:fldCharType="begin"/>
            </w:r>
            <w:r>
              <w:rPr>
                <w:noProof/>
                <w:webHidden/>
              </w:rPr>
              <w:instrText xml:space="preserve"> PAGEREF _Toc108874797 \h </w:instrText>
            </w:r>
            <w:r>
              <w:rPr>
                <w:noProof/>
                <w:webHidden/>
              </w:rPr>
            </w:r>
            <w:r>
              <w:rPr>
                <w:noProof/>
                <w:webHidden/>
              </w:rPr>
              <w:fldChar w:fldCharType="separate"/>
            </w:r>
            <w:r>
              <w:rPr>
                <w:noProof/>
                <w:webHidden/>
              </w:rPr>
              <w:t>12</w:t>
            </w:r>
            <w:r>
              <w:rPr>
                <w:noProof/>
                <w:webHidden/>
              </w:rPr>
              <w:fldChar w:fldCharType="end"/>
            </w:r>
          </w:hyperlink>
        </w:p>
        <w:p w14:paraId="0435F0E3" w14:textId="26B2AAA5"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798" w:history="1">
            <w:r w:rsidRPr="00E00269">
              <w:rPr>
                <w:rStyle w:val="Hyperlink"/>
                <w:noProof/>
              </w:rPr>
              <w:t>2.2.11</w:t>
            </w:r>
            <w:r>
              <w:rPr>
                <w:rFonts w:asciiTheme="minorHAnsi" w:eastAsiaTheme="minorEastAsia" w:hAnsiTheme="minorHAnsi" w:cstheme="minorBidi"/>
                <w:noProof/>
                <w:sz w:val="24"/>
                <w:lang w:eastAsia="zh-CN"/>
              </w:rPr>
              <w:tab/>
            </w:r>
            <w:r w:rsidRPr="00E00269">
              <w:rPr>
                <w:rStyle w:val="Hyperlink"/>
                <w:noProof/>
              </w:rPr>
              <w:t>Reflecterend materiaal</w:t>
            </w:r>
            <w:r>
              <w:rPr>
                <w:noProof/>
                <w:webHidden/>
              </w:rPr>
              <w:tab/>
            </w:r>
            <w:r>
              <w:rPr>
                <w:noProof/>
                <w:webHidden/>
              </w:rPr>
              <w:fldChar w:fldCharType="begin"/>
            </w:r>
            <w:r>
              <w:rPr>
                <w:noProof/>
                <w:webHidden/>
              </w:rPr>
              <w:instrText xml:space="preserve"> PAGEREF _Toc108874798 \h </w:instrText>
            </w:r>
            <w:r>
              <w:rPr>
                <w:noProof/>
                <w:webHidden/>
              </w:rPr>
            </w:r>
            <w:r>
              <w:rPr>
                <w:noProof/>
                <w:webHidden/>
              </w:rPr>
              <w:fldChar w:fldCharType="separate"/>
            </w:r>
            <w:r>
              <w:rPr>
                <w:noProof/>
                <w:webHidden/>
              </w:rPr>
              <w:t>12</w:t>
            </w:r>
            <w:r>
              <w:rPr>
                <w:noProof/>
                <w:webHidden/>
              </w:rPr>
              <w:fldChar w:fldCharType="end"/>
            </w:r>
          </w:hyperlink>
        </w:p>
        <w:p w14:paraId="2466EDF0" w14:textId="1D660B8F"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799" w:history="1">
            <w:r w:rsidRPr="00E00269">
              <w:rPr>
                <w:rStyle w:val="Hyperlink"/>
                <w:noProof/>
              </w:rPr>
              <w:t>2.2.12</w:t>
            </w:r>
            <w:r>
              <w:rPr>
                <w:rFonts w:asciiTheme="minorHAnsi" w:eastAsiaTheme="minorEastAsia" w:hAnsiTheme="minorHAnsi" w:cstheme="minorBidi"/>
                <w:noProof/>
                <w:sz w:val="24"/>
                <w:lang w:eastAsia="zh-CN"/>
              </w:rPr>
              <w:tab/>
            </w:r>
            <w:r w:rsidRPr="00E00269">
              <w:rPr>
                <w:rStyle w:val="Hyperlink"/>
                <w:noProof/>
              </w:rPr>
              <w:t>Reflecterende isolatiesystemen</w:t>
            </w:r>
            <w:r>
              <w:rPr>
                <w:noProof/>
                <w:webHidden/>
              </w:rPr>
              <w:tab/>
            </w:r>
            <w:r>
              <w:rPr>
                <w:noProof/>
                <w:webHidden/>
              </w:rPr>
              <w:fldChar w:fldCharType="begin"/>
            </w:r>
            <w:r>
              <w:rPr>
                <w:noProof/>
                <w:webHidden/>
              </w:rPr>
              <w:instrText xml:space="preserve"> PAGEREF _Toc108874799 \h </w:instrText>
            </w:r>
            <w:r>
              <w:rPr>
                <w:noProof/>
                <w:webHidden/>
              </w:rPr>
            </w:r>
            <w:r>
              <w:rPr>
                <w:noProof/>
                <w:webHidden/>
              </w:rPr>
              <w:fldChar w:fldCharType="separate"/>
            </w:r>
            <w:r>
              <w:rPr>
                <w:noProof/>
                <w:webHidden/>
              </w:rPr>
              <w:t>12</w:t>
            </w:r>
            <w:r>
              <w:rPr>
                <w:noProof/>
                <w:webHidden/>
              </w:rPr>
              <w:fldChar w:fldCharType="end"/>
            </w:r>
          </w:hyperlink>
        </w:p>
        <w:p w14:paraId="1BC2CFE1" w14:textId="594DB395"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00" w:history="1">
            <w:r w:rsidRPr="00E00269">
              <w:rPr>
                <w:rStyle w:val="Hyperlink"/>
                <w:noProof/>
              </w:rPr>
              <w:t>2.2.13</w:t>
            </w:r>
            <w:r>
              <w:rPr>
                <w:rFonts w:asciiTheme="minorHAnsi" w:eastAsiaTheme="minorEastAsia" w:hAnsiTheme="minorHAnsi" w:cstheme="minorBidi"/>
                <w:noProof/>
                <w:sz w:val="24"/>
                <w:lang w:eastAsia="zh-CN"/>
              </w:rPr>
              <w:tab/>
            </w:r>
            <w:r w:rsidRPr="00E00269">
              <w:rPr>
                <w:rStyle w:val="Hyperlink"/>
                <w:noProof/>
              </w:rPr>
              <w:t>Reflecterend, waterdampdoorlatend isolatiemateriaal</w:t>
            </w:r>
            <w:r>
              <w:rPr>
                <w:noProof/>
                <w:webHidden/>
              </w:rPr>
              <w:tab/>
            </w:r>
            <w:r>
              <w:rPr>
                <w:noProof/>
                <w:webHidden/>
              </w:rPr>
              <w:fldChar w:fldCharType="begin"/>
            </w:r>
            <w:r>
              <w:rPr>
                <w:noProof/>
                <w:webHidden/>
              </w:rPr>
              <w:instrText xml:space="preserve"> PAGEREF _Toc108874800 \h </w:instrText>
            </w:r>
            <w:r>
              <w:rPr>
                <w:noProof/>
                <w:webHidden/>
              </w:rPr>
            </w:r>
            <w:r>
              <w:rPr>
                <w:noProof/>
                <w:webHidden/>
              </w:rPr>
              <w:fldChar w:fldCharType="separate"/>
            </w:r>
            <w:r>
              <w:rPr>
                <w:noProof/>
                <w:webHidden/>
              </w:rPr>
              <w:t>12</w:t>
            </w:r>
            <w:r>
              <w:rPr>
                <w:noProof/>
                <w:webHidden/>
              </w:rPr>
              <w:fldChar w:fldCharType="end"/>
            </w:r>
          </w:hyperlink>
        </w:p>
        <w:p w14:paraId="1BADAD5A" w14:textId="2A7BAB29"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01" w:history="1">
            <w:r w:rsidRPr="00E00269">
              <w:rPr>
                <w:rStyle w:val="Hyperlink"/>
                <w:noProof/>
              </w:rPr>
              <w:t>2.2.14</w:t>
            </w:r>
            <w:r>
              <w:rPr>
                <w:rFonts w:asciiTheme="minorHAnsi" w:eastAsiaTheme="minorEastAsia" w:hAnsiTheme="minorHAnsi" w:cstheme="minorBidi"/>
                <w:noProof/>
                <w:sz w:val="24"/>
                <w:lang w:eastAsia="zh-CN"/>
              </w:rPr>
              <w:tab/>
            </w:r>
            <w:r w:rsidRPr="00E00269">
              <w:rPr>
                <w:rStyle w:val="Hyperlink"/>
                <w:noProof/>
              </w:rPr>
              <w:t>Reflecterend, waterdampremmend isolatiemateriaal</w:t>
            </w:r>
            <w:r>
              <w:rPr>
                <w:noProof/>
                <w:webHidden/>
              </w:rPr>
              <w:tab/>
            </w:r>
            <w:r>
              <w:rPr>
                <w:noProof/>
                <w:webHidden/>
              </w:rPr>
              <w:fldChar w:fldCharType="begin"/>
            </w:r>
            <w:r>
              <w:rPr>
                <w:noProof/>
                <w:webHidden/>
              </w:rPr>
              <w:instrText xml:space="preserve"> PAGEREF _Toc108874801 \h </w:instrText>
            </w:r>
            <w:r>
              <w:rPr>
                <w:noProof/>
                <w:webHidden/>
              </w:rPr>
            </w:r>
            <w:r>
              <w:rPr>
                <w:noProof/>
                <w:webHidden/>
              </w:rPr>
              <w:fldChar w:fldCharType="separate"/>
            </w:r>
            <w:r>
              <w:rPr>
                <w:noProof/>
                <w:webHidden/>
              </w:rPr>
              <w:t>13</w:t>
            </w:r>
            <w:r>
              <w:rPr>
                <w:noProof/>
                <w:webHidden/>
              </w:rPr>
              <w:fldChar w:fldCharType="end"/>
            </w:r>
          </w:hyperlink>
        </w:p>
        <w:p w14:paraId="70E01B87" w14:textId="2F44A1A4"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02" w:history="1">
            <w:r w:rsidRPr="00E00269">
              <w:rPr>
                <w:rStyle w:val="Hyperlink"/>
                <w:noProof/>
              </w:rPr>
              <w:t>2.2.15</w:t>
            </w:r>
            <w:r>
              <w:rPr>
                <w:rFonts w:asciiTheme="minorHAnsi" w:eastAsiaTheme="minorEastAsia" w:hAnsiTheme="minorHAnsi" w:cstheme="minorBidi"/>
                <w:noProof/>
                <w:sz w:val="24"/>
                <w:lang w:eastAsia="zh-CN"/>
              </w:rPr>
              <w:tab/>
            </w:r>
            <w:r w:rsidRPr="00E00269">
              <w:rPr>
                <w:rStyle w:val="Hyperlink"/>
                <w:noProof/>
              </w:rPr>
              <w:t>Vloerconstructie</w:t>
            </w:r>
            <w:r>
              <w:rPr>
                <w:noProof/>
                <w:webHidden/>
              </w:rPr>
              <w:tab/>
            </w:r>
            <w:r>
              <w:rPr>
                <w:noProof/>
                <w:webHidden/>
              </w:rPr>
              <w:fldChar w:fldCharType="begin"/>
            </w:r>
            <w:r>
              <w:rPr>
                <w:noProof/>
                <w:webHidden/>
              </w:rPr>
              <w:instrText xml:space="preserve"> PAGEREF _Toc108874802 \h </w:instrText>
            </w:r>
            <w:r>
              <w:rPr>
                <w:noProof/>
                <w:webHidden/>
              </w:rPr>
            </w:r>
            <w:r>
              <w:rPr>
                <w:noProof/>
                <w:webHidden/>
              </w:rPr>
              <w:fldChar w:fldCharType="separate"/>
            </w:r>
            <w:r>
              <w:rPr>
                <w:noProof/>
                <w:webHidden/>
              </w:rPr>
              <w:t>13</w:t>
            </w:r>
            <w:r>
              <w:rPr>
                <w:noProof/>
                <w:webHidden/>
              </w:rPr>
              <w:fldChar w:fldCharType="end"/>
            </w:r>
          </w:hyperlink>
        </w:p>
        <w:p w14:paraId="608CEEF8" w14:textId="27E3DCA0"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03" w:history="1">
            <w:r w:rsidRPr="00E00269">
              <w:rPr>
                <w:rStyle w:val="Hyperlink"/>
                <w:noProof/>
              </w:rPr>
              <w:t>2.2.16</w:t>
            </w:r>
            <w:r>
              <w:rPr>
                <w:rFonts w:asciiTheme="minorHAnsi" w:eastAsiaTheme="minorEastAsia" w:hAnsiTheme="minorHAnsi" w:cstheme="minorBidi"/>
                <w:noProof/>
                <w:sz w:val="24"/>
                <w:lang w:eastAsia="zh-CN"/>
              </w:rPr>
              <w:tab/>
            </w:r>
            <w:r w:rsidRPr="00E00269">
              <w:rPr>
                <w:rStyle w:val="Hyperlink"/>
                <w:noProof/>
              </w:rPr>
              <w:t>Warmtegeleidingscoëfficiënt λ</w:t>
            </w:r>
            <w:r w:rsidRPr="00E00269">
              <w:rPr>
                <w:rStyle w:val="Hyperlink"/>
                <w:noProof/>
                <w:vertAlign w:val="subscript"/>
              </w:rPr>
              <w:t>calc</w:t>
            </w:r>
            <w:r>
              <w:rPr>
                <w:noProof/>
                <w:webHidden/>
              </w:rPr>
              <w:tab/>
            </w:r>
            <w:r>
              <w:rPr>
                <w:noProof/>
                <w:webHidden/>
              </w:rPr>
              <w:fldChar w:fldCharType="begin"/>
            </w:r>
            <w:r>
              <w:rPr>
                <w:noProof/>
                <w:webHidden/>
              </w:rPr>
              <w:instrText xml:space="preserve"> PAGEREF _Toc108874803 \h </w:instrText>
            </w:r>
            <w:r>
              <w:rPr>
                <w:noProof/>
                <w:webHidden/>
              </w:rPr>
            </w:r>
            <w:r>
              <w:rPr>
                <w:noProof/>
                <w:webHidden/>
              </w:rPr>
              <w:fldChar w:fldCharType="separate"/>
            </w:r>
            <w:r>
              <w:rPr>
                <w:noProof/>
                <w:webHidden/>
              </w:rPr>
              <w:t>13</w:t>
            </w:r>
            <w:r>
              <w:rPr>
                <w:noProof/>
                <w:webHidden/>
              </w:rPr>
              <w:fldChar w:fldCharType="end"/>
            </w:r>
          </w:hyperlink>
        </w:p>
        <w:p w14:paraId="19B893B6" w14:textId="6D913675"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04" w:history="1">
            <w:r w:rsidRPr="00E00269">
              <w:rPr>
                <w:rStyle w:val="Hyperlink"/>
                <w:noProof/>
              </w:rPr>
              <w:t>2.2.17</w:t>
            </w:r>
            <w:r>
              <w:rPr>
                <w:rFonts w:asciiTheme="minorHAnsi" w:eastAsiaTheme="minorEastAsia" w:hAnsiTheme="minorHAnsi" w:cstheme="minorBidi"/>
                <w:noProof/>
                <w:sz w:val="24"/>
                <w:lang w:eastAsia="zh-CN"/>
              </w:rPr>
              <w:tab/>
            </w:r>
            <w:r w:rsidRPr="00E00269">
              <w:rPr>
                <w:rStyle w:val="Hyperlink"/>
                <w:noProof/>
              </w:rPr>
              <w:t>Warmtegeleidingscoëfficiënt λ</w:t>
            </w:r>
            <w:r w:rsidRPr="00E00269">
              <w:rPr>
                <w:rStyle w:val="Hyperlink"/>
                <w:noProof/>
                <w:vertAlign w:val="subscript"/>
              </w:rPr>
              <w:t>D</w:t>
            </w:r>
            <w:r>
              <w:rPr>
                <w:noProof/>
                <w:webHidden/>
              </w:rPr>
              <w:tab/>
            </w:r>
            <w:r>
              <w:rPr>
                <w:noProof/>
                <w:webHidden/>
              </w:rPr>
              <w:fldChar w:fldCharType="begin"/>
            </w:r>
            <w:r>
              <w:rPr>
                <w:noProof/>
                <w:webHidden/>
              </w:rPr>
              <w:instrText xml:space="preserve"> PAGEREF _Toc108874804 \h </w:instrText>
            </w:r>
            <w:r>
              <w:rPr>
                <w:noProof/>
                <w:webHidden/>
              </w:rPr>
            </w:r>
            <w:r>
              <w:rPr>
                <w:noProof/>
                <w:webHidden/>
              </w:rPr>
              <w:fldChar w:fldCharType="separate"/>
            </w:r>
            <w:r>
              <w:rPr>
                <w:noProof/>
                <w:webHidden/>
              </w:rPr>
              <w:t>13</w:t>
            </w:r>
            <w:r>
              <w:rPr>
                <w:noProof/>
                <w:webHidden/>
              </w:rPr>
              <w:fldChar w:fldCharType="end"/>
            </w:r>
          </w:hyperlink>
        </w:p>
        <w:p w14:paraId="59076B02" w14:textId="0463AD96"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05" w:history="1">
            <w:r w:rsidRPr="00E00269">
              <w:rPr>
                <w:rStyle w:val="Hyperlink"/>
                <w:noProof/>
              </w:rPr>
              <w:t>3</w:t>
            </w:r>
            <w:r>
              <w:rPr>
                <w:rFonts w:asciiTheme="minorHAnsi" w:eastAsiaTheme="minorEastAsia" w:hAnsiTheme="minorHAnsi" w:cstheme="minorBidi"/>
                <w:bCs w:val="0"/>
                <w:noProof/>
                <w:color w:val="auto"/>
                <w:sz w:val="24"/>
                <w:lang w:eastAsia="zh-CN"/>
              </w:rPr>
              <w:tab/>
            </w:r>
            <w:r w:rsidRPr="00E00269">
              <w:rPr>
                <w:rStyle w:val="Hyperlink"/>
                <w:noProof/>
              </w:rPr>
              <w:t>Eisen aan te verwerken producten en/of materialen</w:t>
            </w:r>
            <w:r>
              <w:rPr>
                <w:noProof/>
                <w:webHidden/>
              </w:rPr>
              <w:tab/>
            </w:r>
            <w:r>
              <w:rPr>
                <w:noProof/>
                <w:webHidden/>
              </w:rPr>
              <w:fldChar w:fldCharType="begin"/>
            </w:r>
            <w:r>
              <w:rPr>
                <w:noProof/>
                <w:webHidden/>
              </w:rPr>
              <w:instrText xml:space="preserve"> PAGEREF _Toc108874805 \h </w:instrText>
            </w:r>
            <w:r>
              <w:rPr>
                <w:noProof/>
                <w:webHidden/>
              </w:rPr>
            </w:r>
            <w:r>
              <w:rPr>
                <w:noProof/>
                <w:webHidden/>
              </w:rPr>
              <w:fldChar w:fldCharType="separate"/>
            </w:r>
            <w:r>
              <w:rPr>
                <w:noProof/>
                <w:webHidden/>
              </w:rPr>
              <w:t>14</w:t>
            </w:r>
            <w:r>
              <w:rPr>
                <w:noProof/>
                <w:webHidden/>
              </w:rPr>
              <w:fldChar w:fldCharType="end"/>
            </w:r>
          </w:hyperlink>
        </w:p>
        <w:p w14:paraId="0CA106EB" w14:textId="276451B6"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06" w:history="1">
            <w:r w:rsidRPr="00E00269">
              <w:rPr>
                <w:rStyle w:val="Hyperlink"/>
                <w:noProof/>
              </w:rPr>
              <w:t>4</w:t>
            </w:r>
            <w:r>
              <w:rPr>
                <w:rFonts w:asciiTheme="minorHAnsi" w:eastAsiaTheme="minorEastAsia" w:hAnsiTheme="minorHAnsi" w:cstheme="minorBidi"/>
                <w:bCs w:val="0"/>
                <w:noProof/>
                <w:color w:val="auto"/>
                <w:sz w:val="24"/>
                <w:lang w:eastAsia="zh-CN"/>
              </w:rPr>
              <w:tab/>
            </w:r>
            <w:r w:rsidRPr="00E00269">
              <w:rPr>
                <w:rStyle w:val="Hyperlink"/>
                <w:noProof/>
              </w:rPr>
              <w:t>Eisen aan het product in zijn toepassing</w:t>
            </w:r>
            <w:r>
              <w:rPr>
                <w:noProof/>
                <w:webHidden/>
              </w:rPr>
              <w:tab/>
            </w:r>
            <w:r>
              <w:rPr>
                <w:noProof/>
                <w:webHidden/>
              </w:rPr>
              <w:fldChar w:fldCharType="begin"/>
            </w:r>
            <w:r>
              <w:rPr>
                <w:noProof/>
                <w:webHidden/>
              </w:rPr>
              <w:instrText xml:space="preserve"> PAGEREF _Toc108874806 \h </w:instrText>
            </w:r>
            <w:r>
              <w:rPr>
                <w:noProof/>
                <w:webHidden/>
              </w:rPr>
            </w:r>
            <w:r>
              <w:rPr>
                <w:noProof/>
                <w:webHidden/>
              </w:rPr>
              <w:fldChar w:fldCharType="separate"/>
            </w:r>
            <w:r>
              <w:rPr>
                <w:noProof/>
                <w:webHidden/>
              </w:rPr>
              <w:t>15</w:t>
            </w:r>
            <w:r>
              <w:rPr>
                <w:noProof/>
                <w:webHidden/>
              </w:rPr>
              <w:fldChar w:fldCharType="end"/>
            </w:r>
          </w:hyperlink>
        </w:p>
        <w:p w14:paraId="18931B06" w14:textId="192C3649"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07" w:history="1">
            <w:r w:rsidRPr="00E00269">
              <w:rPr>
                <w:rStyle w:val="Hyperlink"/>
                <w:noProof/>
              </w:rPr>
              <w:t>4.1</w:t>
            </w:r>
            <w:r>
              <w:rPr>
                <w:rFonts w:asciiTheme="minorHAnsi" w:eastAsiaTheme="minorEastAsia" w:hAnsiTheme="minorHAnsi" w:cstheme="minorBidi"/>
                <w:iCs w:val="0"/>
                <w:noProof/>
                <w:sz w:val="24"/>
                <w:lang w:eastAsia="zh-CN"/>
              </w:rPr>
              <w:tab/>
            </w:r>
            <w:r w:rsidRPr="00E00269">
              <w:rPr>
                <w:rStyle w:val="Hyperlink"/>
                <w:noProof/>
              </w:rPr>
              <w:t>Eisen op grond van de wettelijke bouwvoorschriften</w:t>
            </w:r>
            <w:r>
              <w:rPr>
                <w:noProof/>
                <w:webHidden/>
              </w:rPr>
              <w:tab/>
            </w:r>
            <w:r>
              <w:rPr>
                <w:noProof/>
                <w:webHidden/>
              </w:rPr>
              <w:fldChar w:fldCharType="begin"/>
            </w:r>
            <w:r>
              <w:rPr>
                <w:noProof/>
                <w:webHidden/>
              </w:rPr>
              <w:instrText xml:space="preserve"> PAGEREF _Toc108874807 \h </w:instrText>
            </w:r>
            <w:r>
              <w:rPr>
                <w:noProof/>
                <w:webHidden/>
              </w:rPr>
            </w:r>
            <w:r>
              <w:rPr>
                <w:noProof/>
                <w:webHidden/>
              </w:rPr>
              <w:fldChar w:fldCharType="separate"/>
            </w:r>
            <w:r>
              <w:rPr>
                <w:noProof/>
                <w:webHidden/>
              </w:rPr>
              <w:t>15</w:t>
            </w:r>
            <w:r>
              <w:rPr>
                <w:noProof/>
                <w:webHidden/>
              </w:rPr>
              <w:fldChar w:fldCharType="end"/>
            </w:r>
          </w:hyperlink>
        </w:p>
        <w:p w14:paraId="5E806AC0" w14:textId="0541C5A3"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08" w:history="1">
            <w:r w:rsidRPr="00E00269">
              <w:rPr>
                <w:rStyle w:val="Hyperlink"/>
                <w:noProof/>
              </w:rPr>
              <w:t>4.1.1</w:t>
            </w:r>
            <w:r>
              <w:rPr>
                <w:rFonts w:asciiTheme="minorHAnsi" w:eastAsiaTheme="minorEastAsia" w:hAnsiTheme="minorHAnsi" w:cstheme="minorBidi"/>
                <w:noProof/>
                <w:sz w:val="24"/>
                <w:lang w:eastAsia="zh-CN"/>
              </w:rPr>
              <w:tab/>
            </w:r>
            <w:r w:rsidRPr="00E00269">
              <w:rPr>
                <w:rStyle w:val="Hyperlink"/>
                <w:noProof/>
              </w:rPr>
              <w:t>Overzicht met eisen vanuit de wettelijke bouwvoorschriften</w:t>
            </w:r>
            <w:r>
              <w:rPr>
                <w:noProof/>
                <w:webHidden/>
              </w:rPr>
              <w:tab/>
            </w:r>
            <w:r>
              <w:rPr>
                <w:noProof/>
                <w:webHidden/>
              </w:rPr>
              <w:fldChar w:fldCharType="begin"/>
            </w:r>
            <w:r>
              <w:rPr>
                <w:noProof/>
                <w:webHidden/>
              </w:rPr>
              <w:instrText xml:space="preserve"> PAGEREF _Toc108874808 \h </w:instrText>
            </w:r>
            <w:r>
              <w:rPr>
                <w:noProof/>
                <w:webHidden/>
              </w:rPr>
            </w:r>
            <w:r>
              <w:rPr>
                <w:noProof/>
                <w:webHidden/>
              </w:rPr>
              <w:fldChar w:fldCharType="separate"/>
            </w:r>
            <w:r>
              <w:rPr>
                <w:noProof/>
                <w:webHidden/>
              </w:rPr>
              <w:t>15</w:t>
            </w:r>
            <w:r>
              <w:rPr>
                <w:noProof/>
                <w:webHidden/>
              </w:rPr>
              <w:fldChar w:fldCharType="end"/>
            </w:r>
          </w:hyperlink>
        </w:p>
        <w:p w14:paraId="7F8C4314" w14:textId="41381913"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09" w:history="1">
            <w:r w:rsidRPr="00E00269">
              <w:rPr>
                <w:rStyle w:val="Hyperlink"/>
                <w:noProof/>
              </w:rPr>
              <w:t>4.1.2</w:t>
            </w:r>
            <w:r>
              <w:rPr>
                <w:rFonts w:asciiTheme="minorHAnsi" w:eastAsiaTheme="minorEastAsia" w:hAnsiTheme="minorHAnsi" w:cstheme="minorBidi"/>
                <w:noProof/>
                <w:sz w:val="24"/>
                <w:lang w:eastAsia="zh-CN"/>
              </w:rPr>
              <w:tab/>
            </w:r>
            <w:r w:rsidRPr="00E00269">
              <w:rPr>
                <w:rStyle w:val="Hyperlink"/>
                <w:noProof/>
              </w:rPr>
              <w:t>Beperking van het ontwikkelen van brand en rook (Bouwbesluit afdeling 2.9)</w:t>
            </w:r>
            <w:r>
              <w:rPr>
                <w:noProof/>
                <w:webHidden/>
              </w:rPr>
              <w:tab/>
            </w:r>
            <w:r>
              <w:rPr>
                <w:noProof/>
                <w:webHidden/>
              </w:rPr>
              <w:fldChar w:fldCharType="begin"/>
            </w:r>
            <w:r>
              <w:rPr>
                <w:noProof/>
                <w:webHidden/>
              </w:rPr>
              <w:instrText xml:space="preserve"> PAGEREF _Toc108874809 \h </w:instrText>
            </w:r>
            <w:r>
              <w:rPr>
                <w:noProof/>
                <w:webHidden/>
              </w:rPr>
            </w:r>
            <w:r>
              <w:rPr>
                <w:noProof/>
                <w:webHidden/>
              </w:rPr>
              <w:fldChar w:fldCharType="separate"/>
            </w:r>
            <w:r>
              <w:rPr>
                <w:noProof/>
                <w:webHidden/>
              </w:rPr>
              <w:t>17</w:t>
            </w:r>
            <w:r>
              <w:rPr>
                <w:noProof/>
                <w:webHidden/>
              </w:rPr>
              <w:fldChar w:fldCharType="end"/>
            </w:r>
          </w:hyperlink>
        </w:p>
        <w:p w14:paraId="42F655B8" w14:textId="2D0A1F59"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0" w:history="1">
            <w:r w:rsidRPr="00E00269">
              <w:rPr>
                <w:rStyle w:val="Hyperlink"/>
                <w:noProof/>
              </w:rPr>
              <w:t>4.1.3</w:t>
            </w:r>
            <w:r>
              <w:rPr>
                <w:rFonts w:asciiTheme="minorHAnsi" w:eastAsiaTheme="minorEastAsia" w:hAnsiTheme="minorHAnsi" w:cstheme="minorBidi"/>
                <w:noProof/>
                <w:sz w:val="24"/>
                <w:lang w:eastAsia="zh-CN"/>
              </w:rPr>
              <w:tab/>
            </w:r>
            <w:r w:rsidRPr="00E00269">
              <w:rPr>
                <w:rStyle w:val="Hyperlink"/>
                <w:noProof/>
              </w:rPr>
              <w:t>Bescherming tegen geluid van buiten (Bouwbesluit afdeling 3.1)</w:t>
            </w:r>
            <w:r>
              <w:rPr>
                <w:noProof/>
                <w:webHidden/>
              </w:rPr>
              <w:tab/>
            </w:r>
            <w:r>
              <w:rPr>
                <w:noProof/>
                <w:webHidden/>
              </w:rPr>
              <w:fldChar w:fldCharType="begin"/>
            </w:r>
            <w:r>
              <w:rPr>
                <w:noProof/>
                <w:webHidden/>
              </w:rPr>
              <w:instrText xml:space="preserve"> PAGEREF _Toc108874810 \h </w:instrText>
            </w:r>
            <w:r>
              <w:rPr>
                <w:noProof/>
                <w:webHidden/>
              </w:rPr>
            </w:r>
            <w:r>
              <w:rPr>
                <w:noProof/>
                <w:webHidden/>
              </w:rPr>
              <w:fldChar w:fldCharType="separate"/>
            </w:r>
            <w:r>
              <w:rPr>
                <w:noProof/>
                <w:webHidden/>
              </w:rPr>
              <w:t>17</w:t>
            </w:r>
            <w:r>
              <w:rPr>
                <w:noProof/>
                <w:webHidden/>
              </w:rPr>
              <w:fldChar w:fldCharType="end"/>
            </w:r>
          </w:hyperlink>
        </w:p>
        <w:p w14:paraId="7F434CA1" w14:textId="6FE9B491"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1" w:history="1">
            <w:r w:rsidRPr="00E00269">
              <w:rPr>
                <w:rStyle w:val="Hyperlink"/>
                <w:noProof/>
              </w:rPr>
              <w:t>4.1.4</w:t>
            </w:r>
            <w:r>
              <w:rPr>
                <w:rFonts w:asciiTheme="minorHAnsi" w:eastAsiaTheme="minorEastAsia" w:hAnsiTheme="minorHAnsi" w:cstheme="minorBidi"/>
                <w:noProof/>
                <w:sz w:val="24"/>
                <w:lang w:eastAsia="zh-CN"/>
              </w:rPr>
              <w:tab/>
            </w:r>
            <w:r w:rsidRPr="00E00269">
              <w:rPr>
                <w:rStyle w:val="Hyperlink"/>
                <w:noProof/>
              </w:rPr>
              <w:t>Wering van vocht (Bouwbesluit afdeling 3.5)</w:t>
            </w:r>
            <w:r>
              <w:rPr>
                <w:noProof/>
                <w:webHidden/>
              </w:rPr>
              <w:tab/>
            </w:r>
            <w:r>
              <w:rPr>
                <w:noProof/>
                <w:webHidden/>
              </w:rPr>
              <w:fldChar w:fldCharType="begin"/>
            </w:r>
            <w:r>
              <w:rPr>
                <w:noProof/>
                <w:webHidden/>
              </w:rPr>
              <w:instrText xml:space="preserve"> PAGEREF _Toc108874811 \h </w:instrText>
            </w:r>
            <w:r>
              <w:rPr>
                <w:noProof/>
                <w:webHidden/>
              </w:rPr>
            </w:r>
            <w:r>
              <w:rPr>
                <w:noProof/>
                <w:webHidden/>
              </w:rPr>
              <w:fldChar w:fldCharType="separate"/>
            </w:r>
            <w:r>
              <w:rPr>
                <w:noProof/>
                <w:webHidden/>
              </w:rPr>
              <w:t>18</w:t>
            </w:r>
            <w:r>
              <w:rPr>
                <w:noProof/>
                <w:webHidden/>
              </w:rPr>
              <w:fldChar w:fldCharType="end"/>
            </w:r>
          </w:hyperlink>
        </w:p>
        <w:p w14:paraId="53DFC60E" w14:textId="3FAEB8C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2" w:history="1">
            <w:r w:rsidRPr="00E00269">
              <w:rPr>
                <w:rStyle w:val="Hyperlink"/>
                <w:rFonts w:eastAsia="Arial"/>
                <w:noProof/>
              </w:rPr>
              <w:t>4.1.5</w:t>
            </w:r>
            <w:r>
              <w:rPr>
                <w:rFonts w:asciiTheme="minorHAnsi" w:eastAsiaTheme="minorEastAsia" w:hAnsiTheme="minorHAnsi" w:cstheme="minorBidi"/>
                <w:noProof/>
                <w:sz w:val="24"/>
                <w:lang w:eastAsia="zh-CN"/>
              </w:rPr>
              <w:tab/>
            </w:r>
            <w:r w:rsidRPr="00E00269">
              <w:rPr>
                <w:rStyle w:val="Hyperlink"/>
                <w:rFonts w:eastAsia="Arial"/>
                <w:noProof/>
              </w:rPr>
              <w:t>Bescherming tegen ratten en muizen (Bouwbesluit afdeling 3.10)</w:t>
            </w:r>
            <w:r>
              <w:rPr>
                <w:noProof/>
                <w:webHidden/>
              </w:rPr>
              <w:tab/>
            </w:r>
            <w:r>
              <w:rPr>
                <w:noProof/>
                <w:webHidden/>
              </w:rPr>
              <w:fldChar w:fldCharType="begin"/>
            </w:r>
            <w:r>
              <w:rPr>
                <w:noProof/>
                <w:webHidden/>
              </w:rPr>
              <w:instrText xml:space="preserve"> PAGEREF _Toc108874812 \h </w:instrText>
            </w:r>
            <w:r>
              <w:rPr>
                <w:noProof/>
                <w:webHidden/>
              </w:rPr>
            </w:r>
            <w:r>
              <w:rPr>
                <w:noProof/>
                <w:webHidden/>
              </w:rPr>
              <w:fldChar w:fldCharType="separate"/>
            </w:r>
            <w:r>
              <w:rPr>
                <w:noProof/>
                <w:webHidden/>
              </w:rPr>
              <w:t>19</w:t>
            </w:r>
            <w:r>
              <w:rPr>
                <w:noProof/>
                <w:webHidden/>
              </w:rPr>
              <w:fldChar w:fldCharType="end"/>
            </w:r>
          </w:hyperlink>
        </w:p>
        <w:p w14:paraId="4ABDF3CE" w14:textId="59422494"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3" w:history="1">
            <w:r w:rsidRPr="00E00269">
              <w:rPr>
                <w:rStyle w:val="Hyperlink"/>
                <w:noProof/>
              </w:rPr>
              <w:t>4.1.6</w:t>
            </w:r>
            <w:r>
              <w:rPr>
                <w:rFonts w:asciiTheme="minorHAnsi" w:eastAsiaTheme="minorEastAsia" w:hAnsiTheme="minorHAnsi" w:cstheme="minorBidi"/>
                <w:noProof/>
                <w:sz w:val="24"/>
                <w:lang w:eastAsia="zh-CN"/>
              </w:rPr>
              <w:tab/>
            </w:r>
            <w:r w:rsidRPr="00E00269">
              <w:rPr>
                <w:rStyle w:val="Hyperlink"/>
                <w:noProof/>
              </w:rPr>
              <w:t>Energiezuinigheid nieuwbouw (Bouwbesluit afdeling 5.1)</w:t>
            </w:r>
            <w:r>
              <w:rPr>
                <w:noProof/>
                <w:webHidden/>
              </w:rPr>
              <w:tab/>
            </w:r>
            <w:r>
              <w:rPr>
                <w:noProof/>
                <w:webHidden/>
              </w:rPr>
              <w:fldChar w:fldCharType="begin"/>
            </w:r>
            <w:r>
              <w:rPr>
                <w:noProof/>
                <w:webHidden/>
              </w:rPr>
              <w:instrText xml:space="preserve"> PAGEREF _Toc108874813 \h </w:instrText>
            </w:r>
            <w:r>
              <w:rPr>
                <w:noProof/>
                <w:webHidden/>
              </w:rPr>
            </w:r>
            <w:r>
              <w:rPr>
                <w:noProof/>
                <w:webHidden/>
              </w:rPr>
              <w:fldChar w:fldCharType="separate"/>
            </w:r>
            <w:r>
              <w:rPr>
                <w:noProof/>
                <w:webHidden/>
              </w:rPr>
              <w:t>19</w:t>
            </w:r>
            <w:r>
              <w:rPr>
                <w:noProof/>
                <w:webHidden/>
              </w:rPr>
              <w:fldChar w:fldCharType="end"/>
            </w:r>
          </w:hyperlink>
        </w:p>
        <w:p w14:paraId="743F152D" w14:textId="44503349"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4" w:history="1">
            <w:r w:rsidRPr="00E00269">
              <w:rPr>
                <w:rStyle w:val="Hyperlink"/>
                <w:noProof/>
              </w:rPr>
              <w:t>4.1.7</w:t>
            </w:r>
            <w:r>
              <w:rPr>
                <w:rFonts w:asciiTheme="minorHAnsi" w:eastAsiaTheme="minorEastAsia" w:hAnsiTheme="minorHAnsi" w:cstheme="minorBidi"/>
                <w:noProof/>
                <w:sz w:val="24"/>
                <w:lang w:eastAsia="zh-CN"/>
              </w:rPr>
              <w:tab/>
            </w:r>
            <w:r w:rsidRPr="00E00269">
              <w:rPr>
                <w:rStyle w:val="Hyperlink"/>
                <w:noProof/>
              </w:rPr>
              <w:t>Milieuprestatie, nieuwbouw (Bouwbesluit afdeling 5.2)</w:t>
            </w:r>
            <w:r>
              <w:rPr>
                <w:noProof/>
                <w:webHidden/>
              </w:rPr>
              <w:tab/>
            </w:r>
            <w:r>
              <w:rPr>
                <w:noProof/>
                <w:webHidden/>
              </w:rPr>
              <w:fldChar w:fldCharType="begin"/>
            </w:r>
            <w:r>
              <w:rPr>
                <w:noProof/>
                <w:webHidden/>
              </w:rPr>
              <w:instrText xml:space="preserve"> PAGEREF _Toc108874814 \h </w:instrText>
            </w:r>
            <w:r>
              <w:rPr>
                <w:noProof/>
                <w:webHidden/>
              </w:rPr>
            </w:r>
            <w:r>
              <w:rPr>
                <w:noProof/>
                <w:webHidden/>
              </w:rPr>
              <w:fldChar w:fldCharType="separate"/>
            </w:r>
            <w:r>
              <w:rPr>
                <w:noProof/>
                <w:webHidden/>
              </w:rPr>
              <w:t>20</w:t>
            </w:r>
            <w:r>
              <w:rPr>
                <w:noProof/>
                <w:webHidden/>
              </w:rPr>
              <w:fldChar w:fldCharType="end"/>
            </w:r>
          </w:hyperlink>
        </w:p>
        <w:p w14:paraId="331C5C67" w14:textId="5352E7AF"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5" w:history="1">
            <w:r w:rsidRPr="00E00269">
              <w:rPr>
                <w:rStyle w:val="Hyperlink"/>
                <w:noProof/>
              </w:rPr>
              <w:t>4.1.8</w:t>
            </w:r>
            <w:r>
              <w:rPr>
                <w:rFonts w:asciiTheme="minorHAnsi" w:eastAsiaTheme="minorEastAsia" w:hAnsiTheme="minorHAnsi" w:cstheme="minorBidi"/>
                <w:noProof/>
                <w:sz w:val="24"/>
                <w:lang w:eastAsia="zh-CN"/>
              </w:rPr>
              <w:tab/>
            </w:r>
            <w:r w:rsidRPr="00E00269">
              <w:rPr>
                <w:rStyle w:val="Hyperlink"/>
                <w:noProof/>
              </w:rPr>
              <w:t>Labelverplichting, bestaande bouw</w:t>
            </w:r>
            <w:r>
              <w:rPr>
                <w:noProof/>
                <w:webHidden/>
              </w:rPr>
              <w:tab/>
            </w:r>
            <w:r>
              <w:rPr>
                <w:noProof/>
                <w:webHidden/>
              </w:rPr>
              <w:fldChar w:fldCharType="begin"/>
            </w:r>
            <w:r>
              <w:rPr>
                <w:noProof/>
                <w:webHidden/>
              </w:rPr>
              <w:instrText xml:space="preserve"> PAGEREF _Toc108874815 \h </w:instrText>
            </w:r>
            <w:r>
              <w:rPr>
                <w:noProof/>
                <w:webHidden/>
              </w:rPr>
            </w:r>
            <w:r>
              <w:rPr>
                <w:noProof/>
                <w:webHidden/>
              </w:rPr>
              <w:fldChar w:fldCharType="separate"/>
            </w:r>
            <w:r>
              <w:rPr>
                <w:noProof/>
                <w:webHidden/>
              </w:rPr>
              <w:t>20</w:t>
            </w:r>
            <w:r>
              <w:rPr>
                <w:noProof/>
                <w:webHidden/>
              </w:rPr>
              <w:fldChar w:fldCharType="end"/>
            </w:r>
          </w:hyperlink>
        </w:p>
        <w:p w14:paraId="6211BB66" w14:textId="18603413"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6" w:history="1">
            <w:r w:rsidRPr="00E00269">
              <w:rPr>
                <w:rStyle w:val="Hyperlink"/>
                <w:noProof/>
              </w:rPr>
              <w:t>4.1.9</w:t>
            </w:r>
            <w:r>
              <w:rPr>
                <w:rFonts w:asciiTheme="minorHAnsi" w:eastAsiaTheme="minorEastAsia" w:hAnsiTheme="minorHAnsi" w:cstheme="minorBidi"/>
                <w:noProof/>
                <w:sz w:val="24"/>
                <w:lang w:eastAsia="zh-CN"/>
              </w:rPr>
              <w:tab/>
            </w:r>
            <w:r w:rsidRPr="00E00269">
              <w:rPr>
                <w:rStyle w:val="Hyperlink"/>
                <w:noProof/>
              </w:rPr>
              <w:t>Het voorkomen van onveilige situaties en het beperken van hinder tijdens het uitvoeren van bouw- en sloopwerkzaamheden (Bouwbesluit afdeling 8.1).</w:t>
            </w:r>
            <w:r>
              <w:rPr>
                <w:noProof/>
                <w:webHidden/>
              </w:rPr>
              <w:tab/>
            </w:r>
            <w:r>
              <w:rPr>
                <w:noProof/>
                <w:webHidden/>
              </w:rPr>
              <w:fldChar w:fldCharType="begin"/>
            </w:r>
            <w:r>
              <w:rPr>
                <w:noProof/>
                <w:webHidden/>
              </w:rPr>
              <w:instrText xml:space="preserve"> PAGEREF _Toc108874816 \h </w:instrText>
            </w:r>
            <w:r>
              <w:rPr>
                <w:noProof/>
                <w:webHidden/>
              </w:rPr>
            </w:r>
            <w:r>
              <w:rPr>
                <w:noProof/>
                <w:webHidden/>
              </w:rPr>
              <w:fldChar w:fldCharType="separate"/>
            </w:r>
            <w:r>
              <w:rPr>
                <w:noProof/>
                <w:webHidden/>
              </w:rPr>
              <w:t>20</w:t>
            </w:r>
            <w:r>
              <w:rPr>
                <w:noProof/>
                <w:webHidden/>
              </w:rPr>
              <w:fldChar w:fldCharType="end"/>
            </w:r>
          </w:hyperlink>
        </w:p>
        <w:p w14:paraId="5D4F2C0B" w14:textId="6496ACAD"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17" w:history="1">
            <w:r w:rsidRPr="00E00269">
              <w:rPr>
                <w:rStyle w:val="Hyperlink"/>
                <w:noProof/>
              </w:rPr>
              <w:t>4.2</w:t>
            </w:r>
            <w:r>
              <w:rPr>
                <w:rFonts w:asciiTheme="minorHAnsi" w:eastAsiaTheme="minorEastAsia" w:hAnsiTheme="minorHAnsi" w:cstheme="minorBidi"/>
                <w:iCs w:val="0"/>
                <w:noProof/>
                <w:sz w:val="24"/>
                <w:lang w:eastAsia="zh-CN"/>
              </w:rPr>
              <w:tab/>
            </w:r>
            <w:r w:rsidRPr="00E00269">
              <w:rPr>
                <w:rStyle w:val="Hyperlink"/>
                <w:noProof/>
              </w:rPr>
              <w:t>Eisen vanuit de Erfgoedwet voor monumenten</w:t>
            </w:r>
            <w:r>
              <w:rPr>
                <w:noProof/>
                <w:webHidden/>
              </w:rPr>
              <w:tab/>
            </w:r>
            <w:r>
              <w:rPr>
                <w:noProof/>
                <w:webHidden/>
              </w:rPr>
              <w:fldChar w:fldCharType="begin"/>
            </w:r>
            <w:r>
              <w:rPr>
                <w:noProof/>
                <w:webHidden/>
              </w:rPr>
              <w:instrText xml:space="preserve"> PAGEREF _Toc108874817 \h </w:instrText>
            </w:r>
            <w:r>
              <w:rPr>
                <w:noProof/>
                <w:webHidden/>
              </w:rPr>
            </w:r>
            <w:r>
              <w:rPr>
                <w:noProof/>
                <w:webHidden/>
              </w:rPr>
              <w:fldChar w:fldCharType="separate"/>
            </w:r>
            <w:r>
              <w:rPr>
                <w:noProof/>
                <w:webHidden/>
              </w:rPr>
              <w:t>21</w:t>
            </w:r>
            <w:r>
              <w:rPr>
                <w:noProof/>
                <w:webHidden/>
              </w:rPr>
              <w:fldChar w:fldCharType="end"/>
            </w:r>
          </w:hyperlink>
        </w:p>
        <w:p w14:paraId="415982BB" w14:textId="46C1BAFD"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8" w:history="1">
            <w:r w:rsidRPr="00E00269">
              <w:rPr>
                <w:rStyle w:val="Hyperlink"/>
                <w:noProof/>
              </w:rPr>
              <w:t>4.2.1</w:t>
            </w:r>
            <w:r>
              <w:rPr>
                <w:rFonts w:asciiTheme="minorHAnsi" w:eastAsiaTheme="minorEastAsia" w:hAnsiTheme="minorHAnsi" w:cstheme="minorBidi"/>
                <w:noProof/>
                <w:sz w:val="24"/>
                <w:lang w:eastAsia="zh-CN"/>
              </w:rPr>
              <w:tab/>
            </w:r>
            <w:r w:rsidRPr="00E00269">
              <w:rPr>
                <w:rStyle w:val="Hyperlink"/>
                <w:noProof/>
              </w:rPr>
              <w:t>Prestatie-eis</w:t>
            </w:r>
            <w:r>
              <w:rPr>
                <w:noProof/>
                <w:webHidden/>
              </w:rPr>
              <w:tab/>
            </w:r>
            <w:r>
              <w:rPr>
                <w:noProof/>
                <w:webHidden/>
              </w:rPr>
              <w:fldChar w:fldCharType="begin"/>
            </w:r>
            <w:r>
              <w:rPr>
                <w:noProof/>
                <w:webHidden/>
              </w:rPr>
              <w:instrText xml:space="preserve"> PAGEREF _Toc108874818 \h </w:instrText>
            </w:r>
            <w:r>
              <w:rPr>
                <w:noProof/>
                <w:webHidden/>
              </w:rPr>
            </w:r>
            <w:r>
              <w:rPr>
                <w:noProof/>
                <w:webHidden/>
              </w:rPr>
              <w:fldChar w:fldCharType="separate"/>
            </w:r>
            <w:r>
              <w:rPr>
                <w:noProof/>
                <w:webHidden/>
              </w:rPr>
              <w:t>21</w:t>
            </w:r>
            <w:r>
              <w:rPr>
                <w:noProof/>
                <w:webHidden/>
              </w:rPr>
              <w:fldChar w:fldCharType="end"/>
            </w:r>
          </w:hyperlink>
        </w:p>
        <w:p w14:paraId="21F90685" w14:textId="0F8527C0"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19" w:history="1">
            <w:r w:rsidRPr="00E00269">
              <w:rPr>
                <w:rStyle w:val="Hyperlink"/>
                <w:noProof/>
              </w:rPr>
              <w:t>4.2.2</w:t>
            </w:r>
            <w:r>
              <w:rPr>
                <w:rFonts w:asciiTheme="minorHAnsi" w:eastAsiaTheme="minorEastAsia" w:hAnsiTheme="minorHAnsi" w:cstheme="minorBidi"/>
                <w:noProof/>
                <w:sz w:val="24"/>
                <w:lang w:eastAsia="zh-CN"/>
              </w:rPr>
              <w:tab/>
            </w:r>
            <w:r w:rsidRPr="00E00269">
              <w:rPr>
                <w:rStyle w:val="Hyperlink"/>
                <w:noProof/>
              </w:rPr>
              <w:t>Toelatingsonderzoek en periodieke beoordeling</w:t>
            </w:r>
            <w:r>
              <w:rPr>
                <w:noProof/>
                <w:webHidden/>
              </w:rPr>
              <w:tab/>
            </w:r>
            <w:r>
              <w:rPr>
                <w:noProof/>
                <w:webHidden/>
              </w:rPr>
              <w:fldChar w:fldCharType="begin"/>
            </w:r>
            <w:r>
              <w:rPr>
                <w:noProof/>
                <w:webHidden/>
              </w:rPr>
              <w:instrText xml:space="preserve"> PAGEREF _Toc108874819 \h </w:instrText>
            </w:r>
            <w:r>
              <w:rPr>
                <w:noProof/>
                <w:webHidden/>
              </w:rPr>
            </w:r>
            <w:r>
              <w:rPr>
                <w:noProof/>
                <w:webHidden/>
              </w:rPr>
              <w:fldChar w:fldCharType="separate"/>
            </w:r>
            <w:r>
              <w:rPr>
                <w:noProof/>
                <w:webHidden/>
              </w:rPr>
              <w:t>21</w:t>
            </w:r>
            <w:r>
              <w:rPr>
                <w:noProof/>
                <w:webHidden/>
              </w:rPr>
              <w:fldChar w:fldCharType="end"/>
            </w:r>
          </w:hyperlink>
        </w:p>
        <w:p w14:paraId="697BD3D6" w14:textId="5C3FCE24"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20" w:history="1">
            <w:r w:rsidRPr="00E00269">
              <w:rPr>
                <w:rStyle w:val="Hyperlink"/>
                <w:noProof/>
              </w:rPr>
              <w:t>4.3</w:t>
            </w:r>
            <w:r>
              <w:rPr>
                <w:rFonts w:asciiTheme="minorHAnsi" w:eastAsiaTheme="minorEastAsia" w:hAnsiTheme="minorHAnsi" w:cstheme="minorBidi"/>
                <w:iCs w:val="0"/>
                <w:noProof/>
                <w:sz w:val="24"/>
                <w:lang w:eastAsia="zh-CN"/>
              </w:rPr>
              <w:tab/>
            </w:r>
            <w:r w:rsidRPr="00E00269">
              <w:rPr>
                <w:rStyle w:val="Hyperlink"/>
                <w:noProof/>
              </w:rPr>
              <w:t>Overige private eisen voor het eindresultaat</w:t>
            </w:r>
            <w:r>
              <w:rPr>
                <w:noProof/>
                <w:webHidden/>
              </w:rPr>
              <w:tab/>
            </w:r>
            <w:r>
              <w:rPr>
                <w:noProof/>
                <w:webHidden/>
              </w:rPr>
              <w:fldChar w:fldCharType="begin"/>
            </w:r>
            <w:r>
              <w:rPr>
                <w:noProof/>
                <w:webHidden/>
              </w:rPr>
              <w:instrText xml:space="preserve"> PAGEREF _Toc108874820 \h </w:instrText>
            </w:r>
            <w:r>
              <w:rPr>
                <w:noProof/>
                <w:webHidden/>
              </w:rPr>
            </w:r>
            <w:r>
              <w:rPr>
                <w:noProof/>
                <w:webHidden/>
              </w:rPr>
              <w:fldChar w:fldCharType="separate"/>
            </w:r>
            <w:r>
              <w:rPr>
                <w:noProof/>
                <w:webHidden/>
              </w:rPr>
              <w:t>21</w:t>
            </w:r>
            <w:r>
              <w:rPr>
                <w:noProof/>
                <w:webHidden/>
              </w:rPr>
              <w:fldChar w:fldCharType="end"/>
            </w:r>
          </w:hyperlink>
        </w:p>
        <w:p w14:paraId="4E7AA96F" w14:textId="407669B1"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1" w:history="1">
            <w:r w:rsidRPr="00E00269">
              <w:rPr>
                <w:rStyle w:val="Hyperlink"/>
                <w:noProof/>
              </w:rPr>
              <w:t>4.3.1</w:t>
            </w:r>
            <w:r>
              <w:rPr>
                <w:rFonts w:asciiTheme="minorHAnsi" w:eastAsiaTheme="minorEastAsia" w:hAnsiTheme="minorHAnsi" w:cstheme="minorBidi"/>
                <w:noProof/>
                <w:sz w:val="24"/>
                <w:lang w:eastAsia="zh-CN"/>
              </w:rPr>
              <w:tab/>
            </w:r>
            <w:r w:rsidRPr="00E00269">
              <w:rPr>
                <w:rStyle w:val="Hyperlink"/>
                <w:noProof/>
              </w:rPr>
              <w:t>Overzichtstabel met private eisen aan het eindresultaat</w:t>
            </w:r>
            <w:r>
              <w:rPr>
                <w:noProof/>
                <w:webHidden/>
              </w:rPr>
              <w:tab/>
            </w:r>
            <w:r>
              <w:rPr>
                <w:noProof/>
                <w:webHidden/>
              </w:rPr>
              <w:fldChar w:fldCharType="begin"/>
            </w:r>
            <w:r>
              <w:rPr>
                <w:noProof/>
                <w:webHidden/>
              </w:rPr>
              <w:instrText xml:space="preserve"> PAGEREF _Toc108874821 \h </w:instrText>
            </w:r>
            <w:r>
              <w:rPr>
                <w:noProof/>
                <w:webHidden/>
              </w:rPr>
            </w:r>
            <w:r>
              <w:rPr>
                <w:noProof/>
                <w:webHidden/>
              </w:rPr>
              <w:fldChar w:fldCharType="separate"/>
            </w:r>
            <w:r>
              <w:rPr>
                <w:noProof/>
                <w:webHidden/>
              </w:rPr>
              <w:t>21</w:t>
            </w:r>
            <w:r>
              <w:rPr>
                <w:noProof/>
                <w:webHidden/>
              </w:rPr>
              <w:fldChar w:fldCharType="end"/>
            </w:r>
          </w:hyperlink>
        </w:p>
        <w:p w14:paraId="52C2E85B" w14:textId="0A3126E2"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2" w:history="1">
            <w:r w:rsidRPr="00E00269">
              <w:rPr>
                <w:rStyle w:val="Hyperlink"/>
                <w:noProof/>
              </w:rPr>
              <w:t>4.3.2</w:t>
            </w:r>
            <w:r>
              <w:rPr>
                <w:rFonts w:asciiTheme="minorHAnsi" w:eastAsiaTheme="minorEastAsia" w:hAnsiTheme="minorHAnsi" w:cstheme="minorBidi"/>
                <w:noProof/>
                <w:sz w:val="24"/>
                <w:lang w:eastAsia="zh-CN"/>
              </w:rPr>
              <w:tab/>
            </w:r>
            <w:r w:rsidRPr="00E00269">
              <w:rPr>
                <w:rStyle w:val="Hyperlink"/>
                <w:noProof/>
              </w:rPr>
              <w:t>Attestering van te verwerken reflecterende isolatiesystemen</w:t>
            </w:r>
            <w:r>
              <w:rPr>
                <w:noProof/>
                <w:webHidden/>
              </w:rPr>
              <w:tab/>
            </w:r>
            <w:r>
              <w:rPr>
                <w:noProof/>
                <w:webHidden/>
              </w:rPr>
              <w:fldChar w:fldCharType="begin"/>
            </w:r>
            <w:r>
              <w:rPr>
                <w:noProof/>
                <w:webHidden/>
              </w:rPr>
              <w:instrText xml:space="preserve"> PAGEREF _Toc108874822 \h </w:instrText>
            </w:r>
            <w:r>
              <w:rPr>
                <w:noProof/>
                <w:webHidden/>
              </w:rPr>
            </w:r>
            <w:r>
              <w:rPr>
                <w:noProof/>
                <w:webHidden/>
              </w:rPr>
              <w:fldChar w:fldCharType="separate"/>
            </w:r>
            <w:r>
              <w:rPr>
                <w:noProof/>
                <w:webHidden/>
              </w:rPr>
              <w:t>21</w:t>
            </w:r>
            <w:r>
              <w:rPr>
                <w:noProof/>
                <w:webHidden/>
              </w:rPr>
              <w:fldChar w:fldCharType="end"/>
            </w:r>
          </w:hyperlink>
        </w:p>
        <w:p w14:paraId="1A58CD84" w14:textId="140B98C0"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3" w:history="1">
            <w:r w:rsidRPr="00E00269">
              <w:rPr>
                <w:rStyle w:val="Hyperlink"/>
                <w:noProof/>
              </w:rPr>
              <w:t>4.3.3</w:t>
            </w:r>
            <w:r>
              <w:rPr>
                <w:rFonts w:asciiTheme="minorHAnsi" w:eastAsiaTheme="minorEastAsia" w:hAnsiTheme="minorHAnsi" w:cstheme="minorBidi"/>
                <w:noProof/>
                <w:sz w:val="24"/>
                <w:lang w:eastAsia="zh-CN"/>
              </w:rPr>
              <w:tab/>
            </w:r>
            <w:r w:rsidRPr="00E00269">
              <w:rPr>
                <w:rStyle w:val="Hyperlink"/>
                <w:noProof/>
              </w:rPr>
              <w:t>Dampdiffusieweerstand warme zijde vloer, gevel of dak</w:t>
            </w:r>
            <w:r>
              <w:rPr>
                <w:noProof/>
                <w:webHidden/>
              </w:rPr>
              <w:tab/>
            </w:r>
            <w:r>
              <w:rPr>
                <w:noProof/>
                <w:webHidden/>
              </w:rPr>
              <w:fldChar w:fldCharType="begin"/>
            </w:r>
            <w:r>
              <w:rPr>
                <w:noProof/>
                <w:webHidden/>
              </w:rPr>
              <w:instrText xml:space="preserve"> PAGEREF _Toc108874823 \h </w:instrText>
            </w:r>
            <w:r>
              <w:rPr>
                <w:noProof/>
                <w:webHidden/>
              </w:rPr>
            </w:r>
            <w:r>
              <w:rPr>
                <w:noProof/>
                <w:webHidden/>
              </w:rPr>
              <w:fldChar w:fldCharType="separate"/>
            </w:r>
            <w:r>
              <w:rPr>
                <w:noProof/>
                <w:webHidden/>
              </w:rPr>
              <w:t>21</w:t>
            </w:r>
            <w:r>
              <w:rPr>
                <w:noProof/>
                <w:webHidden/>
              </w:rPr>
              <w:fldChar w:fldCharType="end"/>
            </w:r>
          </w:hyperlink>
        </w:p>
        <w:p w14:paraId="5BD10E5A" w14:textId="396B5272"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4" w:history="1">
            <w:r w:rsidRPr="00E00269">
              <w:rPr>
                <w:rStyle w:val="Hyperlink"/>
                <w:rFonts w:cs="Helvetica"/>
                <w:noProof/>
              </w:rPr>
              <w:t>4.3.4</w:t>
            </w:r>
            <w:r>
              <w:rPr>
                <w:rFonts w:asciiTheme="minorHAnsi" w:eastAsiaTheme="minorEastAsia" w:hAnsiTheme="minorHAnsi" w:cstheme="minorBidi"/>
                <w:noProof/>
                <w:sz w:val="24"/>
                <w:lang w:eastAsia="zh-CN"/>
              </w:rPr>
              <w:tab/>
            </w:r>
            <w:r w:rsidRPr="00E00269">
              <w:rPr>
                <w:rStyle w:val="Hyperlink"/>
                <w:noProof/>
              </w:rPr>
              <w:t>Ventilatie luchtspouw</w:t>
            </w:r>
            <w:r>
              <w:rPr>
                <w:noProof/>
                <w:webHidden/>
              </w:rPr>
              <w:tab/>
            </w:r>
            <w:r>
              <w:rPr>
                <w:noProof/>
                <w:webHidden/>
              </w:rPr>
              <w:fldChar w:fldCharType="begin"/>
            </w:r>
            <w:r>
              <w:rPr>
                <w:noProof/>
                <w:webHidden/>
              </w:rPr>
              <w:instrText xml:space="preserve"> PAGEREF _Toc108874824 \h </w:instrText>
            </w:r>
            <w:r>
              <w:rPr>
                <w:noProof/>
                <w:webHidden/>
              </w:rPr>
            </w:r>
            <w:r>
              <w:rPr>
                <w:noProof/>
                <w:webHidden/>
              </w:rPr>
              <w:fldChar w:fldCharType="separate"/>
            </w:r>
            <w:r>
              <w:rPr>
                <w:noProof/>
                <w:webHidden/>
              </w:rPr>
              <w:t>22</w:t>
            </w:r>
            <w:r>
              <w:rPr>
                <w:noProof/>
                <w:webHidden/>
              </w:rPr>
              <w:fldChar w:fldCharType="end"/>
            </w:r>
          </w:hyperlink>
        </w:p>
        <w:p w14:paraId="7E2084E2" w14:textId="6FF19AAB"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25" w:history="1">
            <w:r w:rsidRPr="00E00269">
              <w:rPr>
                <w:rStyle w:val="Hyperlink"/>
                <w:noProof/>
              </w:rPr>
              <w:t>5</w:t>
            </w:r>
            <w:r>
              <w:rPr>
                <w:rFonts w:asciiTheme="minorHAnsi" w:eastAsiaTheme="minorEastAsia" w:hAnsiTheme="minorHAnsi" w:cstheme="minorBidi"/>
                <w:bCs w:val="0"/>
                <w:noProof/>
                <w:color w:val="auto"/>
                <w:sz w:val="24"/>
                <w:lang w:eastAsia="zh-CN"/>
              </w:rPr>
              <w:tab/>
            </w:r>
            <w:r w:rsidRPr="00E00269">
              <w:rPr>
                <w:rStyle w:val="Hyperlink"/>
                <w:noProof/>
              </w:rPr>
              <w:t>Eisen aan het proces van uitvoering</w:t>
            </w:r>
            <w:r>
              <w:rPr>
                <w:noProof/>
                <w:webHidden/>
              </w:rPr>
              <w:tab/>
            </w:r>
            <w:r>
              <w:rPr>
                <w:noProof/>
                <w:webHidden/>
              </w:rPr>
              <w:fldChar w:fldCharType="begin"/>
            </w:r>
            <w:r>
              <w:rPr>
                <w:noProof/>
                <w:webHidden/>
              </w:rPr>
              <w:instrText xml:space="preserve"> PAGEREF _Toc108874825 \h </w:instrText>
            </w:r>
            <w:r>
              <w:rPr>
                <w:noProof/>
                <w:webHidden/>
              </w:rPr>
            </w:r>
            <w:r>
              <w:rPr>
                <w:noProof/>
                <w:webHidden/>
              </w:rPr>
              <w:fldChar w:fldCharType="separate"/>
            </w:r>
            <w:r>
              <w:rPr>
                <w:noProof/>
                <w:webHidden/>
              </w:rPr>
              <w:t>24</w:t>
            </w:r>
            <w:r>
              <w:rPr>
                <w:noProof/>
                <w:webHidden/>
              </w:rPr>
              <w:fldChar w:fldCharType="end"/>
            </w:r>
          </w:hyperlink>
        </w:p>
        <w:p w14:paraId="4096CB69" w14:textId="269BB92C"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26" w:history="1">
            <w:r w:rsidRPr="00E00269">
              <w:rPr>
                <w:rStyle w:val="Hyperlink"/>
                <w:noProof/>
              </w:rPr>
              <w:t>5.1</w:t>
            </w:r>
            <w:r>
              <w:rPr>
                <w:rFonts w:asciiTheme="minorHAnsi" w:eastAsiaTheme="minorEastAsia" w:hAnsiTheme="minorHAnsi" w:cstheme="minorBidi"/>
                <w:iCs w:val="0"/>
                <w:noProof/>
                <w:sz w:val="24"/>
                <w:lang w:eastAsia="zh-CN"/>
              </w:rPr>
              <w:tab/>
            </w:r>
            <w:r w:rsidRPr="00E00269">
              <w:rPr>
                <w:rStyle w:val="Hyperlink"/>
                <w:noProof/>
              </w:rPr>
              <w:t>Eisen aan de uitvoering van het proces</w:t>
            </w:r>
            <w:r>
              <w:rPr>
                <w:noProof/>
                <w:webHidden/>
              </w:rPr>
              <w:tab/>
            </w:r>
            <w:r>
              <w:rPr>
                <w:noProof/>
                <w:webHidden/>
              </w:rPr>
              <w:fldChar w:fldCharType="begin"/>
            </w:r>
            <w:r>
              <w:rPr>
                <w:noProof/>
                <w:webHidden/>
              </w:rPr>
              <w:instrText xml:space="preserve"> PAGEREF _Toc108874826 \h </w:instrText>
            </w:r>
            <w:r>
              <w:rPr>
                <w:noProof/>
                <w:webHidden/>
              </w:rPr>
            </w:r>
            <w:r>
              <w:rPr>
                <w:noProof/>
                <w:webHidden/>
              </w:rPr>
              <w:fldChar w:fldCharType="separate"/>
            </w:r>
            <w:r>
              <w:rPr>
                <w:noProof/>
                <w:webHidden/>
              </w:rPr>
              <w:t>24</w:t>
            </w:r>
            <w:r>
              <w:rPr>
                <w:noProof/>
                <w:webHidden/>
              </w:rPr>
              <w:fldChar w:fldCharType="end"/>
            </w:r>
          </w:hyperlink>
        </w:p>
        <w:p w14:paraId="740657FA" w14:textId="07F79915"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7" w:history="1">
            <w:r w:rsidRPr="00E00269">
              <w:rPr>
                <w:rStyle w:val="Hyperlink"/>
                <w:noProof/>
              </w:rPr>
              <w:t>5.1.1</w:t>
            </w:r>
            <w:r>
              <w:rPr>
                <w:rFonts w:asciiTheme="minorHAnsi" w:eastAsiaTheme="minorEastAsia" w:hAnsiTheme="minorHAnsi" w:cstheme="minorBidi"/>
                <w:noProof/>
                <w:sz w:val="24"/>
                <w:lang w:eastAsia="zh-CN"/>
              </w:rPr>
              <w:tab/>
            </w:r>
            <w:r w:rsidRPr="00E00269">
              <w:rPr>
                <w:rStyle w:val="Hyperlink"/>
                <w:noProof/>
              </w:rPr>
              <w:t>Algemene eisen voor uitvoering</w:t>
            </w:r>
            <w:r>
              <w:rPr>
                <w:noProof/>
                <w:webHidden/>
              </w:rPr>
              <w:tab/>
            </w:r>
            <w:r>
              <w:rPr>
                <w:noProof/>
                <w:webHidden/>
              </w:rPr>
              <w:fldChar w:fldCharType="begin"/>
            </w:r>
            <w:r>
              <w:rPr>
                <w:noProof/>
                <w:webHidden/>
              </w:rPr>
              <w:instrText xml:space="preserve"> PAGEREF _Toc108874827 \h </w:instrText>
            </w:r>
            <w:r>
              <w:rPr>
                <w:noProof/>
                <w:webHidden/>
              </w:rPr>
            </w:r>
            <w:r>
              <w:rPr>
                <w:noProof/>
                <w:webHidden/>
              </w:rPr>
              <w:fldChar w:fldCharType="separate"/>
            </w:r>
            <w:r>
              <w:rPr>
                <w:noProof/>
                <w:webHidden/>
              </w:rPr>
              <w:t>24</w:t>
            </w:r>
            <w:r>
              <w:rPr>
                <w:noProof/>
                <w:webHidden/>
              </w:rPr>
              <w:fldChar w:fldCharType="end"/>
            </w:r>
          </w:hyperlink>
        </w:p>
        <w:p w14:paraId="326A140C" w14:textId="224889AA"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8" w:history="1">
            <w:r w:rsidRPr="00E00269">
              <w:rPr>
                <w:rStyle w:val="Hyperlink"/>
                <w:noProof/>
              </w:rPr>
              <w:t>5.1.2</w:t>
            </w:r>
            <w:r>
              <w:rPr>
                <w:rFonts w:asciiTheme="minorHAnsi" w:eastAsiaTheme="minorEastAsia" w:hAnsiTheme="minorHAnsi" w:cstheme="minorBidi"/>
                <w:noProof/>
                <w:sz w:val="24"/>
                <w:lang w:eastAsia="zh-CN"/>
              </w:rPr>
              <w:tab/>
            </w:r>
            <w:r w:rsidRPr="00E00269">
              <w:rPr>
                <w:rStyle w:val="Hyperlink"/>
                <w:noProof/>
              </w:rPr>
              <w:t>Eisen voor uitbesteding</w:t>
            </w:r>
            <w:r>
              <w:rPr>
                <w:noProof/>
                <w:webHidden/>
              </w:rPr>
              <w:tab/>
            </w:r>
            <w:r>
              <w:rPr>
                <w:noProof/>
                <w:webHidden/>
              </w:rPr>
              <w:fldChar w:fldCharType="begin"/>
            </w:r>
            <w:r>
              <w:rPr>
                <w:noProof/>
                <w:webHidden/>
              </w:rPr>
              <w:instrText xml:space="preserve"> PAGEREF _Toc108874828 \h </w:instrText>
            </w:r>
            <w:r>
              <w:rPr>
                <w:noProof/>
                <w:webHidden/>
              </w:rPr>
            </w:r>
            <w:r>
              <w:rPr>
                <w:noProof/>
                <w:webHidden/>
              </w:rPr>
              <w:fldChar w:fldCharType="separate"/>
            </w:r>
            <w:r>
              <w:rPr>
                <w:noProof/>
                <w:webHidden/>
              </w:rPr>
              <w:t>24</w:t>
            </w:r>
            <w:r>
              <w:rPr>
                <w:noProof/>
                <w:webHidden/>
              </w:rPr>
              <w:fldChar w:fldCharType="end"/>
            </w:r>
          </w:hyperlink>
        </w:p>
        <w:p w14:paraId="2A8FDE83" w14:textId="340C644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29" w:history="1">
            <w:r w:rsidRPr="00E00269">
              <w:rPr>
                <w:rStyle w:val="Hyperlink"/>
                <w:noProof/>
              </w:rPr>
              <w:t>5.1.3</w:t>
            </w:r>
            <w:r>
              <w:rPr>
                <w:rFonts w:asciiTheme="minorHAnsi" w:eastAsiaTheme="minorEastAsia" w:hAnsiTheme="minorHAnsi" w:cstheme="minorBidi"/>
                <w:noProof/>
                <w:sz w:val="24"/>
                <w:lang w:eastAsia="zh-CN"/>
              </w:rPr>
              <w:tab/>
            </w:r>
            <w:r w:rsidRPr="00E00269">
              <w:rPr>
                <w:rStyle w:val="Hyperlink"/>
                <w:noProof/>
              </w:rPr>
              <w:t>Specifieke systeemonafhankelijke eisen voor bestaande bouw</w:t>
            </w:r>
            <w:r>
              <w:rPr>
                <w:noProof/>
                <w:webHidden/>
              </w:rPr>
              <w:tab/>
            </w:r>
            <w:r>
              <w:rPr>
                <w:noProof/>
                <w:webHidden/>
              </w:rPr>
              <w:fldChar w:fldCharType="begin"/>
            </w:r>
            <w:r>
              <w:rPr>
                <w:noProof/>
                <w:webHidden/>
              </w:rPr>
              <w:instrText xml:space="preserve"> PAGEREF _Toc108874829 \h </w:instrText>
            </w:r>
            <w:r>
              <w:rPr>
                <w:noProof/>
                <w:webHidden/>
              </w:rPr>
            </w:r>
            <w:r>
              <w:rPr>
                <w:noProof/>
                <w:webHidden/>
              </w:rPr>
              <w:fldChar w:fldCharType="separate"/>
            </w:r>
            <w:r>
              <w:rPr>
                <w:noProof/>
                <w:webHidden/>
              </w:rPr>
              <w:t>24</w:t>
            </w:r>
            <w:r>
              <w:rPr>
                <w:noProof/>
                <w:webHidden/>
              </w:rPr>
              <w:fldChar w:fldCharType="end"/>
            </w:r>
          </w:hyperlink>
        </w:p>
        <w:p w14:paraId="6C580C5F" w14:textId="58AC898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0" w:history="1">
            <w:r w:rsidRPr="00E00269">
              <w:rPr>
                <w:rStyle w:val="Hyperlink"/>
                <w:noProof/>
              </w:rPr>
              <w:t>5.1.4</w:t>
            </w:r>
            <w:r>
              <w:rPr>
                <w:rFonts w:asciiTheme="minorHAnsi" w:eastAsiaTheme="minorEastAsia" w:hAnsiTheme="minorHAnsi" w:cstheme="minorBidi"/>
                <w:noProof/>
                <w:sz w:val="24"/>
                <w:lang w:eastAsia="zh-CN"/>
              </w:rPr>
              <w:tab/>
            </w:r>
            <w:r w:rsidRPr="00E00269">
              <w:rPr>
                <w:rStyle w:val="Hyperlink"/>
                <w:noProof/>
              </w:rPr>
              <w:t>Specifieke systeemafhankelijke eisen voor bestaande bouw</w:t>
            </w:r>
            <w:r>
              <w:rPr>
                <w:noProof/>
                <w:webHidden/>
              </w:rPr>
              <w:tab/>
            </w:r>
            <w:r>
              <w:rPr>
                <w:noProof/>
                <w:webHidden/>
              </w:rPr>
              <w:fldChar w:fldCharType="begin"/>
            </w:r>
            <w:r>
              <w:rPr>
                <w:noProof/>
                <w:webHidden/>
              </w:rPr>
              <w:instrText xml:space="preserve"> PAGEREF _Toc108874830 \h </w:instrText>
            </w:r>
            <w:r>
              <w:rPr>
                <w:noProof/>
                <w:webHidden/>
              </w:rPr>
            </w:r>
            <w:r>
              <w:rPr>
                <w:noProof/>
                <w:webHidden/>
              </w:rPr>
              <w:fldChar w:fldCharType="separate"/>
            </w:r>
            <w:r>
              <w:rPr>
                <w:noProof/>
                <w:webHidden/>
              </w:rPr>
              <w:t>24</w:t>
            </w:r>
            <w:r>
              <w:rPr>
                <w:noProof/>
                <w:webHidden/>
              </w:rPr>
              <w:fldChar w:fldCharType="end"/>
            </w:r>
          </w:hyperlink>
        </w:p>
        <w:p w14:paraId="08DF8EFA" w14:textId="489EB4F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1" w:history="1">
            <w:r w:rsidRPr="00E00269">
              <w:rPr>
                <w:rStyle w:val="Hyperlink"/>
                <w:noProof/>
              </w:rPr>
              <w:t>5.1.5</w:t>
            </w:r>
            <w:r>
              <w:rPr>
                <w:rFonts w:asciiTheme="minorHAnsi" w:eastAsiaTheme="minorEastAsia" w:hAnsiTheme="minorHAnsi" w:cstheme="minorBidi"/>
                <w:noProof/>
                <w:sz w:val="24"/>
                <w:lang w:eastAsia="zh-CN"/>
              </w:rPr>
              <w:tab/>
            </w:r>
            <w:r w:rsidRPr="00E00269">
              <w:rPr>
                <w:rStyle w:val="Hyperlink"/>
                <w:noProof/>
              </w:rPr>
              <w:t>Algemene voorwaarden voor nieuwbouw</w:t>
            </w:r>
            <w:r>
              <w:rPr>
                <w:noProof/>
                <w:webHidden/>
              </w:rPr>
              <w:tab/>
            </w:r>
            <w:r>
              <w:rPr>
                <w:noProof/>
                <w:webHidden/>
              </w:rPr>
              <w:fldChar w:fldCharType="begin"/>
            </w:r>
            <w:r>
              <w:rPr>
                <w:noProof/>
                <w:webHidden/>
              </w:rPr>
              <w:instrText xml:space="preserve"> PAGEREF _Toc108874831 \h </w:instrText>
            </w:r>
            <w:r>
              <w:rPr>
                <w:noProof/>
                <w:webHidden/>
              </w:rPr>
            </w:r>
            <w:r>
              <w:rPr>
                <w:noProof/>
                <w:webHidden/>
              </w:rPr>
              <w:fldChar w:fldCharType="separate"/>
            </w:r>
            <w:r>
              <w:rPr>
                <w:noProof/>
                <w:webHidden/>
              </w:rPr>
              <w:t>24</w:t>
            </w:r>
            <w:r>
              <w:rPr>
                <w:noProof/>
                <w:webHidden/>
              </w:rPr>
              <w:fldChar w:fldCharType="end"/>
            </w:r>
          </w:hyperlink>
        </w:p>
        <w:p w14:paraId="037CC70B" w14:textId="35301BA5"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2" w:history="1">
            <w:r w:rsidRPr="00E00269">
              <w:rPr>
                <w:rStyle w:val="Hyperlink"/>
                <w:noProof/>
              </w:rPr>
              <w:t>5.1.6</w:t>
            </w:r>
            <w:r>
              <w:rPr>
                <w:rFonts w:asciiTheme="minorHAnsi" w:eastAsiaTheme="minorEastAsia" w:hAnsiTheme="minorHAnsi" w:cstheme="minorBidi"/>
                <w:noProof/>
                <w:sz w:val="24"/>
                <w:lang w:eastAsia="zh-CN"/>
              </w:rPr>
              <w:tab/>
            </w:r>
            <w:r w:rsidRPr="00E00269">
              <w:rPr>
                <w:rStyle w:val="Hyperlink"/>
                <w:noProof/>
              </w:rPr>
              <w:t>Specifieke bouwtechnische voorwaarden voor nieuwbouw</w:t>
            </w:r>
            <w:r>
              <w:rPr>
                <w:noProof/>
                <w:webHidden/>
              </w:rPr>
              <w:tab/>
            </w:r>
            <w:r>
              <w:rPr>
                <w:noProof/>
                <w:webHidden/>
              </w:rPr>
              <w:fldChar w:fldCharType="begin"/>
            </w:r>
            <w:r>
              <w:rPr>
                <w:noProof/>
                <w:webHidden/>
              </w:rPr>
              <w:instrText xml:space="preserve"> PAGEREF _Toc108874832 \h </w:instrText>
            </w:r>
            <w:r>
              <w:rPr>
                <w:noProof/>
                <w:webHidden/>
              </w:rPr>
            </w:r>
            <w:r>
              <w:rPr>
                <w:noProof/>
                <w:webHidden/>
              </w:rPr>
              <w:fldChar w:fldCharType="separate"/>
            </w:r>
            <w:r>
              <w:rPr>
                <w:noProof/>
                <w:webHidden/>
              </w:rPr>
              <w:t>25</w:t>
            </w:r>
            <w:r>
              <w:rPr>
                <w:noProof/>
                <w:webHidden/>
              </w:rPr>
              <w:fldChar w:fldCharType="end"/>
            </w:r>
          </w:hyperlink>
        </w:p>
        <w:p w14:paraId="64ECA9A4" w14:textId="378F73C5"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3" w:history="1">
            <w:r w:rsidRPr="00E00269">
              <w:rPr>
                <w:rStyle w:val="Hyperlink"/>
                <w:noProof/>
              </w:rPr>
              <w:t>5.1.7</w:t>
            </w:r>
            <w:r>
              <w:rPr>
                <w:rFonts w:asciiTheme="minorHAnsi" w:eastAsiaTheme="minorEastAsia" w:hAnsiTheme="minorHAnsi" w:cstheme="minorBidi"/>
                <w:noProof/>
                <w:sz w:val="24"/>
                <w:lang w:eastAsia="zh-CN"/>
              </w:rPr>
              <w:tab/>
            </w:r>
            <w:r w:rsidRPr="00E00269">
              <w:rPr>
                <w:rStyle w:val="Hyperlink"/>
                <w:noProof/>
              </w:rPr>
              <w:t>Eisen aan materiaal, vervoer en opslag</w:t>
            </w:r>
            <w:r>
              <w:rPr>
                <w:noProof/>
                <w:webHidden/>
              </w:rPr>
              <w:tab/>
            </w:r>
            <w:r>
              <w:rPr>
                <w:noProof/>
                <w:webHidden/>
              </w:rPr>
              <w:fldChar w:fldCharType="begin"/>
            </w:r>
            <w:r>
              <w:rPr>
                <w:noProof/>
                <w:webHidden/>
              </w:rPr>
              <w:instrText xml:space="preserve"> PAGEREF _Toc108874833 \h </w:instrText>
            </w:r>
            <w:r>
              <w:rPr>
                <w:noProof/>
                <w:webHidden/>
              </w:rPr>
            </w:r>
            <w:r>
              <w:rPr>
                <w:noProof/>
                <w:webHidden/>
              </w:rPr>
              <w:fldChar w:fldCharType="separate"/>
            </w:r>
            <w:r>
              <w:rPr>
                <w:noProof/>
                <w:webHidden/>
              </w:rPr>
              <w:t>25</w:t>
            </w:r>
            <w:r>
              <w:rPr>
                <w:noProof/>
                <w:webHidden/>
              </w:rPr>
              <w:fldChar w:fldCharType="end"/>
            </w:r>
          </w:hyperlink>
        </w:p>
        <w:p w14:paraId="6634DEB4" w14:textId="6809A6BD"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4" w:history="1">
            <w:r w:rsidRPr="00E00269">
              <w:rPr>
                <w:rStyle w:val="Hyperlink"/>
                <w:noProof/>
              </w:rPr>
              <w:t>5.1.8</w:t>
            </w:r>
            <w:r>
              <w:rPr>
                <w:rFonts w:asciiTheme="minorHAnsi" w:eastAsiaTheme="minorEastAsia" w:hAnsiTheme="minorHAnsi" w:cstheme="minorBidi"/>
                <w:noProof/>
                <w:sz w:val="24"/>
                <w:lang w:eastAsia="zh-CN"/>
              </w:rPr>
              <w:tab/>
            </w:r>
            <w:r w:rsidRPr="00E00269">
              <w:rPr>
                <w:rStyle w:val="Hyperlink"/>
                <w:noProof/>
              </w:rPr>
              <w:t>Verwerkingsrichtlijnen</w:t>
            </w:r>
            <w:r>
              <w:rPr>
                <w:noProof/>
                <w:webHidden/>
              </w:rPr>
              <w:tab/>
            </w:r>
            <w:r>
              <w:rPr>
                <w:noProof/>
                <w:webHidden/>
              </w:rPr>
              <w:fldChar w:fldCharType="begin"/>
            </w:r>
            <w:r>
              <w:rPr>
                <w:noProof/>
                <w:webHidden/>
              </w:rPr>
              <w:instrText xml:space="preserve"> PAGEREF _Toc108874834 \h </w:instrText>
            </w:r>
            <w:r>
              <w:rPr>
                <w:noProof/>
                <w:webHidden/>
              </w:rPr>
            </w:r>
            <w:r>
              <w:rPr>
                <w:noProof/>
                <w:webHidden/>
              </w:rPr>
              <w:fldChar w:fldCharType="separate"/>
            </w:r>
            <w:r>
              <w:rPr>
                <w:noProof/>
                <w:webHidden/>
              </w:rPr>
              <w:t>25</w:t>
            </w:r>
            <w:r>
              <w:rPr>
                <w:noProof/>
                <w:webHidden/>
              </w:rPr>
              <w:fldChar w:fldCharType="end"/>
            </w:r>
          </w:hyperlink>
        </w:p>
        <w:p w14:paraId="15508F56" w14:textId="518ED9EA"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5" w:history="1">
            <w:r w:rsidRPr="00E00269">
              <w:rPr>
                <w:rStyle w:val="Hyperlink"/>
                <w:noProof/>
              </w:rPr>
              <w:t>5.1.9</w:t>
            </w:r>
            <w:r>
              <w:rPr>
                <w:rFonts w:asciiTheme="minorHAnsi" w:eastAsiaTheme="minorEastAsia" w:hAnsiTheme="minorHAnsi" w:cstheme="minorBidi"/>
                <w:noProof/>
                <w:sz w:val="24"/>
                <w:lang w:eastAsia="zh-CN"/>
              </w:rPr>
              <w:tab/>
            </w:r>
            <w:r w:rsidRPr="00E00269">
              <w:rPr>
                <w:rStyle w:val="Hyperlink"/>
                <w:noProof/>
              </w:rPr>
              <w:t>Controle na het afronden van de werkzaamheden</w:t>
            </w:r>
            <w:r>
              <w:rPr>
                <w:noProof/>
                <w:webHidden/>
              </w:rPr>
              <w:tab/>
            </w:r>
            <w:r>
              <w:rPr>
                <w:noProof/>
                <w:webHidden/>
              </w:rPr>
              <w:fldChar w:fldCharType="begin"/>
            </w:r>
            <w:r>
              <w:rPr>
                <w:noProof/>
                <w:webHidden/>
              </w:rPr>
              <w:instrText xml:space="preserve"> PAGEREF _Toc108874835 \h </w:instrText>
            </w:r>
            <w:r>
              <w:rPr>
                <w:noProof/>
                <w:webHidden/>
              </w:rPr>
            </w:r>
            <w:r>
              <w:rPr>
                <w:noProof/>
                <w:webHidden/>
              </w:rPr>
              <w:fldChar w:fldCharType="separate"/>
            </w:r>
            <w:r>
              <w:rPr>
                <w:noProof/>
                <w:webHidden/>
              </w:rPr>
              <w:t>25</w:t>
            </w:r>
            <w:r>
              <w:rPr>
                <w:noProof/>
                <w:webHidden/>
              </w:rPr>
              <w:fldChar w:fldCharType="end"/>
            </w:r>
          </w:hyperlink>
        </w:p>
        <w:p w14:paraId="4E9797F4" w14:textId="3851D7F7"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36" w:history="1">
            <w:r w:rsidRPr="00E00269">
              <w:rPr>
                <w:rStyle w:val="Hyperlink"/>
                <w:noProof/>
              </w:rPr>
              <w:t>5.1.10</w:t>
            </w:r>
            <w:r>
              <w:rPr>
                <w:rFonts w:asciiTheme="minorHAnsi" w:eastAsiaTheme="minorEastAsia" w:hAnsiTheme="minorHAnsi" w:cstheme="minorBidi"/>
                <w:noProof/>
                <w:sz w:val="24"/>
                <w:lang w:eastAsia="zh-CN"/>
              </w:rPr>
              <w:tab/>
            </w:r>
            <w:r w:rsidRPr="00E00269">
              <w:rPr>
                <w:rStyle w:val="Hyperlink"/>
                <w:noProof/>
              </w:rPr>
              <w:t>Veiligheidsmaatregelen</w:t>
            </w:r>
            <w:r>
              <w:rPr>
                <w:noProof/>
                <w:webHidden/>
              </w:rPr>
              <w:tab/>
            </w:r>
            <w:r>
              <w:rPr>
                <w:noProof/>
                <w:webHidden/>
              </w:rPr>
              <w:fldChar w:fldCharType="begin"/>
            </w:r>
            <w:r>
              <w:rPr>
                <w:noProof/>
                <w:webHidden/>
              </w:rPr>
              <w:instrText xml:space="preserve"> PAGEREF _Toc108874836 \h </w:instrText>
            </w:r>
            <w:r>
              <w:rPr>
                <w:noProof/>
                <w:webHidden/>
              </w:rPr>
            </w:r>
            <w:r>
              <w:rPr>
                <w:noProof/>
                <w:webHidden/>
              </w:rPr>
              <w:fldChar w:fldCharType="separate"/>
            </w:r>
            <w:r>
              <w:rPr>
                <w:noProof/>
                <w:webHidden/>
              </w:rPr>
              <w:t>25</w:t>
            </w:r>
            <w:r>
              <w:rPr>
                <w:noProof/>
                <w:webHidden/>
              </w:rPr>
              <w:fldChar w:fldCharType="end"/>
            </w:r>
          </w:hyperlink>
        </w:p>
        <w:p w14:paraId="28AD50F2" w14:textId="0A7FD00C"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37" w:history="1">
            <w:r w:rsidRPr="00E00269">
              <w:rPr>
                <w:rStyle w:val="Hyperlink"/>
                <w:noProof/>
              </w:rPr>
              <w:t>5.2</w:t>
            </w:r>
            <w:r>
              <w:rPr>
                <w:rFonts w:asciiTheme="minorHAnsi" w:eastAsiaTheme="minorEastAsia" w:hAnsiTheme="minorHAnsi" w:cstheme="minorBidi"/>
                <w:iCs w:val="0"/>
                <w:noProof/>
                <w:sz w:val="24"/>
                <w:lang w:eastAsia="zh-CN"/>
              </w:rPr>
              <w:tab/>
            </w:r>
            <w:r w:rsidRPr="00E00269">
              <w:rPr>
                <w:rStyle w:val="Hyperlink"/>
                <w:noProof/>
              </w:rPr>
              <w:t>Eisen aan personeel dat met de uitvoering is belast</w:t>
            </w:r>
            <w:r>
              <w:rPr>
                <w:noProof/>
                <w:webHidden/>
              </w:rPr>
              <w:tab/>
            </w:r>
            <w:r>
              <w:rPr>
                <w:noProof/>
                <w:webHidden/>
              </w:rPr>
              <w:fldChar w:fldCharType="begin"/>
            </w:r>
            <w:r>
              <w:rPr>
                <w:noProof/>
                <w:webHidden/>
              </w:rPr>
              <w:instrText xml:space="preserve"> PAGEREF _Toc108874837 \h </w:instrText>
            </w:r>
            <w:r>
              <w:rPr>
                <w:noProof/>
                <w:webHidden/>
              </w:rPr>
            </w:r>
            <w:r>
              <w:rPr>
                <w:noProof/>
                <w:webHidden/>
              </w:rPr>
              <w:fldChar w:fldCharType="separate"/>
            </w:r>
            <w:r>
              <w:rPr>
                <w:noProof/>
                <w:webHidden/>
              </w:rPr>
              <w:t>25</w:t>
            </w:r>
            <w:r>
              <w:rPr>
                <w:noProof/>
                <w:webHidden/>
              </w:rPr>
              <w:fldChar w:fldCharType="end"/>
            </w:r>
          </w:hyperlink>
        </w:p>
        <w:p w14:paraId="1C071D92" w14:textId="008EFD2C"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8" w:history="1">
            <w:r w:rsidRPr="00E00269">
              <w:rPr>
                <w:rStyle w:val="Hyperlink"/>
                <w:noProof/>
              </w:rPr>
              <w:t>5.2.1</w:t>
            </w:r>
            <w:r>
              <w:rPr>
                <w:rFonts w:asciiTheme="minorHAnsi" w:eastAsiaTheme="minorEastAsia" w:hAnsiTheme="minorHAnsi" w:cstheme="minorBidi"/>
                <w:noProof/>
                <w:sz w:val="24"/>
                <w:lang w:eastAsia="zh-CN"/>
              </w:rPr>
              <w:tab/>
            </w:r>
            <w:r w:rsidRPr="00E00269">
              <w:rPr>
                <w:rStyle w:val="Hyperlink"/>
                <w:noProof/>
              </w:rPr>
              <w:t>Algemene eisen aan personeel dat is belast met de uitvoering van het proces</w:t>
            </w:r>
            <w:r>
              <w:rPr>
                <w:noProof/>
                <w:webHidden/>
              </w:rPr>
              <w:tab/>
            </w:r>
            <w:r>
              <w:rPr>
                <w:noProof/>
                <w:webHidden/>
              </w:rPr>
              <w:fldChar w:fldCharType="begin"/>
            </w:r>
            <w:r>
              <w:rPr>
                <w:noProof/>
                <w:webHidden/>
              </w:rPr>
              <w:instrText xml:space="preserve"> PAGEREF _Toc108874838 \h </w:instrText>
            </w:r>
            <w:r>
              <w:rPr>
                <w:noProof/>
                <w:webHidden/>
              </w:rPr>
            </w:r>
            <w:r>
              <w:rPr>
                <w:noProof/>
                <w:webHidden/>
              </w:rPr>
              <w:fldChar w:fldCharType="separate"/>
            </w:r>
            <w:r>
              <w:rPr>
                <w:noProof/>
                <w:webHidden/>
              </w:rPr>
              <w:t>25</w:t>
            </w:r>
            <w:r>
              <w:rPr>
                <w:noProof/>
                <w:webHidden/>
              </w:rPr>
              <w:fldChar w:fldCharType="end"/>
            </w:r>
          </w:hyperlink>
        </w:p>
        <w:p w14:paraId="580632B8" w14:textId="5F389170"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39" w:history="1">
            <w:r w:rsidRPr="00E00269">
              <w:rPr>
                <w:rStyle w:val="Hyperlink"/>
                <w:noProof/>
              </w:rPr>
              <w:t>5.2.2</w:t>
            </w:r>
            <w:r>
              <w:rPr>
                <w:rFonts w:asciiTheme="minorHAnsi" w:eastAsiaTheme="minorEastAsia" w:hAnsiTheme="minorHAnsi" w:cstheme="minorBidi"/>
                <w:noProof/>
                <w:sz w:val="24"/>
                <w:lang w:eastAsia="zh-CN"/>
              </w:rPr>
              <w:tab/>
            </w:r>
            <w:r w:rsidRPr="00E00269">
              <w:rPr>
                <w:rStyle w:val="Hyperlink"/>
                <w:noProof/>
              </w:rPr>
              <w:t>Opleidingseisen aan het personeel</w:t>
            </w:r>
            <w:r>
              <w:rPr>
                <w:noProof/>
                <w:webHidden/>
              </w:rPr>
              <w:tab/>
            </w:r>
            <w:r>
              <w:rPr>
                <w:noProof/>
                <w:webHidden/>
              </w:rPr>
              <w:fldChar w:fldCharType="begin"/>
            </w:r>
            <w:r>
              <w:rPr>
                <w:noProof/>
                <w:webHidden/>
              </w:rPr>
              <w:instrText xml:space="preserve"> PAGEREF _Toc108874839 \h </w:instrText>
            </w:r>
            <w:r>
              <w:rPr>
                <w:noProof/>
                <w:webHidden/>
              </w:rPr>
            </w:r>
            <w:r>
              <w:rPr>
                <w:noProof/>
                <w:webHidden/>
              </w:rPr>
              <w:fldChar w:fldCharType="separate"/>
            </w:r>
            <w:r>
              <w:rPr>
                <w:noProof/>
                <w:webHidden/>
              </w:rPr>
              <w:t>25</w:t>
            </w:r>
            <w:r>
              <w:rPr>
                <w:noProof/>
                <w:webHidden/>
              </w:rPr>
              <w:fldChar w:fldCharType="end"/>
            </w:r>
          </w:hyperlink>
        </w:p>
        <w:p w14:paraId="00D49E08" w14:textId="1BA46D01"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40" w:history="1">
            <w:r w:rsidRPr="00E00269">
              <w:rPr>
                <w:rStyle w:val="Hyperlink"/>
                <w:noProof/>
              </w:rPr>
              <w:t>5.2.3</w:t>
            </w:r>
            <w:r>
              <w:rPr>
                <w:rFonts w:asciiTheme="minorHAnsi" w:eastAsiaTheme="minorEastAsia" w:hAnsiTheme="minorHAnsi" w:cstheme="minorBidi"/>
                <w:noProof/>
                <w:sz w:val="24"/>
                <w:lang w:eastAsia="zh-CN"/>
              </w:rPr>
              <w:tab/>
            </w:r>
            <w:r w:rsidRPr="00E00269">
              <w:rPr>
                <w:rStyle w:val="Hyperlink"/>
                <w:noProof/>
              </w:rPr>
              <w:t>Personele bezetting</w:t>
            </w:r>
            <w:r>
              <w:rPr>
                <w:noProof/>
                <w:webHidden/>
              </w:rPr>
              <w:tab/>
            </w:r>
            <w:r>
              <w:rPr>
                <w:noProof/>
                <w:webHidden/>
              </w:rPr>
              <w:fldChar w:fldCharType="begin"/>
            </w:r>
            <w:r>
              <w:rPr>
                <w:noProof/>
                <w:webHidden/>
              </w:rPr>
              <w:instrText xml:space="preserve"> PAGEREF _Toc108874840 \h </w:instrText>
            </w:r>
            <w:r>
              <w:rPr>
                <w:noProof/>
                <w:webHidden/>
              </w:rPr>
            </w:r>
            <w:r>
              <w:rPr>
                <w:noProof/>
                <w:webHidden/>
              </w:rPr>
              <w:fldChar w:fldCharType="separate"/>
            </w:r>
            <w:r>
              <w:rPr>
                <w:noProof/>
                <w:webHidden/>
              </w:rPr>
              <w:t>26</w:t>
            </w:r>
            <w:r>
              <w:rPr>
                <w:noProof/>
                <w:webHidden/>
              </w:rPr>
              <w:fldChar w:fldCharType="end"/>
            </w:r>
          </w:hyperlink>
        </w:p>
        <w:p w14:paraId="77BF3C92" w14:textId="167BB9DC"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41" w:history="1">
            <w:r w:rsidRPr="00E00269">
              <w:rPr>
                <w:rStyle w:val="Hyperlink"/>
                <w:noProof/>
              </w:rPr>
              <w:t>6</w:t>
            </w:r>
            <w:r>
              <w:rPr>
                <w:rFonts w:asciiTheme="minorHAnsi" w:eastAsiaTheme="minorEastAsia" w:hAnsiTheme="minorHAnsi" w:cstheme="minorBidi"/>
                <w:bCs w:val="0"/>
                <w:noProof/>
                <w:color w:val="auto"/>
                <w:sz w:val="24"/>
                <w:lang w:eastAsia="zh-CN"/>
              </w:rPr>
              <w:tab/>
            </w:r>
            <w:r w:rsidRPr="00E00269">
              <w:rPr>
                <w:rStyle w:val="Hyperlink"/>
                <w:noProof/>
              </w:rPr>
              <w:t>Eisen aan certificaathouder en het kwaliteitssysteem</w:t>
            </w:r>
            <w:r>
              <w:rPr>
                <w:noProof/>
                <w:webHidden/>
              </w:rPr>
              <w:tab/>
            </w:r>
            <w:r>
              <w:rPr>
                <w:noProof/>
                <w:webHidden/>
              </w:rPr>
              <w:fldChar w:fldCharType="begin"/>
            </w:r>
            <w:r>
              <w:rPr>
                <w:noProof/>
                <w:webHidden/>
              </w:rPr>
              <w:instrText xml:space="preserve"> PAGEREF _Toc108874841 \h </w:instrText>
            </w:r>
            <w:r>
              <w:rPr>
                <w:noProof/>
                <w:webHidden/>
              </w:rPr>
            </w:r>
            <w:r>
              <w:rPr>
                <w:noProof/>
                <w:webHidden/>
              </w:rPr>
              <w:fldChar w:fldCharType="separate"/>
            </w:r>
            <w:r>
              <w:rPr>
                <w:noProof/>
                <w:webHidden/>
              </w:rPr>
              <w:t>27</w:t>
            </w:r>
            <w:r>
              <w:rPr>
                <w:noProof/>
                <w:webHidden/>
              </w:rPr>
              <w:fldChar w:fldCharType="end"/>
            </w:r>
          </w:hyperlink>
        </w:p>
        <w:p w14:paraId="7E83988F" w14:textId="1F45432F"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42" w:history="1">
            <w:r w:rsidRPr="00E00269">
              <w:rPr>
                <w:rStyle w:val="Hyperlink"/>
                <w:noProof/>
              </w:rPr>
              <w:t>6.1</w:t>
            </w:r>
            <w:r>
              <w:rPr>
                <w:rFonts w:asciiTheme="minorHAnsi" w:eastAsiaTheme="minorEastAsia" w:hAnsiTheme="minorHAnsi" w:cstheme="minorBidi"/>
                <w:iCs w:val="0"/>
                <w:noProof/>
                <w:sz w:val="24"/>
                <w:lang w:eastAsia="zh-CN"/>
              </w:rPr>
              <w:tab/>
            </w:r>
            <w:r w:rsidRPr="00E00269">
              <w:rPr>
                <w:rStyle w:val="Hyperlink"/>
                <w:noProof/>
              </w:rPr>
              <w:t>Algemeen</w:t>
            </w:r>
            <w:r>
              <w:rPr>
                <w:noProof/>
                <w:webHidden/>
              </w:rPr>
              <w:tab/>
            </w:r>
            <w:r>
              <w:rPr>
                <w:noProof/>
                <w:webHidden/>
              </w:rPr>
              <w:fldChar w:fldCharType="begin"/>
            </w:r>
            <w:r>
              <w:rPr>
                <w:noProof/>
                <w:webHidden/>
              </w:rPr>
              <w:instrText xml:space="preserve"> PAGEREF _Toc108874842 \h </w:instrText>
            </w:r>
            <w:r>
              <w:rPr>
                <w:noProof/>
                <w:webHidden/>
              </w:rPr>
            </w:r>
            <w:r>
              <w:rPr>
                <w:noProof/>
                <w:webHidden/>
              </w:rPr>
              <w:fldChar w:fldCharType="separate"/>
            </w:r>
            <w:r>
              <w:rPr>
                <w:noProof/>
                <w:webHidden/>
              </w:rPr>
              <w:t>27</w:t>
            </w:r>
            <w:r>
              <w:rPr>
                <w:noProof/>
                <w:webHidden/>
              </w:rPr>
              <w:fldChar w:fldCharType="end"/>
            </w:r>
          </w:hyperlink>
        </w:p>
        <w:p w14:paraId="1980A481" w14:textId="4DB15958"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43" w:history="1">
            <w:r w:rsidRPr="00E00269">
              <w:rPr>
                <w:rStyle w:val="Hyperlink"/>
                <w:noProof/>
              </w:rPr>
              <w:t>6.2</w:t>
            </w:r>
            <w:r>
              <w:rPr>
                <w:rFonts w:asciiTheme="minorHAnsi" w:eastAsiaTheme="minorEastAsia" w:hAnsiTheme="minorHAnsi" w:cstheme="minorBidi"/>
                <w:iCs w:val="0"/>
                <w:noProof/>
                <w:sz w:val="24"/>
                <w:lang w:eastAsia="zh-CN"/>
              </w:rPr>
              <w:tab/>
            </w:r>
            <w:r w:rsidRPr="00E00269">
              <w:rPr>
                <w:rStyle w:val="Hyperlink"/>
                <w:noProof/>
              </w:rPr>
              <w:t>Eisen aan de certificaathouder</w:t>
            </w:r>
            <w:r>
              <w:rPr>
                <w:noProof/>
                <w:webHidden/>
              </w:rPr>
              <w:tab/>
            </w:r>
            <w:r>
              <w:rPr>
                <w:noProof/>
                <w:webHidden/>
              </w:rPr>
              <w:fldChar w:fldCharType="begin"/>
            </w:r>
            <w:r>
              <w:rPr>
                <w:noProof/>
                <w:webHidden/>
              </w:rPr>
              <w:instrText xml:space="preserve"> PAGEREF _Toc108874843 \h </w:instrText>
            </w:r>
            <w:r>
              <w:rPr>
                <w:noProof/>
                <w:webHidden/>
              </w:rPr>
            </w:r>
            <w:r>
              <w:rPr>
                <w:noProof/>
                <w:webHidden/>
              </w:rPr>
              <w:fldChar w:fldCharType="separate"/>
            </w:r>
            <w:r>
              <w:rPr>
                <w:noProof/>
                <w:webHidden/>
              </w:rPr>
              <w:t>27</w:t>
            </w:r>
            <w:r>
              <w:rPr>
                <w:noProof/>
                <w:webHidden/>
              </w:rPr>
              <w:fldChar w:fldCharType="end"/>
            </w:r>
          </w:hyperlink>
        </w:p>
        <w:p w14:paraId="7733BAC2" w14:textId="2F7A0A2B"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44" w:history="1">
            <w:r w:rsidRPr="00E00269">
              <w:rPr>
                <w:rStyle w:val="Hyperlink"/>
                <w:noProof/>
              </w:rPr>
              <w:t>6.2.1</w:t>
            </w:r>
            <w:r>
              <w:rPr>
                <w:rFonts w:asciiTheme="minorHAnsi" w:eastAsiaTheme="minorEastAsia" w:hAnsiTheme="minorHAnsi" w:cstheme="minorBidi"/>
                <w:noProof/>
                <w:sz w:val="24"/>
                <w:lang w:eastAsia="zh-CN"/>
              </w:rPr>
              <w:tab/>
            </w:r>
            <w:r w:rsidRPr="00E00269">
              <w:rPr>
                <w:rStyle w:val="Hyperlink"/>
                <w:noProof/>
              </w:rPr>
              <w:t>Uitvoering onder procescertificaat</w:t>
            </w:r>
            <w:r>
              <w:rPr>
                <w:noProof/>
                <w:webHidden/>
              </w:rPr>
              <w:tab/>
            </w:r>
            <w:r>
              <w:rPr>
                <w:noProof/>
                <w:webHidden/>
              </w:rPr>
              <w:fldChar w:fldCharType="begin"/>
            </w:r>
            <w:r>
              <w:rPr>
                <w:noProof/>
                <w:webHidden/>
              </w:rPr>
              <w:instrText xml:space="preserve"> PAGEREF _Toc108874844 \h </w:instrText>
            </w:r>
            <w:r>
              <w:rPr>
                <w:noProof/>
                <w:webHidden/>
              </w:rPr>
            </w:r>
            <w:r>
              <w:rPr>
                <w:noProof/>
                <w:webHidden/>
              </w:rPr>
              <w:fldChar w:fldCharType="separate"/>
            </w:r>
            <w:r>
              <w:rPr>
                <w:noProof/>
                <w:webHidden/>
              </w:rPr>
              <w:t>27</w:t>
            </w:r>
            <w:r>
              <w:rPr>
                <w:noProof/>
                <w:webHidden/>
              </w:rPr>
              <w:fldChar w:fldCharType="end"/>
            </w:r>
          </w:hyperlink>
        </w:p>
        <w:p w14:paraId="169092C6" w14:textId="057330AF"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45" w:history="1">
            <w:r w:rsidRPr="00E00269">
              <w:rPr>
                <w:rStyle w:val="Hyperlink"/>
                <w:noProof/>
              </w:rPr>
              <w:t>6.2.2</w:t>
            </w:r>
            <w:r>
              <w:rPr>
                <w:rFonts w:asciiTheme="minorHAnsi" w:eastAsiaTheme="minorEastAsia" w:hAnsiTheme="minorHAnsi" w:cstheme="minorBidi"/>
                <w:noProof/>
                <w:sz w:val="24"/>
                <w:lang w:eastAsia="zh-CN"/>
              </w:rPr>
              <w:tab/>
            </w:r>
            <w:r w:rsidRPr="00E00269">
              <w:rPr>
                <w:rStyle w:val="Hyperlink"/>
                <w:noProof/>
              </w:rPr>
              <w:t>Realisatieproces</w:t>
            </w:r>
            <w:r>
              <w:rPr>
                <w:noProof/>
                <w:webHidden/>
              </w:rPr>
              <w:tab/>
            </w:r>
            <w:r>
              <w:rPr>
                <w:noProof/>
                <w:webHidden/>
              </w:rPr>
              <w:fldChar w:fldCharType="begin"/>
            </w:r>
            <w:r>
              <w:rPr>
                <w:noProof/>
                <w:webHidden/>
              </w:rPr>
              <w:instrText xml:space="preserve"> PAGEREF _Toc108874845 \h </w:instrText>
            </w:r>
            <w:r>
              <w:rPr>
                <w:noProof/>
                <w:webHidden/>
              </w:rPr>
            </w:r>
            <w:r>
              <w:rPr>
                <w:noProof/>
                <w:webHidden/>
              </w:rPr>
              <w:fldChar w:fldCharType="separate"/>
            </w:r>
            <w:r>
              <w:rPr>
                <w:noProof/>
                <w:webHidden/>
              </w:rPr>
              <w:t>27</w:t>
            </w:r>
            <w:r>
              <w:rPr>
                <w:noProof/>
                <w:webHidden/>
              </w:rPr>
              <w:fldChar w:fldCharType="end"/>
            </w:r>
          </w:hyperlink>
        </w:p>
        <w:p w14:paraId="435B77CB" w14:textId="547975E9"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46" w:history="1">
            <w:r w:rsidRPr="00E00269">
              <w:rPr>
                <w:rStyle w:val="Hyperlink"/>
                <w:noProof/>
              </w:rPr>
              <w:t>6.2.3</w:t>
            </w:r>
            <w:r>
              <w:rPr>
                <w:rFonts w:asciiTheme="minorHAnsi" w:eastAsiaTheme="minorEastAsia" w:hAnsiTheme="minorHAnsi" w:cstheme="minorBidi"/>
                <w:noProof/>
                <w:sz w:val="24"/>
                <w:lang w:eastAsia="zh-CN"/>
              </w:rPr>
              <w:tab/>
            </w:r>
            <w:r w:rsidRPr="00E00269">
              <w:rPr>
                <w:rStyle w:val="Hyperlink"/>
                <w:noProof/>
              </w:rPr>
              <w:t>Garantie</w:t>
            </w:r>
            <w:r>
              <w:rPr>
                <w:noProof/>
                <w:webHidden/>
              </w:rPr>
              <w:tab/>
            </w:r>
            <w:r>
              <w:rPr>
                <w:noProof/>
                <w:webHidden/>
              </w:rPr>
              <w:fldChar w:fldCharType="begin"/>
            </w:r>
            <w:r>
              <w:rPr>
                <w:noProof/>
                <w:webHidden/>
              </w:rPr>
              <w:instrText xml:space="preserve"> PAGEREF _Toc108874846 \h </w:instrText>
            </w:r>
            <w:r>
              <w:rPr>
                <w:noProof/>
                <w:webHidden/>
              </w:rPr>
            </w:r>
            <w:r>
              <w:rPr>
                <w:noProof/>
                <w:webHidden/>
              </w:rPr>
              <w:fldChar w:fldCharType="separate"/>
            </w:r>
            <w:r>
              <w:rPr>
                <w:noProof/>
                <w:webHidden/>
              </w:rPr>
              <w:t>27</w:t>
            </w:r>
            <w:r>
              <w:rPr>
                <w:noProof/>
                <w:webHidden/>
              </w:rPr>
              <w:fldChar w:fldCharType="end"/>
            </w:r>
          </w:hyperlink>
        </w:p>
        <w:p w14:paraId="270F73A0" w14:textId="6F23C14C"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47" w:history="1">
            <w:r w:rsidRPr="00E00269">
              <w:rPr>
                <w:rStyle w:val="Hyperlink"/>
                <w:rFonts w:eastAsia="Arial"/>
                <w:noProof/>
              </w:rPr>
              <w:t>6.2.4</w:t>
            </w:r>
            <w:r>
              <w:rPr>
                <w:rFonts w:asciiTheme="minorHAnsi" w:eastAsiaTheme="minorEastAsia" w:hAnsiTheme="minorHAnsi" w:cstheme="minorBidi"/>
                <w:noProof/>
                <w:sz w:val="24"/>
                <w:lang w:eastAsia="zh-CN"/>
              </w:rPr>
              <w:tab/>
            </w:r>
            <w:r w:rsidRPr="00E00269">
              <w:rPr>
                <w:rStyle w:val="Hyperlink"/>
                <w:rFonts w:eastAsia="Arial"/>
                <w:noProof/>
              </w:rPr>
              <w:t>Toepassing niet-geattesteerd product</w:t>
            </w:r>
            <w:r>
              <w:rPr>
                <w:noProof/>
                <w:webHidden/>
              </w:rPr>
              <w:tab/>
            </w:r>
            <w:r>
              <w:rPr>
                <w:noProof/>
                <w:webHidden/>
              </w:rPr>
              <w:fldChar w:fldCharType="begin"/>
            </w:r>
            <w:r>
              <w:rPr>
                <w:noProof/>
                <w:webHidden/>
              </w:rPr>
              <w:instrText xml:space="preserve"> PAGEREF _Toc108874847 \h </w:instrText>
            </w:r>
            <w:r>
              <w:rPr>
                <w:noProof/>
                <w:webHidden/>
              </w:rPr>
            </w:r>
            <w:r>
              <w:rPr>
                <w:noProof/>
                <w:webHidden/>
              </w:rPr>
              <w:fldChar w:fldCharType="separate"/>
            </w:r>
            <w:r>
              <w:rPr>
                <w:noProof/>
                <w:webHidden/>
              </w:rPr>
              <w:t>27</w:t>
            </w:r>
            <w:r>
              <w:rPr>
                <w:noProof/>
                <w:webHidden/>
              </w:rPr>
              <w:fldChar w:fldCharType="end"/>
            </w:r>
          </w:hyperlink>
        </w:p>
        <w:p w14:paraId="16D3828A" w14:textId="4370C404"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48" w:history="1">
            <w:r w:rsidRPr="00E00269">
              <w:rPr>
                <w:rStyle w:val="Hyperlink"/>
                <w:noProof/>
              </w:rPr>
              <w:t>6.3</w:t>
            </w:r>
            <w:r>
              <w:rPr>
                <w:rFonts w:asciiTheme="minorHAnsi" w:eastAsiaTheme="minorEastAsia" w:hAnsiTheme="minorHAnsi" w:cstheme="minorBidi"/>
                <w:iCs w:val="0"/>
                <w:noProof/>
                <w:sz w:val="24"/>
                <w:lang w:eastAsia="zh-CN"/>
              </w:rPr>
              <w:tab/>
            </w:r>
            <w:r w:rsidRPr="00E00269">
              <w:rPr>
                <w:rStyle w:val="Hyperlink"/>
                <w:noProof/>
              </w:rPr>
              <w:t>Kwaliteitssysteem</w:t>
            </w:r>
            <w:r>
              <w:rPr>
                <w:noProof/>
                <w:webHidden/>
              </w:rPr>
              <w:tab/>
            </w:r>
            <w:r>
              <w:rPr>
                <w:noProof/>
                <w:webHidden/>
              </w:rPr>
              <w:fldChar w:fldCharType="begin"/>
            </w:r>
            <w:r>
              <w:rPr>
                <w:noProof/>
                <w:webHidden/>
              </w:rPr>
              <w:instrText xml:space="preserve"> PAGEREF _Toc108874848 \h </w:instrText>
            </w:r>
            <w:r>
              <w:rPr>
                <w:noProof/>
                <w:webHidden/>
              </w:rPr>
            </w:r>
            <w:r>
              <w:rPr>
                <w:noProof/>
                <w:webHidden/>
              </w:rPr>
              <w:fldChar w:fldCharType="separate"/>
            </w:r>
            <w:r>
              <w:rPr>
                <w:noProof/>
                <w:webHidden/>
              </w:rPr>
              <w:t>27</w:t>
            </w:r>
            <w:r>
              <w:rPr>
                <w:noProof/>
                <w:webHidden/>
              </w:rPr>
              <w:fldChar w:fldCharType="end"/>
            </w:r>
          </w:hyperlink>
        </w:p>
        <w:p w14:paraId="4B43B190" w14:textId="4E2AADF8"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49" w:history="1">
            <w:r w:rsidRPr="00E00269">
              <w:rPr>
                <w:rStyle w:val="Hyperlink"/>
                <w:noProof/>
              </w:rPr>
              <w:t>6.3.1</w:t>
            </w:r>
            <w:r>
              <w:rPr>
                <w:rFonts w:asciiTheme="minorHAnsi" w:eastAsiaTheme="minorEastAsia" w:hAnsiTheme="minorHAnsi" w:cstheme="minorBidi"/>
                <w:noProof/>
                <w:sz w:val="24"/>
                <w:lang w:eastAsia="zh-CN"/>
              </w:rPr>
              <w:tab/>
            </w:r>
            <w:r w:rsidRPr="00E00269">
              <w:rPr>
                <w:rStyle w:val="Hyperlink"/>
                <w:noProof/>
              </w:rPr>
              <w:t>Kwaliteitshandboek</w:t>
            </w:r>
            <w:r>
              <w:rPr>
                <w:noProof/>
                <w:webHidden/>
              </w:rPr>
              <w:tab/>
            </w:r>
            <w:r>
              <w:rPr>
                <w:noProof/>
                <w:webHidden/>
              </w:rPr>
              <w:fldChar w:fldCharType="begin"/>
            </w:r>
            <w:r>
              <w:rPr>
                <w:noProof/>
                <w:webHidden/>
              </w:rPr>
              <w:instrText xml:space="preserve"> PAGEREF _Toc108874849 \h </w:instrText>
            </w:r>
            <w:r>
              <w:rPr>
                <w:noProof/>
                <w:webHidden/>
              </w:rPr>
            </w:r>
            <w:r>
              <w:rPr>
                <w:noProof/>
                <w:webHidden/>
              </w:rPr>
              <w:fldChar w:fldCharType="separate"/>
            </w:r>
            <w:r>
              <w:rPr>
                <w:noProof/>
                <w:webHidden/>
              </w:rPr>
              <w:t>27</w:t>
            </w:r>
            <w:r>
              <w:rPr>
                <w:noProof/>
                <w:webHidden/>
              </w:rPr>
              <w:fldChar w:fldCharType="end"/>
            </w:r>
          </w:hyperlink>
        </w:p>
        <w:p w14:paraId="7EFFBB73" w14:textId="069BE388"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0" w:history="1">
            <w:r w:rsidRPr="00E00269">
              <w:rPr>
                <w:rStyle w:val="Hyperlink"/>
                <w:noProof/>
              </w:rPr>
              <w:t>6.3.2</w:t>
            </w:r>
            <w:r>
              <w:rPr>
                <w:rFonts w:asciiTheme="minorHAnsi" w:eastAsiaTheme="minorEastAsia" w:hAnsiTheme="minorHAnsi" w:cstheme="minorBidi"/>
                <w:noProof/>
                <w:sz w:val="24"/>
                <w:lang w:eastAsia="zh-CN"/>
              </w:rPr>
              <w:tab/>
            </w:r>
            <w:r w:rsidRPr="00E00269">
              <w:rPr>
                <w:rStyle w:val="Hyperlink"/>
                <w:noProof/>
              </w:rPr>
              <w:t>Melding en registratie van projecten</w:t>
            </w:r>
            <w:r>
              <w:rPr>
                <w:noProof/>
                <w:webHidden/>
              </w:rPr>
              <w:tab/>
            </w:r>
            <w:r>
              <w:rPr>
                <w:noProof/>
                <w:webHidden/>
              </w:rPr>
              <w:fldChar w:fldCharType="begin"/>
            </w:r>
            <w:r>
              <w:rPr>
                <w:noProof/>
                <w:webHidden/>
              </w:rPr>
              <w:instrText xml:space="preserve"> PAGEREF _Toc108874850 \h </w:instrText>
            </w:r>
            <w:r>
              <w:rPr>
                <w:noProof/>
                <w:webHidden/>
              </w:rPr>
            </w:r>
            <w:r>
              <w:rPr>
                <w:noProof/>
                <w:webHidden/>
              </w:rPr>
              <w:fldChar w:fldCharType="separate"/>
            </w:r>
            <w:r>
              <w:rPr>
                <w:noProof/>
                <w:webHidden/>
              </w:rPr>
              <w:t>28</w:t>
            </w:r>
            <w:r>
              <w:rPr>
                <w:noProof/>
                <w:webHidden/>
              </w:rPr>
              <w:fldChar w:fldCharType="end"/>
            </w:r>
          </w:hyperlink>
        </w:p>
        <w:p w14:paraId="33C71853" w14:textId="44729798"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1" w:history="1">
            <w:r w:rsidRPr="00E00269">
              <w:rPr>
                <w:rStyle w:val="Hyperlink"/>
                <w:noProof/>
              </w:rPr>
              <w:t>6.3.3</w:t>
            </w:r>
            <w:r>
              <w:rPr>
                <w:rFonts w:asciiTheme="minorHAnsi" w:eastAsiaTheme="minorEastAsia" w:hAnsiTheme="minorHAnsi" w:cstheme="minorBidi"/>
                <w:noProof/>
                <w:sz w:val="24"/>
                <w:lang w:eastAsia="zh-CN"/>
              </w:rPr>
              <w:tab/>
            </w:r>
            <w:r w:rsidRPr="00E00269">
              <w:rPr>
                <w:rStyle w:val="Hyperlink"/>
                <w:noProof/>
              </w:rPr>
              <w:t>Algemene eisen interne kwaliteitsbewaking</w:t>
            </w:r>
            <w:r>
              <w:rPr>
                <w:noProof/>
                <w:webHidden/>
              </w:rPr>
              <w:tab/>
            </w:r>
            <w:r>
              <w:rPr>
                <w:noProof/>
                <w:webHidden/>
              </w:rPr>
              <w:fldChar w:fldCharType="begin"/>
            </w:r>
            <w:r>
              <w:rPr>
                <w:noProof/>
                <w:webHidden/>
              </w:rPr>
              <w:instrText xml:space="preserve"> PAGEREF _Toc108874851 \h </w:instrText>
            </w:r>
            <w:r>
              <w:rPr>
                <w:noProof/>
                <w:webHidden/>
              </w:rPr>
            </w:r>
            <w:r>
              <w:rPr>
                <w:noProof/>
                <w:webHidden/>
              </w:rPr>
              <w:fldChar w:fldCharType="separate"/>
            </w:r>
            <w:r>
              <w:rPr>
                <w:noProof/>
                <w:webHidden/>
              </w:rPr>
              <w:t>28</w:t>
            </w:r>
            <w:r>
              <w:rPr>
                <w:noProof/>
                <w:webHidden/>
              </w:rPr>
              <w:fldChar w:fldCharType="end"/>
            </w:r>
          </w:hyperlink>
        </w:p>
        <w:p w14:paraId="77FCF134" w14:textId="7B7DFD5F"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2" w:history="1">
            <w:r w:rsidRPr="00E00269">
              <w:rPr>
                <w:rStyle w:val="Hyperlink"/>
                <w:noProof/>
              </w:rPr>
              <w:t>6.3.4</w:t>
            </w:r>
            <w:r>
              <w:rPr>
                <w:rFonts w:asciiTheme="minorHAnsi" w:eastAsiaTheme="minorEastAsia" w:hAnsiTheme="minorHAnsi" w:cstheme="minorBidi"/>
                <w:noProof/>
                <w:sz w:val="24"/>
                <w:lang w:eastAsia="zh-CN"/>
              </w:rPr>
              <w:tab/>
            </w:r>
            <w:r w:rsidRPr="00E00269">
              <w:rPr>
                <w:rStyle w:val="Hyperlink"/>
                <w:noProof/>
              </w:rPr>
              <w:t>Inkoop</w:t>
            </w:r>
            <w:r>
              <w:rPr>
                <w:noProof/>
                <w:webHidden/>
              </w:rPr>
              <w:tab/>
            </w:r>
            <w:r>
              <w:rPr>
                <w:noProof/>
                <w:webHidden/>
              </w:rPr>
              <w:fldChar w:fldCharType="begin"/>
            </w:r>
            <w:r>
              <w:rPr>
                <w:noProof/>
                <w:webHidden/>
              </w:rPr>
              <w:instrText xml:space="preserve"> PAGEREF _Toc108874852 \h </w:instrText>
            </w:r>
            <w:r>
              <w:rPr>
                <w:noProof/>
                <w:webHidden/>
              </w:rPr>
            </w:r>
            <w:r>
              <w:rPr>
                <w:noProof/>
                <w:webHidden/>
              </w:rPr>
              <w:fldChar w:fldCharType="separate"/>
            </w:r>
            <w:r>
              <w:rPr>
                <w:noProof/>
                <w:webHidden/>
              </w:rPr>
              <w:t>29</w:t>
            </w:r>
            <w:r>
              <w:rPr>
                <w:noProof/>
                <w:webHidden/>
              </w:rPr>
              <w:fldChar w:fldCharType="end"/>
            </w:r>
          </w:hyperlink>
        </w:p>
        <w:p w14:paraId="3DBE5BEA" w14:textId="446A8773"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3" w:history="1">
            <w:r w:rsidRPr="00E00269">
              <w:rPr>
                <w:rStyle w:val="Hyperlink"/>
                <w:noProof/>
              </w:rPr>
              <w:t>6.3.5</w:t>
            </w:r>
            <w:r>
              <w:rPr>
                <w:rFonts w:asciiTheme="minorHAnsi" w:eastAsiaTheme="minorEastAsia" w:hAnsiTheme="minorHAnsi" w:cstheme="minorBidi"/>
                <w:noProof/>
                <w:sz w:val="24"/>
                <w:lang w:eastAsia="zh-CN"/>
              </w:rPr>
              <w:tab/>
            </w:r>
            <w:r w:rsidRPr="00E00269">
              <w:rPr>
                <w:rStyle w:val="Hyperlink"/>
                <w:noProof/>
              </w:rPr>
              <w:t>Opslag van producten en materialen</w:t>
            </w:r>
            <w:r>
              <w:rPr>
                <w:noProof/>
                <w:webHidden/>
              </w:rPr>
              <w:tab/>
            </w:r>
            <w:r>
              <w:rPr>
                <w:noProof/>
                <w:webHidden/>
              </w:rPr>
              <w:fldChar w:fldCharType="begin"/>
            </w:r>
            <w:r>
              <w:rPr>
                <w:noProof/>
                <w:webHidden/>
              </w:rPr>
              <w:instrText xml:space="preserve"> PAGEREF _Toc108874853 \h </w:instrText>
            </w:r>
            <w:r>
              <w:rPr>
                <w:noProof/>
                <w:webHidden/>
              </w:rPr>
            </w:r>
            <w:r>
              <w:rPr>
                <w:noProof/>
                <w:webHidden/>
              </w:rPr>
              <w:fldChar w:fldCharType="separate"/>
            </w:r>
            <w:r>
              <w:rPr>
                <w:noProof/>
                <w:webHidden/>
              </w:rPr>
              <w:t>29</w:t>
            </w:r>
            <w:r>
              <w:rPr>
                <w:noProof/>
                <w:webHidden/>
              </w:rPr>
              <w:fldChar w:fldCharType="end"/>
            </w:r>
          </w:hyperlink>
        </w:p>
        <w:p w14:paraId="4AD8FBF2" w14:textId="6F798DB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4" w:history="1">
            <w:r w:rsidRPr="00E00269">
              <w:rPr>
                <w:rStyle w:val="Hyperlink"/>
                <w:noProof/>
              </w:rPr>
              <w:t>6.3.6</w:t>
            </w:r>
            <w:r>
              <w:rPr>
                <w:rFonts w:asciiTheme="minorHAnsi" w:eastAsiaTheme="minorEastAsia" w:hAnsiTheme="minorHAnsi" w:cstheme="minorBidi"/>
                <w:noProof/>
                <w:sz w:val="24"/>
                <w:lang w:eastAsia="zh-CN"/>
              </w:rPr>
              <w:tab/>
            </w:r>
            <w:r w:rsidRPr="00E00269">
              <w:rPr>
                <w:rStyle w:val="Hyperlink"/>
                <w:noProof/>
              </w:rPr>
              <w:t>Beheersing van laboratorium- en meetapparatuur</w:t>
            </w:r>
            <w:r>
              <w:rPr>
                <w:noProof/>
                <w:webHidden/>
              </w:rPr>
              <w:tab/>
            </w:r>
            <w:r>
              <w:rPr>
                <w:noProof/>
                <w:webHidden/>
              </w:rPr>
              <w:fldChar w:fldCharType="begin"/>
            </w:r>
            <w:r>
              <w:rPr>
                <w:noProof/>
                <w:webHidden/>
              </w:rPr>
              <w:instrText xml:space="preserve"> PAGEREF _Toc108874854 \h </w:instrText>
            </w:r>
            <w:r>
              <w:rPr>
                <w:noProof/>
                <w:webHidden/>
              </w:rPr>
            </w:r>
            <w:r>
              <w:rPr>
                <w:noProof/>
                <w:webHidden/>
              </w:rPr>
              <w:fldChar w:fldCharType="separate"/>
            </w:r>
            <w:r>
              <w:rPr>
                <w:noProof/>
                <w:webHidden/>
              </w:rPr>
              <w:t>29</w:t>
            </w:r>
            <w:r>
              <w:rPr>
                <w:noProof/>
                <w:webHidden/>
              </w:rPr>
              <w:fldChar w:fldCharType="end"/>
            </w:r>
          </w:hyperlink>
        </w:p>
        <w:p w14:paraId="014647E3" w14:textId="7F762EB0"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5" w:history="1">
            <w:r w:rsidRPr="00E00269">
              <w:rPr>
                <w:rStyle w:val="Hyperlink"/>
                <w:noProof/>
              </w:rPr>
              <w:t>6.3.7</w:t>
            </w:r>
            <w:r>
              <w:rPr>
                <w:rFonts w:asciiTheme="minorHAnsi" w:eastAsiaTheme="minorEastAsia" w:hAnsiTheme="minorHAnsi" w:cstheme="minorBidi"/>
                <w:noProof/>
                <w:sz w:val="24"/>
                <w:lang w:eastAsia="zh-CN"/>
              </w:rPr>
              <w:tab/>
            </w:r>
            <w:r w:rsidRPr="00E00269">
              <w:rPr>
                <w:rStyle w:val="Hyperlink"/>
                <w:noProof/>
              </w:rPr>
              <w:t>Kwalificatieprocedure</w:t>
            </w:r>
            <w:r>
              <w:rPr>
                <w:noProof/>
                <w:webHidden/>
              </w:rPr>
              <w:tab/>
            </w:r>
            <w:r>
              <w:rPr>
                <w:noProof/>
                <w:webHidden/>
              </w:rPr>
              <w:fldChar w:fldCharType="begin"/>
            </w:r>
            <w:r>
              <w:rPr>
                <w:noProof/>
                <w:webHidden/>
              </w:rPr>
              <w:instrText xml:space="preserve"> PAGEREF _Toc108874855 \h </w:instrText>
            </w:r>
            <w:r>
              <w:rPr>
                <w:noProof/>
                <w:webHidden/>
              </w:rPr>
            </w:r>
            <w:r>
              <w:rPr>
                <w:noProof/>
                <w:webHidden/>
              </w:rPr>
              <w:fldChar w:fldCharType="separate"/>
            </w:r>
            <w:r>
              <w:rPr>
                <w:noProof/>
                <w:webHidden/>
              </w:rPr>
              <w:t>29</w:t>
            </w:r>
            <w:r>
              <w:rPr>
                <w:noProof/>
                <w:webHidden/>
              </w:rPr>
              <w:fldChar w:fldCharType="end"/>
            </w:r>
          </w:hyperlink>
        </w:p>
        <w:p w14:paraId="00408232" w14:textId="403BD779"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6" w:history="1">
            <w:r w:rsidRPr="00E00269">
              <w:rPr>
                <w:rStyle w:val="Hyperlink"/>
                <w:noProof/>
              </w:rPr>
              <w:t>6.3.8</w:t>
            </w:r>
            <w:r>
              <w:rPr>
                <w:rFonts w:asciiTheme="minorHAnsi" w:eastAsiaTheme="minorEastAsia" w:hAnsiTheme="minorHAnsi" w:cstheme="minorBidi"/>
                <w:noProof/>
                <w:sz w:val="24"/>
                <w:lang w:eastAsia="zh-CN"/>
              </w:rPr>
              <w:tab/>
            </w:r>
            <w:r w:rsidRPr="00E00269">
              <w:rPr>
                <w:rStyle w:val="Hyperlink"/>
                <w:noProof/>
              </w:rPr>
              <w:t>Maatregelen bij niet-overeenkomstige processen</w:t>
            </w:r>
            <w:r>
              <w:rPr>
                <w:noProof/>
                <w:webHidden/>
              </w:rPr>
              <w:tab/>
            </w:r>
            <w:r>
              <w:rPr>
                <w:noProof/>
                <w:webHidden/>
              </w:rPr>
              <w:fldChar w:fldCharType="begin"/>
            </w:r>
            <w:r>
              <w:rPr>
                <w:noProof/>
                <w:webHidden/>
              </w:rPr>
              <w:instrText xml:space="preserve"> PAGEREF _Toc108874856 \h </w:instrText>
            </w:r>
            <w:r>
              <w:rPr>
                <w:noProof/>
                <w:webHidden/>
              </w:rPr>
            </w:r>
            <w:r>
              <w:rPr>
                <w:noProof/>
                <w:webHidden/>
              </w:rPr>
              <w:fldChar w:fldCharType="separate"/>
            </w:r>
            <w:r>
              <w:rPr>
                <w:noProof/>
                <w:webHidden/>
              </w:rPr>
              <w:t>29</w:t>
            </w:r>
            <w:r>
              <w:rPr>
                <w:noProof/>
                <w:webHidden/>
              </w:rPr>
              <w:fldChar w:fldCharType="end"/>
            </w:r>
          </w:hyperlink>
        </w:p>
        <w:p w14:paraId="45CF6A84" w14:textId="2F7412F2"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57" w:history="1">
            <w:r w:rsidRPr="00E00269">
              <w:rPr>
                <w:rStyle w:val="Hyperlink"/>
                <w:noProof/>
              </w:rPr>
              <w:t>6.3.9</w:t>
            </w:r>
            <w:r>
              <w:rPr>
                <w:rFonts w:asciiTheme="minorHAnsi" w:eastAsiaTheme="minorEastAsia" w:hAnsiTheme="minorHAnsi" w:cstheme="minorBidi"/>
                <w:noProof/>
                <w:sz w:val="24"/>
                <w:lang w:eastAsia="zh-CN"/>
              </w:rPr>
              <w:tab/>
            </w:r>
            <w:r w:rsidRPr="00E00269">
              <w:rPr>
                <w:rStyle w:val="Hyperlink"/>
                <w:noProof/>
              </w:rPr>
              <w:t>Klachtbehandeling</w:t>
            </w:r>
            <w:r>
              <w:rPr>
                <w:noProof/>
                <w:webHidden/>
              </w:rPr>
              <w:tab/>
            </w:r>
            <w:r>
              <w:rPr>
                <w:noProof/>
                <w:webHidden/>
              </w:rPr>
              <w:fldChar w:fldCharType="begin"/>
            </w:r>
            <w:r>
              <w:rPr>
                <w:noProof/>
                <w:webHidden/>
              </w:rPr>
              <w:instrText xml:space="preserve"> PAGEREF _Toc108874857 \h </w:instrText>
            </w:r>
            <w:r>
              <w:rPr>
                <w:noProof/>
                <w:webHidden/>
              </w:rPr>
            </w:r>
            <w:r>
              <w:rPr>
                <w:noProof/>
                <w:webHidden/>
              </w:rPr>
              <w:fldChar w:fldCharType="separate"/>
            </w:r>
            <w:r>
              <w:rPr>
                <w:noProof/>
                <w:webHidden/>
              </w:rPr>
              <w:t>30</w:t>
            </w:r>
            <w:r>
              <w:rPr>
                <w:noProof/>
                <w:webHidden/>
              </w:rPr>
              <w:fldChar w:fldCharType="end"/>
            </w:r>
          </w:hyperlink>
        </w:p>
        <w:p w14:paraId="413631B1" w14:textId="0DED8651"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58" w:history="1">
            <w:r w:rsidRPr="00E00269">
              <w:rPr>
                <w:rStyle w:val="Hyperlink"/>
                <w:noProof/>
              </w:rPr>
              <w:t>6.3.10</w:t>
            </w:r>
            <w:r>
              <w:rPr>
                <w:rFonts w:asciiTheme="minorHAnsi" w:eastAsiaTheme="minorEastAsia" w:hAnsiTheme="minorHAnsi" w:cstheme="minorBidi"/>
                <w:noProof/>
                <w:sz w:val="24"/>
                <w:lang w:eastAsia="zh-CN"/>
              </w:rPr>
              <w:tab/>
            </w:r>
            <w:r w:rsidRPr="00E00269">
              <w:rPr>
                <w:rStyle w:val="Hyperlink"/>
                <w:noProof/>
              </w:rPr>
              <w:t>Beheerder kwaliteitssysteem</w:t>
            </w:r>
            <w:r>
              <w:rPr>
                <w:noProof/>
                <w:webHidden/>
              </w:rPr>
              <w:tab/>
            </w:r>
            <w:r>
              <w:rPr>
                <w:noProof/>
                <w:webHidden/>
              </w:rPr>
              <w:fldChar w:fldCharType="begin"/>
            </w:r>
            <w:r>
              <w:rPr>
                <w:noProof/>
                <w:webHidden/>
              </w:rPr>
              <w:instrText xml:space="preserve"> PAGEREF _Toc108874858 \h </w:instrText>
            </w:r>
            <w:r>
              <w:rPr>
                <w:noProof/>
                <w:webHidden/>
              </w:rPr>
            </w:r>
            <w:r>
              <w:rPr>
                <w:noProof/>
                <w:webHidden/>
              </w:rPr>
              <w:fldChar w:fldCharType="separate"/>
            </w:r>
            <w:r>
              <w:rPr>
                <w:noProof/>
                <w:webHidden/>
              </w:rPr>
              <w:t>30</w:t>
            </w:r>
            <w:r>
              <w:rPr>
                <w:noProof/>
                <w:webHidden/>
              </w:rPr>
              <w:fldChar w:fldCharType="end"/>
            </w:r>
          </w:hyperlink>
        </w:p>
        <w:p w14:paraId="571D184F" w14:textId="6BB88320"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59" w:history="1">
            <w:r w:rsidRPr="00E00269">
              <w:rPr>
                <w:rStyle w:val="Hyperlink"/>
                <w:noProof/>
              </w:rPr>
              <w:t>6.3.11</w:t>
            </w:r>
            <w:r>
              <w:rPr>
                <w:rFonts w:asciiTheme="minorHAnsi" w:eastAsiaTheme="minorEastAsia" w:hAnsiTheme="minorHAnsi" w:cstheme="minorBidi"/>
                <w:noProof/>
                <w:sz w:val="24"/>
                <w:lang w:eastAsia="zh-CN"/>
              </w:rPr>
              <w:tab/>
            </w:r>
            <w:r w:rsidRPr="00E00269">
              <w:rPr>
                <w:rStyle w:val="Hyperlink"/>
                <w:noProof/>
              </w:rPr>
              <w:t>Beheer van documenten en registraties</w:t>
            </w:r>
            <w:r>
              <w:rPr>
                <w:noProof/>
                <w:webHidden/>
              </w:rPr>
              <w:tab/>
            </w:r>
            <w:r>
              <w:rPr>
                <w:noProof/>
                <w:webHidden/>
              </w:rPr>
              <w:fldChar w:fldCharType="begin"/>
            </w:r>
            <w:r>
              <w:rPr>
                <w:noProof/>
                <w:webHidden/>
              </w:rPr>
              <w:instrText xml:space="preserve"> PAGEREF _Toc108874859 \h </w:instrText>
            </w:r>
            <w:r>
              <w:rPr>
                <w:noProof/>
                <w:webHidden/>
              </w:rPr>
            </w:r>
            <w:r>
              <w:rPr>
                <w:noProof/>
                <w:webHidden/>
              </w:rPr>
              <w:fldChar w:fldCharType="separate"/>
            </w:r>
            <w:r>
              <w:rPr>
                <w:noProof/>
                <w:webHidden/>
              </w:rPr>
              <w:t>30</w:t>
            </w:r>
            <w:r>
              <w:rPr>
                <w:noProof/>
                <w:webHidden/>
              </w:rPr>
              <w:fldChar w:fldCharType="end"/>
            </w:r>
          </w:hyperlink>
        </w:p>
        <w:p w14:paraId="123A73B5" w14:textId="2CA627A5"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60" w:history="1">
            <w:r w:rsidRPr="00E00269">
              <w:rPr>
                <w:rStyle w:val="Hyperlink"/>
                <w:noProof/>
              </w:rPr>
              <w:t>6.3.12</w:t>
            </w:r>
            <w:r>
              <w:rPr>
                <w:rFonts w:asciiTheme="minorHAnsi" w:eastAsiaTheme="minorEastAsia" w:hAnsiTheme="minorHAnsi" w:cstheme="minorBidi"/>
                <w:noProof/>
                <w:sz w:val="24"/>
                <w:lang w:eastAsia="zh-CN"/>
              </w:rPr>
              <w:tab/>
            </w:r>
            <w:r w:rsidRPr="00E00269">
              <w:rPr>
                <w:rStyle w:val="Hyperlink"/>
                <w:noProof/>
              </w:rPr>
              <w:t>Interne beoordelingen kwaliteitssysteem</w:t>
            </w:r>
            <w:r>
              <w:rPr>
                <w:noProof/>
                <w:webHidden/>
              </w:rPr>
              <w:tab/>
            </w:r>
            <w:r>
              <w:rPr>
                <w:noProof/>
                <w:webHidden/>
              </w:rPr>
              <w:fldChar w:fldCharType="begin"/>
            </w:r>
            <w:r>
              <w:rPr>
                <w:noProof/>
                <w:webHidden/>
              </w:rPr>
              <w:instrText xml:space="preserve"> PAGEREF _Toc108874860 \h </w:instrText>
            </w:r>
            <w:r>
              <w:rPr>
                <w:noProof/>
                <w:webHidden/>
              </w:rPr>
            </w:r>
            <w:r>
              <w:rPr>
                <w:noProof/>
                <w:webHidden/>
              </w:rPr>
              <w:fldChar w:fldCharType="separate"/>
            </w:r>
            <w:r>
              <w:rPr>
                <w:noProof/>
                <w:webHidden/>
              </w:rPr>
              <w:t>30</w:t>
            </w:r>
            <w:r>
              <w:rPr>
                <w:noProof/>
                <w:webHidden/>
              </w:rPr>
              <w:fldChar w:fldCharType="end"/>
            </w:r>
          </w:hyperlink>
        </w:p>
        <w:p w14:paraId="67759488" w14:textId="2233D0AE" w:rsidR="008A3425" w:rsidRDefault="008A3425">
          <w:pPr>
            <w:pStyle w:val="Inhopg3"/>
            <w:tabs>
              <w:tab w:val="left" w:pos="1987"/>
              <w:tab w:val="right" w:leader="dot" w:pos="9345"/>
            </w:tabs>
            <w:rPr>
              <w:rFonts w:asciiTheme="minorHAnsi" w:eastAsiaTheme="minorEastAsia" w:hAnsiTheme="minorHAnsi" w:cstheme="minorBidi"/>
              <w:noProof/>
              <w:sz w:val="24"/>
              <w:lang w:eastAsia="zh-CN"/>
            </w:rPr>
          </w:pPr>
          <w:hyperlink w:anchor="_Toc108874861" w:history="1">
            <w:r w:rsidRPr="00E00269">
              <w:rPr>
                <w:rStyle w:val="Hyperlink"/>
                <w:noProof/>
              </w:rPr>
              <w:t>6.3.13</w:t>
            </w:r>
            <w:r>
              <w:rPr>
                <w:rFonts w:asciiTheme="minorHAnsi" w:eastAsiaTheme="minorEastAsia" w:hAnsiTheme="minorHAnsi" w:cstheme="minorBidi"/>
                <w:noProof/>
                <w:sz w:val="24"/>
                <w:lang w:eastAsia="zh-CN"/>
              </w:rPr>
              <w:tab/>
            </w:r>
            <w:r w:rsidRPr="00E00269">
              <w:rPr>
                <w:rStyle w:val="Hyperlink"/>
                <w:noProof/>
              </w:rPr>
              <w:t>Beoordeling kwaliteitssysteem door de directie</w:t>
            </w:r>
            <w:r>
              <w:rPr>
                <w:noProof/>
                <w:webHidden/>
              </w:rPr>
              <w:tab/>
            </w:r>
            <w:r>
              <w:rPr>
                <w:noProof/>
                <w:webHidden/>
              </w:rPr>
              <w:fldChar w:fldCharType="begin"/>
            </w:r>
            <w:r>
              <w:rPr>
                <w:noProof/>
                <w:webHidden/>
              </w:rPr>
              <w:instrText xml:space="preserve"> PAGEREF _Toc108874861 \h </w:instrText>
            </w:r>
            <w:r>
              <w:rPr>
                <w:noProof/>
                <w:webHidden/>
              </w:rPr>
            </w:r>
            <w:r>
              <w:rPr>
                <w:noProof/>
                <w:webHidden/>
              </w:rPr>
              <w:fldChar w:fldCharType="separate"/>
            </w:r>
            <w:r>
              <w:rPr>
                <w:noProof/>
                <w:webHidden/>
              </w:rPr>
              <w:t>31</w:t>
            </w:r>
            <w:r>
              <w:rPr>
                <w:noProof/>
                <w:webHidden/>
              </w:rPr>
              <w:fldChar w:fldCharType="end"/>
            </w:r>
          </w:hyperlink>
        </w:p>
        <w:p w14:paraId="24D024F0" w14:textId="2D7815FC"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62" w:history="1">
            <w:r w:rsidRPr="00E00269">
              <w:rPr>
                <w:rStyle w:val="Hyperlink"/>
                <w:noProof/>
              </w:rPr>
              <w:t>6.4</w:t>
            </w:r>
            <w:r>
              <w:rPr>
                <w:rFonts w:asciiTheme="minorHAnsi" w:eastAsiaTheme="minorEastAsia" w:hAnsiTheme="minorHAnsi" w:cstheme="minorBidi"/>
                <w:iCs w:val="0"/>
                <w:noProof/>
                <w:sz w:val="24"/>
                <w:lang w:eastAsia="zh-CN"/>
              </w:rPr>
              <w:tab/>
            </w:r>
            <w:r w:rsidRPr="00E00269">
              <w:rPr>
                <w:rStyle w:val="Hyperlink"/>
                <w:noProof/>
              </w:rPr>
              <w:t>Tijdelijk geen uitvoering</w:t>
            </w:r>
            <w:r>
              <w:rPr>
                <w:noProof/>
                <w:webHidden/>
              </w:rPr>
              <w:tab/>
            </w:r>
            <w:r>
              <w:rPr>
                <w:noProof/>
                <w:webHidden/>
              </w:rPr>
              <w:fldChar w:fldCharType="begin"/>
            </w:r>
            <w:r>
              <w:rPr>
                <w:noProof/>
                <w:webHidden/>
              </w:rPr>
              <w:instrText xml:space="preserve"> PAGEREF _Toc108874862 \h </w:instrText>
            </w:r>
            <w:r>
              <w:rPr>
                <w:noProof/>
                <w:webHidden/>
              </w:rPr>
            </w:r>
            <w:r>
              <w:rPr>
                <w:noProof/>
                <w:webHidden/>
              </w:rPr>
              <w:fldChar w:fldCharType="separate"/>
            </w:r>
            <w:r>
              <w:rPr>
                <w:noProof/>
                <w:webHidden/>
              </w:rPr>
              <w:t>31</w:t>
            </w:r>
            <w:r>
              <w:rPr>
                <w:noProof/>
                <w:webHidden/>
              </w:rPr>
              <w:fldChar w:fldCharType="end"/>
            </w:r>
          </w:hyperlink>
        </w:p>
        <w:p w14:paraId="6025C482" w14:textId="1BB42929"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63" w:history="1">
            <w:r w:rsidRPr="00E00269">
              <w:rPr>
                <w:rStyle w:val="Hyperlink"/>
                <w:noProof/>
              </w:rPr>
              <w:t>7</w:t>
            </w:r>
            <w:r>
              <w:rPr>
                <w:rFonts w:asciiTheme="minorHAnsi" w:eastAsiaTheme="minorEastAsia" w:hAnsiTheme="minorHAnsi" w:cstheme="minorBidi"/>
                <w:bCs w:val="0"/>
                <w:noProof/>
                <w:color w:val="auto"/>
                <w:sz w:val="24"/>
                <w:lang w:eastAsia="zh-CN"/>
              </w:rPr>
              <w:tab/>
            </w:r>
            <w:r w:rsidRPr="00E00269">
              <w:rPr>
                <w:rStyle w:val="Hyperlink"/>
                <w:noProof/>
              </w:rPr>
              <w:t>Externe conformiteitsbeoordelingen</w:t>
            </w:r>
            <w:r>
              <w:rPr>
                <w:noProof/>
                <w:webHidden/>
              </w:rPr>
              <w:tab/>
            </w:r>
            <w:r>
              <w:rPr>
                <w:noProof/>
                <w:webHidden/>
              </w:rPr>
              <w:fldChar w:fldCharType="begin"/>
            </w:r>
            <w:r>
              <w:rPr>
                <w:noProof/>
                <w:webHidden/>
              </w:rPr>
              <w:instrText xml:space="preserve"> PAGEREF _Toc108874863 \h </w:instrText>
            </w:r>
            <w:r>
              <w:rPr>
                <w:noProof/>
                <w:webHidden/>
              </w:rPr>
            </w:r>
            <w:r>
              <w:rPr>
                <w:noProof/>
                <w:webHidden/>
              </w:rPr>
              <w:fldChar w:fldCharType="separate"/>
            </w:r>
            <w:r>
              <w:rPr>
                <w:noProof/>
                <w:webHidden/>
              </w:rPr>
              <w:t>32</w:t>
            </w:r>
            <w:r>
              <w:rPr>
                <w:noProof/>
                <w:webHidden/>
              </w:rPr>
              <w:fldChar w:fldCharType="end"/>
            </w:r>
          </w:hyperlink>
        </w:p>
        <w:p w14:paraId="23F08758" w14:textId="10285C54"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64" w:history="1">
            <w:r w:rsidRPr="00E00269">
              <w:rPr>
                <w:rStyle w:val="Hyperlink"/>
                <w:noProof/>
              </w:rPr>
              <w:t>7.1</w:t>
            </w:r>
            <w:r>
              <w:rPr>
                <w:rFonts w:asciiTheme="minorHAnsi" w:eastAsiaTheme="minorEastAsia" w:hAnsiTheme="minorHAnsi" w:cstheme="minorBidi"/>
                <w:iCs w:val="0"/>
                <w:noProof/>
                <w:sz w:val="24"/>
                <w:lang w:eastAsia="zh-CN"/>
              </w:rPr>
              <w:tab/>
            </w:r>
            <w:r w:rsidRPr="00E00269">
              <w:rPr>
                <w:rStyle w:val="Hyperlink"/>
                <w:noProof/>
              </w:rPr>
              <w:t>Algemeen</w:t>
            </w:r>
            <w:r>
              <w:rPr>
                <w:noProof/>
                <w:webHidden/>
              </w:rPr>
              <w:tab/>
            </w:r>
            <w:r>
              <w:rPr>
                <w:noProof/>
                <w:webHidden/>
              </w:rPr>
              <w:fldChar w:fldCharType="begin"/>
            </w:r>
            <w:r>
              <w:rPr>
                <w:noProof/>
                <w:webHidden/>
              </w:rPr>
              <w:instrText xml:space="preserve"> PAGEREF _Toc108874864 \h </w:instrText>
            </w:r>
            <w:r>
              <w:rPr>
                <w:noProof/>
                <w:webHidden/>
              </w:rPr>
            </w:r>
            <w:r>
              <w:rPr>
                <w:noProof/>
                <w:webHidden/>
              </w:rPr>
              <w:fldChar w:fldCharType="separate"/>
            </w:r>
            <w:r>
              <w:rPr>
                <w:noProof/>
                <w:webHidden/>
              </w:rPr>
              <w:t>32</w:t>
            </w:r>
            <w:r>
              <w:rPr>
                <w:noProof/>
                <w:webHidden/>
              </w:rPr>
              <w:fldChar w:fldCharType="end"/>
            </w:r>
          </w:hyperlink>
        </w:p>
        <w:p w14:paraId="5D8505D2" w14:textId="0EEB72F2"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65" w:history="1">
            <w:r w:rsidRPr="00E00269">
              <w:rPr>
                <w:rStyle w:val="Hyperlink"/>
                <w:rFonts w:eastAsia="Arial"/>
                <w:noProof/>
              </w:rPr>
              <w:t>7.2</w:t>
            </w:r>
            <w:r>
              <w:rPr>
                <w:rFonts w:asciiTheme="minorHAnsi" w:eastAsiaTheme="minorEastAsia" w:hAnsiTheme="minorHAnsi" w:cstheme="minorBidi"/>
                <w:iCs w:val="0"/>
                <w:noProof/>
                <w:sz w:val="24"/>
                <w:lang w:eastAsia="zh-CN"/>
              </w:rPr>
              <w:tab/>
            </w:r>
            <w:r w:rsidRPr="00E00269">
              <w:rPr>
                <w:rStyle w:val="Hyperlink"/>
                <w:rFonts w:eastAsia="Arial"/>
                <w:noProof/>
              </w:rPr>
              <w:t>Toelatingsonderzoek</w:t>
            </w:r>
            <w:r>
              <w:rPr>
                <w:noProof/>
                <w:webHidden/>
              </w:rPr>
              <w:tab/>
            </w:r>
            <w:r>
              <w:rPr>
                <w:noProof/>
                <w:webHidden/>
              </w:rPr>
              <w:fldChar w:fldCharType="begin"/>
            </w:r>
            <w:r>
              <w:rPr>
                <w:noProof/>
                <w:webHidden/>
              </w:rPr>
              <w:instrText xml:space="preserve"> PAGEREF _Toc108874865 \h </w:instrText>
            </w:r>
            <w:r>
              <w:rPr>
                <w:noProof/>
                <w:webHidden/>
              </w:rPr>
            </w:r>
            <w:r>
              <w:rPr>
                <w:noProof/>
                <w:webHidden/>
              </w:rPr>
              <w:fldChar w:fldCharType="separate"/>
            </w:r>
            <w:r>
              <w:rPr>
                <w:noProof/>
                <w:webHidden/>
              </w:rPr>
              <w:t>32</w:t>
            </w:r>
            <w:r>
              <w:rPr>
                <w:noProof/>
                <w:webHidden/>
              </w:rPr>
              <w:fldChar w:fldCharType="end"/>
            </w:r>
          </w:hyperlink>
        </w:p>
        <w:p w14:paraId="533D34BC" w14:textId="7E5AFDD3"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66" w:history="1">
            <w:r w:rsidRPr="00E00269">
              <w:rPr>
                <w:rStyle w:val="Hyperlink"/>
                <w:noProof/>
              </w:rPr>
              <w:t>7.3</w:t>
            </w:r>
            <w:r>
              <w:rPr>
                <w:rFonts w:asciiTheme="minorHAnsi" w:eastAsiaTheme="minorEastAsia" w:hAnsiTheme="minorHAnsi" w:cstheme="minorBidi"/>
                <w:iCs w:val="0"/>
                <w:noProof/>
                <w:sz w:val="24"/>
                <w:lang w:eastAsia="zh-CN"/>
              </w:rPr>
              <w:tab/>
            </w:r>
            <w:r w:rsidRPr="00E00269">
              <w:rPr>
                <w:rStyle w:val="Hyperlink"/>
                <w:noProof/>
              </w:rPr>
              <w:t>Aard en frequentie van de periodieke beoordelingen</w:t>
            </w:r>
            <w:r>
              <w:rPr>
                <w:noProof/>
                <w:webHidden/>
              </w:rPr>
              <w:tab/>
            </w:r>
            <w:r>
              <w:rPr>
                <w:noProof/>
                <w:webHidden/>
              </w:rPr>
              <w:fldChar w:fldCharType="begin"/>
            </w:r>
            <w:r>
              <w:rPr>
                <w:noProof/>
                <w:webHidden/>
              </w:rPr>
              <w:instrText xml:space="preserve"> PAGEREF _Toc108874866 \h </w:instrText>
            </w:r>
            <w:r>
              <w:rPr>
                <w:noProof/>
                <w:webHidden/>
              </w:rPr>
            </w:r>
            <w:r>
              <w:rPr>
                <w:noProof/>
                <w:webHidden/>
              </w:rPr>
              <w:fldChar w:fldCharType="separate"/>
            </w:r>
            <w:r>
              <w:rPr>
                <w:noProof/>
                <w:webHidden/>
              </w:rPr>
              <w:t>32</w:t>
            </w:r>
            <w:r>
              <w:rPr>
                <w:noProof/>
                <w:webHidden/>
              </w:rPr>
              <w:fldChar w:fldCharType="end"/>
            </w:r>
          </w:hyperlink>
        </w:p>
        <w:p w14:paraId="6E1CFC44" w14:textId="20CFF8C2"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67" w:history="1">
            <w:r w:rsidRPr="00E00269">
              <w:rPr>
                <w:rStyle w:val="Hyperlink"/>
                <w:noProof/>
              </w:rPr>
              <w:t>7.4</w:t>
            </w:r>
            <w:r>
              <w:rPr>
                <w:rFonts w:asciiTheme="minorHAnsi" w:eastAsiaTheme="minorEastAsia" w:hAnsiTheme="minorHAnsi" w:cstheme="minorBidi"/>
                <w:iCs w:val="0"/>
                <w:noProof/>
                <w:sz w:val="24"/>
                <w:lang w:eastAsia="zh-CN"/>
              </w:rPr>
              <w:tab/>
            </w:r>
            <w:r w:rsidRPr="00E00269">
              <w:rPr>
                <w:rStyle w:val="Hyperlink"/>
                <w:noProof/>
              </w:rPr>
              <w:t>Tekortkomingen</w:t>
            </w:r>
            <w:r>
              <w:rPr>
                <w:noProof/>
                <w:webHidden/>
              </w:rPr>
              <w:tab/>
            </w:r>
            <w:r>
              <w:rPr>
                <w:noProof/>
                <w:webHidden/>
              </w:rPr>
              <w:fldChar w:fldCharType="begin"/>
            </w:r>
            <w:r>
              <w:rPr>
                <w:noProof/>
                <w:webHidden/>
              </w:rPr>
              <w:instrText xml:space="preserve"> PAGEREF _Toc108874867 \h </w:instrText>
            </w:r>
            <w:r>
              <w:rPr>
                <w:noProof/>
                <w:webHidden/>
              </w:rPr>
            </w:r>
            <w:r>
              <w:rPr>
                <w:noProof/>
                <w:webHidden/>
              </w:rPr>
              <w:fldChar w:fldCharType="separate"/>
            </w:r>
            <w:r>
              <w:rPr>
                <w:noProof/>
                <w:webHidden/>
              </w:rPr>
              <w:t>32</w:t>
            </w:r>
            <w:r>
              <w:rPr>
                <w:noProof/>
                <w:webHidden/>
              </w:rPr>
              <w:fldChar w:fldCharType="end"/>
            </w:r>
          </w:hyperlink>
        </w:p>
        <w:p w14:paraId="6906B316" w14:textId="7F32768F"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68" w:history="1">
            <w:r w:rsidRPr="00E00269">
              <w:rPr>
                <w:rStyle w:val="Hyperlink"/>
                <w:noProof/>
              </w:rPr>
              <w:t>7.4.1</w:t>
            </w:r>
            <w:r>
              <w:rPr>
                <w:rFonts w:asciiTheme="minorHAnsi" w:eastAsiaTheme="minorEastAsia" w:hAnsiTheme="minorHAnsi" w:cstheme="minorBidi"/>
                <w:noProof/>
                <w:sz w:val="24"/>
                <w:lang w:eastAsia="zh-CN"/>
              </w:rPr>
              <w:tab/>
            </w:r>
            <w:r w:rsidRPr="00E00269">
              <w:rPr>
                <w:rStyle w:val="Hyperlink"/>
                <w:noProof/>
              </w:rPr>
              <w:t>Weging van tekortkomingen</w:t>
            </w:r>
            <w:r>
              <w:rPr>
                <w:noProof/>
                <w:webHidden/>
              </w:rPr>
              <w:tab/>
            </w:r>
            <w:r>
              <w:rPr>
                <w:noProof/>
                <w:webHidden/>
              </w:rPr>
              <w:fldChar w:fldCharType="begin"/>
            </w:r>
            <w:r>
              <w:rPr>
                <w:noProof/>
                <w:webHidden/>
              </w:rPr>
              <w:instrText xml:space="preserve"> PAGEREF _Toc108874868 \h </w:instrText>
            </w:r>
            <w:r>
              <w:rPr>
                <w:noProof/>
                <w:webHidden/>
              </w:rPr>
            </w:r>
            <w:r>
              <w:rPr>
                <w:noProof/>
                <w:webHidden/>
              </w:rPr>
              <w:fldChar w:fldCharType="separate"/>
            </w:r>
            <w:r>
              <w:rPr>
                <w:noProof/>
                <w:webHidden/>
              </w:rPr>
              <w:t>32</w:t>
            </w:r>
            <w:r>
              <w:rPr>
                <w:noProof/>
                <w:webHidden/>
              </w:rPr>
              <w:fldChar w:fldCharType="end"/>
            </w:r>
          </w:hyperlink>
        </w:p>
        <w:p w14:paraId="411152E5" w14:textId="4C0A07C7"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69" w:history="1">
            <w:r w:rsidRPr="00E00269">
              <w:rPr>
                <w:rStyle w:val="Hyperlink"/>
                <w:noProof/>
              </w:rPr>
              <w:t>7.4.2</w:t>
            </w:r>
            <w:r>
              <w:rPr>
                <w:rFonts w:asciiTheme="minorHAnsi" w:eastAsiaTheme="minorEastAsia" w:hAnsiTheme="minorHAnsi" w:cstheme="minorBidi"/>
                <w:noProof/>
                <w:sz w:val="24"/>
                <w:lang w:eastAsia="zh-CN"/>
              </w:rPr>
              <w:tab/>
            </w:r>
            <w:r w:rsidRPr="00E00269">
              <w:rPr>
                <w:rStyle w:val="Hyperlink"/>
                <w:noProof/>
              </w:rPr>
              <w:t>Opvolging van tekortkomingen</w:t>
            </w:r>
            <w:r>
              <w:rPr>
                <w:noProof/>
                <w:webHidden/>
              </w:rPr>
              <w:tab/>
            </w:r>
            <w:r>
              <w:rPr>
                <w:noProof/>
                <w:webHidden/>
              </w:rPr>
              <w:fldChar w:fldCharType="begin"/>
            </w:r>
            <w:r>
              <w:rPr>
                <w:noProof/>
                <w:webHidden/>
              </w:rPr>
              <w:instrText xml:space="preserve"> PAGEREF _Toc108874869 \h </w:instrText>
            </w:r>
            <w:r>
              <w:rPr>
                <w:noProof/>
                <w:webHidden/>
              </w:rPr>
            </w:r>
            <w:r>
              <w:rPr>
                <w:noProof/>
                <w:webHidden/>
              </w:rPr>
              <w:fldChar w:fldCharType="separate"/>
            </w:r>
            <w:r>
              <w:rPr>
                <w:noProof/>
                <w:webHidden/>
              </w:rPr>
              <w:t>32</w:t>
            </w:r>
            <w:r>
              <w:rPr>
                <w:noProof/>
                <w:webHidden/>
              </w:rPr>
              <w:fldChar w:fldCharType="end"/>
            </w:r>
          </w:hyperlink>
        </w:p>
        <w:p w14:paraId="50A5F75A" w14:textId="4DFDD3D2"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70" w:history="1">
            <w:r w:rsidRPr="00E00269">
              <w:rPr>
                <w:rStyle w:val="Hyperlink"/>
                <w:noProof/>
              </w:rPr>
              <w:t>7.4.3</w:t>
            </w:r>
            <w:r>
              <w:rPr>
                <w:rFonts w:asciiTheme="minorHAnsi" w:eastAsiaTheme="minorEastAsia" w:hAnsiTheme="minorHAnsi" w:cstheme="minorBidi"/>
                <w:noProof/>
                <w:sz w:val="24"/>
                <w:lang w:eastAsia="zh-CN"/>
              </w:rPr>
              <w:tab/>
            </w:r>
            <w:r w:rsidRPr="00E00269">
              <w:rPr>
                <w:rStyle w:val="Hyperlink"/>
                <w:noProof/>
              </w:rPr>
              <w:t>Sanctieprocedure</w:t>
            </w:r>
            <w:r>
              <w:rPr>
                <w:noProof/>
                <w:webHidden/>
              </w:rPr>
              <w:tab/>
            </w:r>
            <w:r>
              <w:rPr>
                <w:noProof/>
                <w:webHidden/>
              </w:rPr>
              <w:fldChar w:fldCharType="begin"/>
            </w:r>
            <w:r>
              <w:rPr>
                <w:noProof/>
                <w:webHidden/>
              </w:rPr>
              <w:instrText xml:space="preserve"> PAGEREF _Toc108874870 \h </w:instrText>
            </w:r>
            <w:r>
              <w:rPr>
                <w:noProof/>
                <w:webHidden/>
              </w:rPr>
            </w:r>
            <w:r>
              <w:rPr>
                <w:noProof/>
                <w:webHidden/>
              </w:rPr>
              <w:fldChar w:fldCharType="separate"/>
            </w:r>
            <w:r>
              <w:rPr>
                <w:noProof/>
                <w:webHidden/>
              </w:rPr>
              <w:t>32</w:t>
            </w:r>
            <w:r>
              <w:rPr>
                <w:noProof/>
                <w:webHidden/>
              </w:rPr>
              <w:fldChar w:fldCharType="end"/>
            </w:r>
          </w:hyperlink>
        </w:p>
        <w:p w14:paraId="0A0F2193" w14:textId="4F69B197"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71" w:history="1">
            <w:r w:rsidRPr="00E00269">
              <w:rPr>
                <w:rStyle w:val="Hyperlink"/>
                <w:noProof/>
              </w:rPr>
              <w:t>8</w:t>
            </w:r>
            <w:r>
              <w:rPr>
                <w:rFonts w:asciiTheme="minorHAnsi" w:eastAsiaTheme="minorEastAsia" w:hAnsiTheme="minorHAnsi" w:cstheme="minorBidi"/>
                <w:bCs w:val="0"/>
                <w:noProof/>
                <w:color w:val="auto"/>
                <w:sz w:val="24"/>
                <w:lang w:eastAsia="zh-CN"/>
              </w:rPr>
              <w:tab/>
            </w:r>
            <w:r w:rsidRPr="00E00269">
              <w:rPr>
                <w:rStyle w:val="Hyperlink"/>
                <w:noProof/>
              </w:rPr>
              <w:t>Eisen aan de certificatie-instelling</w:t>
            </w:r>
            <w:r>
              <w:rPr>
                <w:noProof/>
                <w:webHidden/>
              </w:rPr>
              <w:tab/>
            </w:r>
            <w:r>
              <w:rPr>
                <w:noProof/>
                <w:webHidden/>
              </w:rPr>
              <w:fldChar w:fldCharType="begin"/>
            </w:r>
            <w:r>
              <w:rPr>
                <w:noProof/>
                <w:webHidden/>
              </w:rPr>
              <w:instrText xml:space="preserve"> PAGEREF _Toc108874871 \h </w:instrText>
            </w:r>
            <w:r>
              <w:rPr>
                <w:noProof/>
                <w:webHidden/>
              </w:rPr>
            </w:r>
            <w:r>
              <w:rPr>
                <w:noProof/>
                <w:webHidden/>
              </w:rPr>
              <w:fldChar w:fldCharType="separate"/>
            </w:r>
            <w:r>
              <w:rPr>
                <w:noProof/>
                <w:webHidden/>
              </w:rPr>
              <w:t>33</w:t>
            </w:r>
            <w:r>
              <w:rPr>
                <w:noProof/>
                <w:webHidden/>
              </w:rPr>
              <w:fldChar w:fldCharType="end"/>
            </w:r>
          </w:hyperlink>
        </w:p>
        <w:p w14:paraId="0187AAC5" w14:textId="12E3192B"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72" w:history="1">
            <w:r w:rsidRPr="00E00269">
              <w:rPr>
                <w:rStyle w:val="Hyperlink"/>
                <w:noProof/>
              </w:rPr>
              <w:t>8.1</w:t>
            </w:r>
            <w:r>
              <w:rPr>
                <w:rFonts w:asciiTheme="minorHAnsi" w:eastAsiaTheme="minorEastAsia" w:hAnsiTheme="minorHAnsi" w:cstheme="minorBidi"/>
                <w:iCs w:val="0"/>
                <w:noProof/>
                <w:sz w:val="24"/>
                <w:lang w:eastAsia="zh-CN"/>
              </w:rPr>
              <w:tab/>
            </w:r>
            <w:r w:rsidRPr="00E00269">
              <w:rPr>
                <w:rStyle w:val="Hyperlink"/>
                <w:noProof/>
              </w:rPr>
              <w:t>Algemeen</w:t>
            </w:r>
            <w:r>
              <w:rPr>
                <w:noProof/>
                <w:webHidden/>
              </w:rPr>
              <w:tab/>
            </w:r>
            <w:r>
              <w:rPr>
                <w:noProof/>
                <w:webHidden/>
              </w:rPr>
              <w:fldChar w:fldCharType="begin"/>
            </w:r>
            <w:r>
              <w:rPr>
                <w:noProof/>
                <w:webHidden/>
              </w:rPr>
              <w:instrText xml:space="preserve"> PAGEREF _Toc108874872 \h </w:instrText>
            </w:r>
            <w:r>
              <w:rPr>
                <w:noProof/>
                <w:webHidden/>
              </w:rPr>
            </w:r>
            <w:r>
              <w:rPr>
                <w:noProof/>
                <w:webHidden/>
              </w:rPr>
              <w:fldChar w:fldCharType="separate"/>
            </w:r>
            <w:r>
              <w:rPr>
                <w:noProof/>
                <w:webHidden/>
              </w:rPr>
              <w:t>33</w:t>
            </w:r>
            <w:r>
              <w:rPr>
                <w:noProof/>
                <w:webHidden/>
              </w:rPr>
              <w:fldChar w:fldCharType="end"/>
            </w:r>
          </w:hyperlink>
        </w:p>
        <w:p w14:paraId="4CAEFB0B" w14:textId="4913433F"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73" w:history="1">
            <w:r w:rsidRPr="00E00269">
              <w:rPr>
                <w:rStyle w:val="Hyperlink"/>
                <w:noProof/>
              </w:rPr>
              <w:t>8.2</w:t>
            </w:r>
            <w:r>
              <w:rPr>
                <w:rFonts w:asciiTheme="minorHAnsi" w:eastAsiaTheme="minorEastAsia" w:hAnsiTheme="minorHAnsi" w:cstheme="minorBidi"/>
                <w:iCs w:val="0"/>
                <w:noProof/>
                <w:sz w:val="24"/>
                <w:lang w:eastAsia="zh-CN"/>
              </w:rPr>
              <w:tab/>
            </w:r>
            <w:r w:rsidRPr="00E00269">
              <w:rPr>
                <w:rStyle w:val="Hyperlink"/>
                <w:noProof/>
              </w:rPr>
              <w:t>Certificatiepersoneel</w:t>
            </w:r>
            <w:r>
              <w:rPr>
                <w:noProof/>
                <w:webHidden/>
              </w:rPr>
              <w:tab/>
            </w:r>
            <w:r>
              <w:rPr>
                <w:noProof/>
                <w:webHidden/>
              </w:rPr>
              <w:fldChar w:fldCharType="begin"/>
            </w:r>
            <w:r>
              <w:rPr>
                <w:noProof/>
                <w:webHidden/>
              </w:rPr>
              <w:instrText xml:space="preserve"> PAGEREF _Toc108874873 \h </w:instrText>
            </w:r>
            <w:r>
              <w:rPr>
                <w:noProof/>
                <w:webHidden/>
              </w:rPr>
            </w:r>
            <w:r>
              <w:rPr>
                <w:noProof/>
                <w:webHidden/>
              </w:rPr>
              <w:fldChar w:fldCharType="separate"/>
            </w:r>
            <w:r>
              <w:rPr>
                <w:noProof/>
                <w:webHidden/>
              </w:rPr>
              <w:t>33</w:t>
            </w:r>
            <w:r>
              <w:rPr>
                <w:noProof/>
                <w:webHidden/>
              </w:rPr>
              <w:fldChar w:fldCharType="end"/>
            </w:r>
          </w:hyperlink>
        </w:p>
        <w:p w14:paraId="6FE1A6AB" w14:textId="48D5648A"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74" w:history="1">
            <w:r w:rsidRPr="00E00269">
              <w:rPr>
                <w:rStyle w:val="Hyperlink"/>
                <w:noProof/>
              </w:rPr>
              <w:t>8.2.1</w:t>
            </w:r>
            <w:r>
              <w:rPr>
                <w:rFonts w:asciiTheme="minorHAnsi" w:eastAsiaTheme="minorEastAsia" w:hAnsiTheme="minorHAnsi" w:cstheme="minorBidi"/>
                <w:noProof/>
                <w:sz w:val="24"/>
                <w:lang w:eastAsia="zh-CN"/>
              </w:rPr>
              <w:tab/>
            </w:r>
            <w:r w:rsidRPr="00E00269">
              <w:rPr>
                <w:rStyle w:val="Hyperlink"/>
                <w:noProof/>
              </w:rPr>
              <w:t>Competentie criteria certificatie personeel</w:t>
            </w:r>
            <w:r>
              <w:rPr>
                <w:noProof/>
                <w:webHidden/>
              </w:rPr>
              <w:tab/>
            </w:r>
            <w:r>
              <w:rPr>
                <w:noProof/>
                <w:webHidden/>
              </w:rPr>
              <w:fldChar w:fldCharType="begin"/>
            </w:r>
            <w:r>
              <w:rPr>
                <w:noProof/>
                <w:webHidden/>
              </w:rPr>
              <w:instrText xml:space="preserve"> PAGEREF _Toc108874874 \h </w:instrText>
            </w:r>
            <w:r>
              <w:rPr>
                <w:noProof/>
                <w:webHidden/>
              </w:rPr>
            </w:r>
            <w:r>
              <w:rPr>
                <w:noProof/>
                <w:webHidden/>
              </w:rPr>
              <w:fldChar w:fldCharType="separate"/>
            </w:r>
            <w:r>
              <w:rPr>
                <w:noProof/>
                <w:webHidden/>
              </w:rPr>
              <w:t>33</w:t>
            </w:r>
            <w:r>
              <w:rPr>
                <w:noProof/>
                <w:webHidden/>
              </w:rPr>
              <w:fldChar w:fldCharType="end"/>
            </w:r>
          </w:hyperlink>
        </w:p>
        <w:p w14:paraId="3EC3D2FA" w14:textId="15B610BD" w:rsidR="008A3425" w:rsidRDefault="008A3425">
          <w:pPr>
            <w:pStyle w:val="Inhopg3"/>
            <w:tabs>
              <w:tab w:val="left" w:pos="1876"/>
              <w:tab w:val="right" w:leader="dot" w:pos="9345"/>
            </w:tabs>
            <w:rPr>
              <w:rFonts w:asciiTheme="minorHAnsi" w:eastAsiaTheme="minorEastAsia" w:hAnsiTheme="minorHAnsi" w:cstheme="minorBidi"/>
              <w:noProof/>
              <w:sz w:val="24"/>
              <w:lang w:eastAsia="zh-CN"/>
            </w:rPr>
          </w:pPr>
          <w:hyperlink w:anchor="_Toc108874875" w:history="1">
            <w:r w:rsidRPr="00E00269">
              <w:rPr>
                <w:rStyle w:val="Hyperlink"/>
                <w:noProof/>
              </w:rPr>
              <w:t>8.2.2</w:t>
            </w:r>
            <w:r>
              <w:rPr>
                <w:rFonts w:asciiTheme="minorHAnsi" w:eastAsiaTheme="minorEastAsia" w:hAnsiTheme="minorHAnsi" w:cstheme="minorBidi"/>
                <w:noProof/>
                <w:sz w:val="24"/>
                <w:lang w:eastAsia="zh-CN"/>
              </w:rPr>
              <w:tab/>
            </w:r>
            <w:r w:rsidRPr="00E00269">
              <w:rPr>
                <w:rStyle w:val="Hyperlink"/>
                <w:noProof/>
              </w:rPr>
              <w:t>Kwalificatie certificatiepersoneel</w:t>
            </w:r>
            <w:r>
              <w:rPr>
                <w:noProof/>
                <w:webHidden/>
              </w:rPr>
              <w:tab/>
            </w:r>
            <w:r>
              <w:rPr>
                <w:noProof/>
                <w:webHidden/>
              </w:rPr>
              <w:fldChar w:fldCharType="begin"/>
            </w:r>
            <w:r>
              <w:rPr>
                <w:noProof/>
                <w:webHidden/>
              </w:rPr>
              <w:instrText xml:space="preserve"> PAGEREF _Toc108874875 \h </w:instrText>
            </w:r>
            <w:r>
              <w:rPr>
                <w:noProof/>
                <w:webHidden/>
              </w:rPr>
            </w:r>
            <w:r>
              <w:rPr>
                <w:noProof/>
                <w:webHidden/>
              </w:rPr>
              <w:fldChar w:fldCharType="separate"/>
            </w:r>
            <w:r>
              <w:rPr>
                <w:noProof/>
                <w:webHidden/>
              </w:rPr>
              <w:t>34</w:t>
            </w:r>
            <w:r>
              <w:rPr>
                <w:noProof/>
                <w:webHidden/>
              </w:rPr>
              <w:fldChar w:fldCharType="end"/>
            </w:r>
          </w:hyperlink>
        </w:p>
        <w:p w14:paraId="7981872D" w14:textId="09B4B826"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76" w:history="1">
            <w:r w:rsidRPr="00E00269">
              <w:rPr>
                <w:rStyle w:val="Hyperlink"/>
                <w:noProof/>
              </w:rPr>
              <w:t>8.3</w:t>
            </w:r>
            <w:r>
              <w:rPr>
                <w:rFonts w:asciiTheme="minorHAnsi" w:eastAsiaTheme="minorEastAsia" w:hAnsiTheme="minorHAnsi" w:cstheme="minorBidi"/>
                <w:iCs w:val="0"/>
                <w:noProof/>
                <w:sz w:val="24"/>
                <w:lang w:eastAsia="zh-CN"/>
              </w:rPr>
              <w:tab/>
            </w:r>
            <w:r w:rsidRPr="00E00269">
              <w:rPr>
                <w:rStyle w:val="Hyperlink"/>
                <w:noProof/>
              </w:rPr>
              <w:t>Dossier toelatingsonderzoek en periodieke beoordelingen</w:t>
            </w:r>
            <w:r>
              <w:rPr>
                <w:noProof/>
                <w:webHidden/>
              </w:rPr>
              <w:tab/>
            </w:r>
            <w:r>
              <w:rPr>
                <w:noProof/>
                <w:webHidden/>
              </w:rPr>
              <w:fldChar w:fldCharType="begin"/>
            </w:r>
            <w:r>
              <w:rPr>
                <w:noProof/>
                <w:webHidden/>
              </w:rPr>
              <w:instrText xml:space="preserve"> PAGEREF _Toc108874876 \h </w:instrText>
            </w:r>
            <w:r>
              <w:rPr>
                <w:noProof/>
                <w:webHidden/>
              </w:rPr>
            </w:r>
            <w:r>
              <w:rPr>
                <w:noProof/>
                <w:webHidden/>
              </w:rPr>
              <w:fldChar w:fldCharType="separate"/>
            </w:r>
            <w:r>
              <w:rPr>
                <w:noProof/>
                <w:webHidden/>
              </w:rPr>
              <w:t>34</w:t>
            </w:r>
            <w:r>
              <w:rPr>
                <w:noProof/>
                <w:webHidden/>
              </w:rPr>
              <w:fldChar w:fldCharType="end"/>
            </w:r>
          </w:hyperlink>
        </w:p>
        <w:p w14:paraId="792BB8B0" w14:textId="7037CC24"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77" w:history="1">
            <w:r w:rsidRPr="00E00269">
              <w:rPr>
                <w:rStyle w:val="Hyperlink"/>
                <w:noProof/>
              </w:rPr>
              <w:t>8.4</w:t>
            </w:r>
            <w:r>
              <w:rPr>
                <w:rFonts w:asciiTheme="minorHAnsi" w:eastAsiaTheme="minorEastAsia" w:hAnsiTheme="minorHAnsi" w:cstheme="minorBidi"/>
                <w:iCs w:val="0"/>
                <w:noProof/>
                <w:sz w:val="24"/>
                <w:lang w:eastAsia="zh-CN"/>
              </w:rPr>
              <w:tab/>
            </w:r>
            <w:r w:rsidRPr="00E00269">
              <w:rPr>
                <w:rStyle w:val="Hyperlink"/>
                <w:noProof/>
              </w:rPr>
              <w:t>Beslissingen over de kwaliteitsverklaring</w:t>
            </w:r>
            <w:r>
              <w:rPr>
                <w:noProof/>
                <w:webHidden/>
              </w:rPr>
              <w:tab/>
            </w:r>
            <w:r>
              <w:rPr>
                <w:noProof/>
                <w:webHidden/>
              </w:rPr>
              <w:fldChar w:fldCharType="begin"/>
            </w:r>
            <w:r>
              <w:rPr>
                <w:noProof/>
                <w:webHidden/>
              </w:rPr>
              <w:instrText xml:space="preserve"> PAGEREF _Toc108874877 \h </w:instrText>
            </w:r>
            <w:r>
              <w:rPr>
                <w:noProof/>
                <w:webHidden/>
              </w:rPr>
            </w:r>
            <w:r>
              <w:rPr>
                <w:noProof/>
                <w:webHidden/>
              </w:rPr>
              <w:fldChar w:fldCharType="separate"/>
            </w:r>
            <w:r>
              <w:rPr>
                <w:noProof/>
                <w:webHidden/>
              </w:rPr>
              <w:t>34</w:t>
            </w:r>
            <w:r>
              <w:rPr>
                <w:noProof/>
                <w:webHidden/>
              </w:rPr>
              <w:fldChar w:fldCharType="end"/>
            </w:r>
          </w:hyperlink>
        </w:p>
        <w:p w14:paraId="1D593525" w14:textId="1C59C535"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78" w:history="1">
            <w:r w:rsidRPr="00E00269">
              <w:rPr>
                <w:rStyle w:val="Hyperlink"/>
                <w:noProof/>
              </w:rPr>
              <w:t>8.5</w:t>
            </w:r>
            <w:r>
              <w:rPr>
                <w:rFonts w:asciiTheme="minorHAnsi" w:eastAsiaTheme="minorEastAsia" w:hAnsiTheme="minorHAnsi" w:cstheme="minorBidi"/>
                <w:iCs w:val="0"/>
                <w:noProof/>
                <w:sz w:val="24"/>
                <w:lang w:eastAsia="zh-CN"/>
              </w:rPr>
              <w:tab/>
            </w:r>
            <w:r w:rsidRPr="00E00269">
              <w:rPr>
                <w:rStyle w:val="Hyperlink"/>
                <w:noProof/>
              </w:rPr>
              <w:t>Rapportage aan het College van Deskundigen</w:t>
            </w:r>
            <w:r>
              <w:rPr>
                <w:noProof/>
                <w:webHidden/>
              </w:rPr>
              <w:tab/>
            </w:r>
            <w:r>
              <w:rPr>
                <w:noProof/>
                <w:webHidden/>
              </w:rPr>
              <w:fldChar w:fldCharType="begin"/>
            </w:r>
            <w:r>
              <w:rPr>
                <w:noProof/>
                <w:webHidden/>
              </w:rPr>
              <w:instrText xml:space="preserve"> PAGEREF _Toc108874878 \h </w:instrText>
            </w:r>
            <w:r>
              <w:rPr>
                <w:noProof/>
                <w:webHidden/>
              </w:rPr>
            </w:r>
            <w:r>
              <w:rPr>
                <w:noProof/>
                <w:webHidden/>
              </w:rPr>
              <w:fldChar w:fldCharType="separate"/>
            </w:r>
            <w:r>
              <w:rPr>
                <w:noProof/>
                <w:webHidden/>
              </w:rPr>
              <w:t>34</w:t>
            </w:r>
            <w:r>
              <w:rPr>
                <w:noProof/>
                <w:webHidden/>
              </w:rPr>
              <w:fldChar w:fldCharType="end"/>
            </w:r>
          </w:hyperlink>
        </w:p>
        <w:p w14:paraId="02589401" w14:textId="50C8E8BA"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79" w:history="1">
            <w:r w:rsidRPr="00E00269">
              <w:rPr>
                <w:rStyle w:val="Hyperlink"/>
                <w:noProof/>
              </w:rPr>
              <w:t>8.6</w:t>
            </w:r>
            <w:r>
              <w:rPr>
                <w:rFonts w:asciiTheme="minorHAnsi" w:eastAsiaTheme="minorEastAsia" w:hAnsiTheme="minorHAnsi" w:cstheme="minorBidi"/>
                <w:iCs w:val="0"/>
                <w:noProof/>
                <w:sz w:val="24"/>
                <w:lang w:eastAsia="zh-CN"/>
              </w:rPr>
              <w:tab/>
            </w:r>
            <w:r w:rsidRPr="00E00269">
              <w:rPr>
                <w:rStyle w:val="Hyperlink"/>
                <w:noProof/>
              </w:rPr>
              <w:t>Interpretatie van eisen</w:t>
            </w:r>
            <w:r>
              <w:rPr>
                <w:noProof/>
                <w:webHidden/>
              </w:rPr>
              <w:tab/>
            </w:r>
            <w:r>
              <w:rPr>
                <w:noProof/>
                <w:webHidden/>
              </w:rPr>
              <w:fldChar w:fldCharType="begin"/>
            </w:r>
            <w:r>
              <w:rPr>
                <w:noProof/>
                <w:webHidden/>
              </w:rPr>
              <w:instrText xml:space="preserve"> PAGEREF _Toc108874879 \h </w:instrText>
            </w:r>
            <w:r>
              <w:rPr>
                <w:noProof/>
                <w:webHidden/>
              </w:rPr>
            </w:r>
            <w:r>
              <w:rPr>
                <w:noProof/>
                <w:webHidden/>
              </w:rPr>
              <w:fldChar w:fldCharType="separate"/>
            </w:r>
            <w:r>
              <w:rPr>
                <w:noProof/>
                <w:webHidden/>
              </w:rPr>
              <w:t>34</w:t>
            </w:r>
            <w:r>
              <w:rPr>
                <w:noProof/>
                <w:webHidden/>
              </w:rPr>
              <w:fldChar w:fldCharType="end"/>
            </w:r>
          </w:hyperlink>
        </w:p>
        <w:p w14:paraId="1B328963" w14:textId="0D48207C"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80" w:history="1">
            <w:r w:rsidRPr="00E00269">
              <w:rPr>
                <w:rStyle w:val="Hyperlink"/>
                <w:noProof/>
              </w:rPr>
              <w:t>9</w:t>
            </w:r>
            <w:r>
              <w:rPr>
                <w:rFonts w:asciiTheme="minorHAnsi" w:eastAsiaTheme="minorEastAsia" w:hAnsiTheme="minorHAnsi" w:cstheme="minorBidi"/>
                <w:bCs w:val="0"/>
                <w:noProof/>
                <w:color w:val="auto"/>
                <w:sz w:val="24"/>
                <w:lang w:eastAsia="zh-CN"/>
              </w:rPr>
              <w:tab/>
            </w:r>
            <w:r w:rsidRPr="00E00269">
              <w:rPr>
                <w:rStyle w:val="Hyperlink"/>
                <w:noProof/>
              </w:rPr>
              <w:t>Documentenlijst</w:t>
            </w:r>
            <w:r>
              <w:rPr>
                <w:noProof/>
                <w:webHidden/>
              </w:rPr>
              <w:tab/>
            </w:r>
            <w:r>
              <w:rPr>
                <w:noProof/>
                <w:webHidden/>
              </w:rPr>
              <w:fldChar w:fldCharType="begin"/>
            </w:r>
            <w:r>
              <w:rPr>
                <w:noProof/>
                <w:webHidden/>
              </w:rPr>
              <w:instrText xml:space="preserve"> PAGEREF _Toc108874880 \h </w:instrText>
            </w:r>
            <w:r>
              <w:rPr>
                <w:noProof/>
                <w:webHidden/>
              </w:rPr>
            </w:r>
            <w:r>
              <w:rPr>
                <w:noProof/>
                <w:webHidden/>
              </w:rPr>
              <w:fldChar w:fldCharType="separate"/>
            </w:r>
            <w:r>
              <w:rPr>
                <w:noProof/>
                <w:webHidden/>
              </w:rPr>
              <w:t>35</w:t>
            </w:r>
            <w:r>
              <w:rPr>
                <w:noProof/>
                <w:webHidden/>
              </w:rPr>
              <w:fldChar w:fldCharType="end"/>
            </w:r>
          </w:hyperlink>
        </w:p>
        <w:p w14:paraId="7CCD5615" w14:textId="0168DD13"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81" w:history="1">
            <w:r w:rsidRPr="00E00269">
              <w:rPr>
                <w:rStyle w:val="Hyperlink"/>
                <w:noProof/>
              </w:rPr>
              <w:t>9.1</w:t>
            </w:r>
            <w:r>
              <w:rPr>
                <w:rFonts w:asciiTheme="minorHAnsi" w:eastAsiaTheme="minorEastAsia" w:hAnsiTheme="minorHAnsi" w:cstheme="minorBidi"/>
                <w:iCs w:val="0"/>
                <w:noProof/>
                <w:sz w:val="24"/>
                <w:lang w:eastAsia="zh-CN"/>
              </w:rPr>
              <w:tab/>
            </w:r>
            <w:r w:rsidRPr="00E00269">
              <w:rPr>
                <w:rStyle w:val="Hyperlink"/>
                <w:noProof/>
              </w:rPr>
              <w:t>Publiekrechtelijke regelgeving</w:t>
            </w:r>
            <w:r>
              <w:rPr>
                <w:noProof/>
                <w:webHidden/>
              </w:rPr>
              <w:tab/>
            </w:r>
            <w:r>
              <w:rPr>
                <w:noProof/>
                <w:webHidden/>
              </w:rPr>
              <w:fldChar w:fldCharType="begin"/>
            </w:r>
            <w:r>
              <w:rPr>
                <w:noProof/>
                <w:webHidden/>
              </w:rPr>
              <w:instrText xml:space="preserve"> PAGEREF _Toc108874881 \h </w:instrText>
            </w:r>
            <w:r>
              <w:rPr>
                <w:noProof/>
                <w:webHidden/>
              </w:rPr>
            </w:r>
            <w:r>
              <w:rPr>
                <w:noProof/>
                <w:webHidden/>
              </w:rPr>
              <w:fldChar w:fldCharType="separate"/>
            </w:r>
            <w:r>
              <w:rPr>
                <w:noProof/>
                <w:webHidden/>
              </w:rPr>
              <w:t>35</w:t>
            </w:r>
            <w:r>
              <w:rPr>
                <w:noProof/>
                <w:webHidden/>
              </w:rPr>
              <w:fldChar w:fldCharType="end"/>
            </w:r>
          </w:hyperlink>
        </w:p>
        <w:p w14:paraId="6C6C6088" w14:textId="7897B1E7"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82" w:history="1">
            <w:r w:rsidRPr="00E00269">
              <w:rPr>
                <w:rStyle w:val="Hyperlink"/>
                <w:noProof/>
              </w:rPr>
              <w:t>9.2</w:t>
            </w:r>
            <w:r>
              <w:rPr>
                <w:rFonts w:asciiTheme="minorHAnsi" w:eastAsiaTheme="minorEastAsia" w:hAnsiTheme="minorHAnsi" w:cstheme="minorBidi"/>
                <w:iCs w:val="0"/>
                <w:noProof/>
                <w:sz w:val="24"/>
                <w:lang w:eastAsia="zh-CN"/>
              </w:rPr>
              <w:tab/>
            </w:r>
            <w:r w:rsidRPr="00E00269">
              <w:rPr>
                <w:rStyle w:val="Hyperlink"/>
                <w:noProof/>
              </w:rPr>
              <w:t>Voorgenomen publiekrechtelijke regelgeving</w:t>
            </w:r>
            <w:r>
              <w:rPr>
                <w:noProof/>
                <w:webHidden/>
              </w:rPr>
              <w:tab/>
            </w:r>
            <w:r>
              <w:rPr>
                <w:noProof/>
                <w:webHidden/>
              </w:rPr>
              <w:fldChar w:fldCharType="begin"/>
            </w:r>
            <w:r>
              <w:rPr>
                <w:noProof/>
                <w:webHidden/>
              </w:rPr>
              <w:instrText xml:space="preserve"> PAGEREF _Toc108874882 \h </w:instrText>
            </w:r>
            <w:r>
              <w:rPr>
                <w:noProof/>
                <w:webHidden/>
              </w:rPr>
            </w:r>
            <w:r>
              <w:rPr>
                <w:noProof/>
                <w:webHidden/>
              </w:rPr>
              <w:fldChar w:fldCharType="separate"/>
            </w:r>
            <w:r>
              <w:rPr>
                <w:noProof/>
                <w:webHidden/>
              </w:rPr>
              <w:t>35</w:t>
            </w:r>
            <w:r>
              <w:rPr>
                <w:noProof/>
                <w:webHidden/>
              </w:rPr>
              <w:fldChar w:fldCharType="end"/>
            </w:r>
          </w:hyperlink>
        </w:p>
        <w:p w14:paraId="14C039D2" w14:textId="5C1AA676"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83" w:history="1">
            <w:r w:rsidRPr="00E00269">
              <w:rPr>
                <w:rStyle w:val="Hyperlink"/>
                <w:noProof/>
              </w:rPr>
              <w:t>9.3</w:t>
            </w:r>
            <w:r>
              <w:rPr>
                <w:rFonts w:asciiTheme="minorHAnsi" w:eastAsiaTheme="minorEastAsia" w:hAnsiTheme="minorHAnsi" w:cstheme="minorBidi"/>
                <w:iCs w:val="0"/>
                <w:noProof/>
                <w:sz w:val="24"/>
                <w:lang w:eastAsia="zh-CN"/>
              </w:rPr>
              <w:tab/>
            </w:r>
            <w:r w:rsidRPr="00E00269">
              <w:rPr>
                <w:rStyle w:val="Hyperlink"/>
                <w:noProof/>
              </w:rPr>
              <w:t>Normatieve documenten</w:t>
            </w:r>
            <w:r>
              <w:rPr>
                <w:noProof/>
                <w:webHidden/>
              </w:rPr>
              <w:tab/>
            </w:r>
            <w:r>
              <w:rPr>
                <w:noProof/>
                <w:webHidden/>
              </w:rPr>
              <w:fldChar w:fldCharType="begin"/>
            </w:r>
            <w:r>
              <w:rPr>
                <w:noProof/>
                <w:webHidden/>
              </w:rPr>
              <w:instrText xml:space="preserve"> PAGEREF _Toc108874883 \h </w:instrText>
            </w:r>
            <w:r>
              <w:rPr>
                <w:noProof/>
                <w:webHidden/>
              </w:rPr>
            </w:r>
            <w:r>
              <w:rPr>
                <w:noProof/>
                <w:webHidden/>
              </w:rPr>
              <w:fldChar w:fldCharType="separate"/>
            </w:r>
            <w:r>
              <w:rPr>
                <w:noProof/>
                <w:webHidden/>
              </w:rPr>
              <w:t>35</w:t>
            </w:r>
            <w:r>
              <w:rPr>
                <w:noProof/>
                <w:webHidden/>
              </w:rPr>
              <w:fldChar w:fldCharType="end"/>
            </w:r>
          </w:hyperlink>
        </w:p>
        <w:p w14:paraId="2D76DCDF" w14:textId="28E9A50B" w:rsidR="008A3425" w:rsidRDefault="008A3425">
          <w:pPr>
            <w:pStyle w:val="Inhopg2"/>
            <w:tabs>
              <w:tab w:val="left" w:pos="1872"/>
              <w:tab w:val="right" w:leader="dot" w:pos="9345"/>
            </w:tabs>
            <w:rPr>
              <w:rFonts w:asciiTheme="minorHAnsi" w:eastAsiaTheme="minorEastAsia" w:hAnsiTheme="minorHAnsi" w:cstheme="minorBidi"/>
              <w:iCs w:val="0"/>
              <w:noProof/>
              <w:sz w:val="24"/>
              <w:lang w:eastAsia="zh-CN"/>
            </w:rPr>
          </w:pPr>
          <w:hyperlink w:anchor="_Toc108874884" w:history="1">
            <w:r w:rsidRPr="00E00269">
              <w:rPr>
                <w:rStyle w:val="Hyperlink"/>
                <w:noProof/>
              </w:rPr>
              <w:t>9.4</w:t>
            </w:r>
            <w:r>
              <w:rPr>
                <w:rFonts w:asciiTheme="minorHAnsi" w:eastAsiaTheme="minorEastAsia" w:hAnsiTheme="minorHAnsi" w:cstheme="minorBidi"/>
                <w:iCs w:val="0"/>
                <w:noProof/>
                <w:sz w:val="24"/>
                <w:lang w:eastAsia="zh-CN"/>
              </w:rPr>
              <w:tab/>
            </w:r>
            <w:r w:rsidRPr="00E00269">
              <w:rPr>
                <w:rStyle w:val="Hyperlink"/>
                <w:noProof/>
              </w:rPr>
              <w:t>Informatieve documenten</w:t>
            </w:r>
            <w:r>
              <w:rPr>
                <w:noProof/>
                <w:webHidden/>
              </w:rPr>
              <w:tab/>
            </w:r>
            <w:r>
              <w:rPr>
                <w:noProof/>
                <w:webHidden/>
              </w:rPr>
              <w:fldChar w:fldCharType="begin"/>
            </w:r>
            <w:r>
              <w:rPr>
                <w:noProof/>
                <w:webHidden/>
              </w:rPr>
              <w:instrText xml:space="preserve"> PAGEREF _Toc108874884 \h </w:instrText>
            </w:r>
            <w:r>
              <w:rPr>
                <w:noProof/>
                <w:webHidden/>
              </w:rPr>
            </w:r>
            <w:r>
              <w:rPr>
                <w:noProof/>
                <w:webHidden/>
              </w:rPr>
              <w:fldChar w:fldCharType="separate"/>
            </w:r>
            <w:r>
              <w:rPr>
                <w:noProof/>
                <w:webHidden/>
              </w:rPr>
              <w:t>37</w:t>
            </w:r>
            <w:r>
              <w:rPr>
                <w:noProof/>
                <w:webHidden/>
              </w:rPr>
              <w:fldChar w:fldCharType="end"/>
            </w:r>
          </w:hyperlink>
        </w:p>
        <w:p w14:paraId="4404179A" w14:textId="677A6A40" w:rsidR="008A3425" w:rsidRDefault="008A3425">
          <w:pPr>
            <w:pStyle w:val="Inhopg1"/>
            <w:tabs>
              <w:tab w:val="right" w:leader="dot" w:pos="9345"/>
            </w:tabs>
            <w:rPr>
              <w:rFonts w:asciiTheme="minorHAnsi" w:eastAsiaTheme="minorEastAsia" w:hAnsiTheme="minorHAnsi" w:cstheme="minorBidi"/>
              <w:bCs w:val="0"/>
              <w:noProof/>
              <w:color w:val="auto"/>
              <w:sz w:val="24"/>
              <w:lang w:eastAsia="zh-CN"/>
            </w:rPr>
          </w:pPr>
          <w:hyperlink w:anchor="_Toc108874885" w:history="1">
            <w:r w:rsidRPr="00E00269">
              <w:rPr>
                <w:rStyle w:val="Hyperlink"/>
                <w:noProof/>
              </w:rPr>
              <w:t>BIJLAGE A</w:t>
            </w:r>
            <w:r>
              <w:rPr>
                <w:noProof/>
                <w:webHidden/>
              </w:rPr>
              <w:tab/>
            </w:r>
            <w:r>
              <w:rPr>
                <w:noProof/>
                <w:webHidden/>
              </w:rPr>
              <w:fldChar w:fldCharType="begin"/>
            </w:r>
            <w:r>
              <w:rPr>
                <w:noProof/>
                <w:webHidden/>
              </w:rPr>
              <w:instrText xml:space="preserve"> PAGEREF _Toc108874885 \h </w:instrText>
            </w:r>
            <w:r>
              <w:rPr>
                <w:noProof/>
                <w:webHidden/>
              </w:rPr>
            </w:r>
            <w:r>
              <w:rPr>
                <w:noProof/>
                <w:webHidden/>
              </w:rPr>
              <w:fldChar w:fldCharType="separate"/>
            </w:r>
            <w:r>
              <w:rPr>
                <w:noProof/>
                <w:webHidden/>
              </w:rPr>
              <w:t>38</w:t>
            </w:r>
            <w:r>
              <w:rPr>
                <w:noProof/>
                <w:webHidden/>
              </w:rPr>
              <w:fldChar w:fldCharType="end"/>
            </w:r>
          </w:hyperlink>
        </w:p>
        <w:p w14:paraId="650DFF37" w14:textId="6C0A3873" w:rsidR="00430E22" w:rsidRDefault="00430E22">
          <w:r>
            <w:rPr>
              <w:rFonts w:cstheme="minorHAnsi"/>
              <w:sz w:val="20"/>
              <w:szCs w:val="24"/>
            </w:rPr>
            <w:fldChar w:fldCharType="end"/>
          </w:r>
        </w:p>
      </w:sdtContent>
    </w:sdt>
    <w:p w14:paraId="13575E88" w14:textId="77777777" w:rsidR="00DF398D" w:rsidRDefault="00DF398D">
      <w:pPr>
        <w:spacing w:before="0"/>
        <w:ind w:left="0"/>
        <w:jc w:val="left"/>
        <w:rPr>
          <w:b/>
          <w:color w:val="2A6DBB"/>
          <w:sz w:val="28"/>
          <w:szCs w:val="30"/>
        </w:rPr>
      </w:pPr>
      <w:bookmarkStart w:id="1" w:name="_Toc20854081"/>
      <w:r>
        <w:br w:type="page"/>
      </w:r>
    </w:p>
    <w:p w14:paraId="1ACBE148" w14:textId="26869037" w:rsidR="007260F1" w:rsidRDefault="00AA5841" w:rsidP="0038216E">
      <w:pPr>
        <w:pStyle w:val="Kop1"/>
      </w:pPr>
      <w:bookmarkStart w:id="2" w:name="_Toc108874768"/>
      <w:r w:rsidRPr="007260F1">
        <w:lastRenderedPageBreak/>
        <w:t>Inleiding</w:t>
      </w:r>
      <w:r w:rsidRPr="00FF6975">
        <w:t>, algemene bepalingen en algemene eisen</w:t>
      </w:r>
      <w:bookmarkStart w:id="3" w:name="_Toc20854082"/>
      <w:bookmarkEnd w:id="1"/>
      <w:bookmarkEnd w:id="2"/>
    </w:p>
    <w:p w14:paraId="697AB37D" w14:textId="20E196C7" w:rsidR="0085276E" w:rsidRPr="0085276E" w:rsidRDefault="00AA5841" w:rsidP="005456BD">
      <w:pPr>
        <w:pStyle w:val="Kop2"/>
      </w:pPr>
      <w:bookmarkStart w:id="4" w:name="_Toc108874769"/>
      <w:r w:rsidRPr="00FF6975">
        <w:t>Inleiding</w:t>
      </w:r>
      <w:bookmarkEnd w:id="3"/>
      <w:bookmarkEnd w:id="4"/>
    </w:p>
    <w:p w14:paraId="139E9B05" w14:textId="2F3CB28B" w:rsidR="00D02ABB" w:rsidRDefault="00D02ABB" w:rsidP="00D02ABB">
      <w:r w:rsidRPr="00014854">
        <w:t xml:space="preserve">Op basis van de voorschriften in deze KOMO-beoordelingsrichtlijn (BRL) wordt </w:t>
      </w:r>
      <w:r>
        <w:t xml:space="preserve">met dit deel 2114-00 in combinatie met de deel-BRL’en 2114-01, 2114-02 en 2114-03, </w:t>
      </w:r>
      <w:r w:rsidRPr="00014854">
        <w:t xml:space="preserve">een KOMO-procescertificaat afgegeven voor de </w:t>
      </w:r>
      <w:r>
        <w:t>montage</w:t>
      </w:r>
      <w:r w:rsidRPr="00014854">
        <w:t xml:space="preserve"> van </w:t>
      </w:r>
      <w:r>
        <w:t>een reflecterend isolatiesysteem voor het thermische isoleren van vloeren, gevels en hellende dak</w:t>
      </w:r>
      <w:r w:rsidR="00372711">
        <w:t>en</w:t>
      </w:r>
      <w:r w:rsidRPr="00014854">
        <w:t xml:space="preserve">. </w:t>
      </w:r>
      <w:r w:rsidRPr="00FF6975">
        <w:rPr>
          <w:rFonts w:cs="Helvetica"/>
        </w:rPr>
        <w:t xml:space="preserve">Op basis van de voorschriften in deze KOMO-beoordelingsrichtlijn </w:t>
      </w:r>
      <w:r>
        <w:rPr>
          <w:rFonts w:cs="Helvetica"/>
        </w:rPr>
        <w:t xml:space="preserve">(BRL) </w:t>
      </w:r>
      <w:r w:rsidRPr="00FF6975">
        <w:rPr>
          <w:rFonts w:cs="Helvetica"/>
        </w:rPr>
        <w:t xml:space="preserve">wordt </w:t>
      </w:r>
      <w:r>
        <w:rPr>
          <w:rFonts w:cs="Helvetica"/>
        </w:rPr>
        <w:t xml:space="preserve">met dit deel 00 in combinatie met de deel-BRL 2114-55, </w:t>
      </w:r>
      <w:r w:rsidRPr="00FF6975">
        <w:rPr>
          <w:rFonts w:cs="Helvetica"/>
        </w:rPr>
        <w:t>een KOMO-</w:t>
      </w:r>
      <w:r>
        <w:rPr>
          <w:rFonts w:cs="Helvetica"/>
        </w:rPr>
        <w:t xml:space="preserve">attest </w:t>
      </w:r>
      <w:r w:rsidRPr="00FF6975">
        <w:rPr>
          <w:rFonts w:cs="Helvetica"/>
        </w:rPr>
        <w:t xml:space="preserve">afgegeven voor de </w:t>
      </w:r>
      <w:r>
        <w:rPr>
          <w:rFonts w:cs="Helvetica"/>
        </w:rPr>
        <w:t xml:space="preserve">prestatie </w:t>
      </w:r>
      <w:r w:rsidRPr="00FF6975">
        <w:rPr>
          <w:rFonts w:cs="Helvetica"/>
        </w:rPr>
        <w:t>van</w:t>
      </w:r>
      <w:r>
        <w:rPr>
          <w:rFonts w:cs="Helvetica"/>
        </w:rPr>
        <w:t xml:space="preserve"> een reflecterend isolatiesysteem voor het thermische isoleren van vloeren, gevels en hellende dake</w:t>
      </w:r>
      <w:r w:rsidR="00372711">
        <w:rPr>
          <w:rFonts w:cs="Helvetica"/>
        </w:rPr>
        <w:t>n</w:t>
      </w:r>
      <w:r>
        <w:rPr>
          <w:rFonts w:cs="Helvetica"/>
        </w:rPr>
        <w:t>.</w:t>
      </w:r>
      <w:r w:rsidRPr="00014854">
        <w:t xml:space="preserve"> </w:t>
      </w:r>
    </w:p>
    <w:p w14:paraId="663568C2" w14:textId="262DFB9A" w:rsidR="00D02ABB" w:rsidRPr="00D02ABB" w:rsidRDefault="00D02ABB" w:rsidP="00D02ABB">
      <w:r w:rsidRPr="00D02ABB">
        <w:t>Met deze KOMO-kwaliteitsverklaring kan de procescertificaathouder aan zijn opdrachtgevers aantonen dat een deskundige onafhankelijke organisatie toeziet op het realisatieproces van de certificaathouder, het gerealiseerde eindresultaat daarvan en de kwaliteitsborging daaromtrent. Met het attest kan de attesthouder aan zijn opdrachtgevers aantonen dat een deskundige onafhankelijke organisatie de prestatie van een reflecterend isolatiesysteem voor het thermische isoleren van vloeren, gevels en hellende dake</w:t>
      </w:r>
      <w:r w:rsidR="00372711">
        <w:t>n</w:t>
      </w:r>
      <w:r w:rsidRPr="00D02ABB">
        <w:t xml:space="preserve"> in zijn toepassing heeft beoordeeld. Op basis daarvan mag ervan worden uitgegaan dat het gerealiseerde eindresultaat voldoet aan de in deze BRL gestelde eisen ten aanzien daarvan </w:t>
      </w:r>
      <w:r>
        <w:t xml:space="preserve">(procescertificaat) </w:t>
      </w:r>
      <w:r w:rsidRPr="00D02ABB">
        <w:t>en dat de geleverde prestatie in de toepassing voldoet aan de in deze BRL gestelde eisen ten aanzien daarvan indien de kenmerken van het verwerkte product voldoen aan de eisen zoals die zijn opgenomen in deze BRL</w:t>
      </w:r>
      <w:r>
        <w:t xml:space="preserve"> (attest)</w:t>
      </w:r>
      <w:r w:rsidRPr="00D02ABB">
        <w:t>.</w:t>
      </w:r>
    </w:p>
    <w:p w14:paraId="2A00D31D" w14:textId="44A4BA4A" w:rsidR="00D02ABB" w:rsidRPr="00014854" w:rsidRDefault="00D02ABB" w:rsidP="00D02ABB">
      <w:r w:rsidRPr="00014854">
        <w:t xml:space="preserve">De in deze BRL vastgelegde eisen worden door de certificatie-instellingen, die hiervoor geaccrediteerd zijn door de Raad voor Accreditatie, dan wel hiervoor een aanvraag hebben ingediend, en die daarvoor een licentieovereenkomst hebben met de Stichting KOMO, gehanteerd bij de behandeling van een aanvraag voor de afgifte en instandhouding van een KOMO-procescertificaat voor de </w:t>
      </w:r>
      <w:r>
        <w:t>montage</w:t>
      </w:r>
      <w:r w:rsidRPr="00014854">
        <w:t xml:space="preserve"> van </w:t>
      </w:r>
      <w:r>
        <w:t>een reflecterend isolatiesysteem voor het thermische isoleren van vloeren</w:t>
      </w:r>
      <w:r w:rsidR="00372711">
        <w:t>, gevels en hellende daken</w:t>
      </w:r>
      <w:r w:rsidR="00C33102">
        <w:t xml:space="preserve"> en voor de afgifte en instandhouding van een KOMO-attest op basis van deze BRL</w:t>
      </w:r>
      <w:r w:rsidRPr="00014854">
        <w:t>.</w:t>
      </w:r>
    </w:p>
    <w:p w14:paraId="7CAFC3F1" w14:textId="77777777" w:rsidR="00D02ABB" w:rsidRPr="00014854" w:rsidRDefault="00D02ABB" w:rsidP="00D02ABB">
      <w:r w:rsidRPr="00014854">
        <w:t>Naast de eisen die in deze BRL zijn vastgelegd stellen de certificatie-instellingen aanvullende eisen in de zin van algemene procedure-eisen voor certificatie, zoals vastgelegd in hun interne certificatieprocedures.</w:t>
      </w:r>
    </w:p>
    <w:p w14:paraId="2BEE0B54" w14:textId="77777777" w:rsidR="00D02ABB" w:rsidRDefault="00D02ABB" w:rsidP="00D54EFD"/>
    <w:p w14:paraId="0F5CA7DC" w14:textId="1257D433" w:rsidR="00AA5841" w:rsidRPr="001E13C4" w:rsidRDefault="0065395D" w:rsidP="0065395D">
      <w:r>
        <w:t xml:space="preserve">Deze BRL bestaat uit meerdere deel-BRL’en. </w:t>
      </w:r>
      <w:r w:rsidR="00AA5841" w:rsidRPr="001E13C4">
        <w:t>Daar waar in de tekst van dit document gerefereerd wordt aan (een hoofdstuk van) deze BRL, worden tevens de bepalingen van de relevante deel-BRL bedoeld. De hoofdstuk</w:t>
      </w:r>
      <w:r w:rsidR="00AA5841">
        <w:t>-</w:t>
      </w:r>
      <w:r w:rsidR="00AA5841" w:rsidRPr="001E13C4">
        <w:t xml:space="preserve"> en paragraafindeling van de deel-</w:t>
      </w:r>
      <w:r w:rsidR="00AA5841">
        <w:t>BRL’en</w:t>
      </w:r>
      <w:r w:rsidR="00AA5841" w:rsidRPr="001E13C4">
        <w:t xml:space="preserve"> loopt synchroon.</w:t>
      </w:r>
    </w:p>
    <w:p w14:paraId="3275F133" w14:textId="07ACCADD" w:rsidR="00AA5841" w:rsidRPr="00FF6975" w:rsidRDefault="00F87733" w:rsidP="005456BD">
      <w:pPr>
        <w:pStyle w:val="Kop2"/>
      </w:pPr>
      <w:bookmarkStart w:id="5" w:name="_Toc108874770"/>
      <w:r>
        <w:t>T</w:t>
      </w:r>
      <w:r w:rsidR="00F3682E" w:rsidRPr="00FF6975">
        <w:t>oepassingsgebied</w:t>
      </w:r>
      <w:bookmarkEnd w:id="5"/>
    </w:p>
    <w:p w14:paraId="2884305C" w14:textId="7CA17E57" w:rsidR="006A5D89" w:rsidRDefault="006A5D89" w:rsidP="006A5D89">
      <w:pPr>
        <w:pStyle w:val="Kop3"/>
      </w:pPr>
      <w:bookmarkStart w:id="6" w:name="_Ref108513561"/>
      <w:bookmarkStart w:id="7" w:name="_Toc108874771"/>
      <w:r>
        <w:t>Uitvoeringsproces</w:t>
      </w:r>
      <w:bookmarkEnd w:id="6"/>
      <w:bookmarkEnd w:id="7"/>
    </w:p>
    <w:p w14:paraId="1EAC1B4D" w14:textId="240E6F65" w:rsidR="005C3A2F" w:rsidRDefault="005C3A2F" w:rsidP="008F66ED">
      <w:r w:rsidRPr="005C3A2F">
        <w:t xml:space="preserve">Deze </w:t>
      </w:r>
      <w:r w:rsidR="00CA2BC0">
        <w:t>BRL</w:t>
      </w:r>
      <w:r w:rsidRPr="005C3A2F">
        <w:t xml:space="preserve"> heeft betrekking op de </w:t>
      </w:r>
      <w:r w:rsidR="00C52A98">
        <w:t>montage</w:t>
      </w:r>
      <w:r w:rsidRPr="005C3A2F">
        <w:t xml:space="preserve"> van </w:t>
      </w:r>
      <w:r w:rsidR="00C52A98">
        <w:t>reflecterende isolatie</w:t>
      </w:r>
      <w:r w:rsidRPr="005C3A2F">
        <w:t>producten bestemd voor het</w:t>
      </w:r>
      <w:r w:rsidR="00CA2BC0">
        <w:t>, in-situ, thermisch</w:t>
      </w:r>
      <w:r w:rsidR="00C33102">
        <w:t xml:space="preserve"> </w:t>
      </w:r>
      <w:r w:rsidR="00CA2BC0">
        <w:t xml:space="preserve">isoleren </w:t>
      </w:r>
      <w:r w:rsidRPr="005C3A2F">
        <w:t xml:space="preserve">van </w:t>
      </w:r>
      <w:r w:rsidR="00CA2BC0">
        <w:t xml:space="preserve">vloeren, gevels en hellende daken. </w:t>
      </w:r>
      <w:r w:rsidR="00C52A98">
        <w:t>De montage van de reflecterende isolatieproducten zijn zodanig dat het gemonteerde eindproduct in zijn toepassing</w:t>
      </w:r>
      <w:r w:rsidR="00B23EAB">
        <w:t xml:space="preserve">, samen met de luchtlagen </w:t>
      </w:r>
      <w:r w:rsidR="006A5D89">
        <w:t>binnen de bouwkundige constructie (vloeren, gevels en hellende daken)</w:t>
      </w:r>
      <w:r w:rsidR="00B23EAB">
        <w:t xml:space="preserve">, </w:t>
      </w:r>
      <w:r w:rsidR="006A5D89">
        <w:t xml:space="preserve">een thermische isolerend systeem vormt dat primair gebaseerd is </w:t>
      </w:r>
      <w:r w:rsidR="008F66ED">
        <w:t>op de reflectie van warmte</w:t>
      </w:r>
      <w:r w:rsidR="006A5D89">
        <w:t>- en koude</w:t>
      </w:r>
      <w:r w:rsidR="008F66ED">
        <w:t xml:space="preserve">straling. </w:t>
      </w:r>
    </w:p>
    <w:p w14:paraId="15C9D5FF" w14:textId="77777777" w:rsidR="006A5D89" w:rsidRDefault="006A5D89" w:rsidP="006A5D89"/>
    <w:p w14:paraId="52163D5F" w14:textId="302EF0D1" w:rsidR="005E613A" w:rsidRDefault="006A5D89" w:rsidP="006A5D89">
      <w:r w:rsidRPr="005C3A2F">
        <w:t>Daarnaast heeft deze BRL</w:t>
      </w:r>
      <w:r>
        <w:t xml:space="preserve"> </w:t>
      </w:r>
      <w:r w:rsidRPr="005C3A2F">
        <w:t>betrekking</w:t>
      </w:r>
      <w:r>
        <w:t xml:space="preserve"> </w:t>
      </w:r>
      <w:r w:rsidRPr="005C3A2F">
        <w:t>op het tijdens het fabricageproces, in de fabriek, aanbrengen van reflecterende isolatie</w:t>
      </w:r>
      <w:r>
        <w:t>producten</w:t>
      </w:r>
      <w:r w:rsidRPr="005C3A2F">
        <w:t xml:space="preserve"> in prefab vloer-, gevel- en hellende dakelementen </w:t>
      </w:r>
      <w:r>
        <w:t xml:space="preserve">die </w:t>
      </w:r>
      <w:r w:rsidR="00B23EAB">
        <w:t xml:space="preserve">samen met de luchtlagen </w:t>
      </w:r>
      <w:r>
        <w:t xml:space="preserve">binnen deze elementen een </w:t>
      </w:r>
      <w:r w:rsidR="005E613A">
        <w:t xml:space="preserve">thermische isolerend systeem vormen dat primair gebaseerd is op de reflectie van warmte- en koudestraling. </w:t>
      </w:r>
    </w:p>
    <w:p w14:paraId="5E224975" w14:textId="77777777" w:rsidR="00B23EAB" w:rsidRDefault="00B23EAB" w:rsidP="006A5D89"/>
    <w:p w14:paraId="0F722B86" w14:textId="58D4287E" w:rsidR="006A5D89" w:rsidRPr="005C3A2F" w:rsidRDefault="005E613A" w:rsidP="006A5D89">
      <w:r>
        <w:t xml:space="preserve">De montage van de hier bedoelde reflecterende isolatieproducten is </w:t>
      </w:r>
      <w:r w:rsidR="006A5D89" w:rsidRPr="005C3A2F">
        <w:t>bestemd voor alle gebruiksfuncties volgens Bouwbesluit 2012</w:t>
      </w:r>
      <w:r w:rsidR="006A5D89">
        <w:t xml:space="preserve"> / Besluit bouwwerken leefomgeving (Bbl) , </w:t>
      </w:r>
      <w:r w:rsidR="006A5D89" w:rsidRPr="008F66ED">
        <w:t>met uitzondering van een bouwwerk geen gebouw zijnde.</w:t>
      </w:r>
      <w:r>
        <w:t xml:space="preserve"> De montage van thermische isolatieproducten in zijn toepassing is geschikt voor verbouw (waaronder monumenten), maar ook voor nieuwbouw en tijdelijke bouw.</w:t>
      </w:r>
    </w:p>
    <w:p w14:paraId="4F97D924" w14:textId="77777777" w:rsidR="006A5D89" w:rsidRDefault="006A5D89" w:rsidP="008F66ED"/>
    <w:p w14:paraId="0C9C1A5A" w14:textId="6042E5EB" w:rsidR="00CA2BC0" w:rsidRPr="005C3A2F" w:rsidRDefault="00CA2BC0" w:rsidP="005C3A2F">
      <w:r>
        <w:t xml:space="preserve">Deze BRL is niet bedoeld voor </w:t>
      </w:r>
      <w:r w:rsidR="00650249">
        <w:t xml:space="preserve">procescertificering </w:t>
      </w:r>
      <w:r w:rsidR="008F66ED">
        <w:t xml:space="preserve">voor de montage </w:t>
      </w:r>
      <w:r w:rsidR="00650249">
        <w:t>van geprefabriceerde elementen waarin reflecterende isolatiesystemen fabrieksmatig zijn aangebracht.</w:t>
      </w:r>
    </w:p>
    <w:p w14:paraId="1C82590F" w14:textId="77777777" w:rsidR="00650249" w:rsidRDefault="00650249" w:rsidP="005C3A2F"/>
    <w:p w14:paraId="340461F8" w14:textId="4CB7B353" w:rsidR="00606823" w:rsidRDefault="00606823" w:rsidP="00606823">
      <w:pPr>
        <w:rPr>
          <w:spacing w:val="-2"/>
        </w:rPr>
      </w:pPr>
      <w:r w:rsidRPr="008F66ED">
        <w:rPr>
          <w:spacing w:val="-2"/>
        </w:rPr>
        <w:t>Zie verder de gelijknamige paragraaf in de deel-BRL’en.</w:t>
      </w:r>
    </w:p>
    <w:p w14:paraId="4A522230" w14:textId="78199F52" w:rsidR="005E613A" w:rsidRDefault="005E613A" w:rsidP="00B23EAB">
      <w:pPr>
        <w:pStyle w:val="Kop3"/>
      </w:pPr>
      <w:bookmarkStart w:id="8" w:name="_Toc108874772"/>
      <w:r>
        <w:t>Attestering</w:t>
      </w:r>
      <w:bookmarkEnd w:id="8"/>
    </w:p>
    <w:p w14:paraId="0A020E7E" w14:textId="79B0C16B" w:rsidR="006D5EEC" w:rsidRDefault="006D5EEC" w:rsidP="00606823">
      <w:r w:rsidRPr="005C3A2F">
        <w:t xml:space="preserve">Deze </w:t>
      </w:r>
      <w:r>
        <w:t>BRL</w:t>
      </w:r>
      <w:r w:rsidRPr="005C3A2F">
        <w:t xml:space="preserve"> heeft betrekking op de </w:t>
      </w:r>
      <w:r>
        <w:t>relevante prestaties</w:t>
      </w:r>
      <w:r w:rsidRPr="005C3A2F">
        <w:t xml:space="preserve"> van </w:t>
      </w:r>
      <w:r>
        <w:t>reflecterende isolatie</w:t>
      </w:r>
      <w:r w:rsidRPr="005C3A2F">
        <w:t>producten bestemd voor het</w:t>
      </w:r>
      <w:r>
        <w:t xml:space="preserve">, in-situ, thermisch isoleren </w:t>
      </w:r>
      <w:r w:rsidRPr="005C3A2F">
        <w:t xml:space="preserve">van </w:t>
      </w:r>
      <w:r>
        <w:t xml:space="preserve">vloeren, gevels en hellende daken. Een product dat voldoet aan alle in deze BRL aangegeven grenswaarden wordt geacht geschikt te zijn voor de in-situ toepassing zoals beschreven in § </w:t>
      </w:r>
      <w:r>
        <w:fldChar w:fldCharType="begin"/>
      </w:r>
      <w:r>
        <w:instrText xml:space="preserve"> REF _Ref108513561 \r \h </w:instrText>
      </w:r>
      <w:r>
        <w:fldChar w:fldCharType="separate"/>
      </w:r>
      <w:r>
        <w:rPr>
          <w:rFonts w:hint="eastAsia"/>
          <w:cs/>
        </w:rPr>
        <w:t>‎</w:t>
      </w:r>
      <w:r>
        <w:t>1.2.1</w:t>
      </w:r>
      <w:r>
        <w:fldChar w:fldCharType="end"/>
      </w:r>
      <w:r>
        <w:t xml:space="preserve"> voor de procescertificatie.</w:t>
      </w:r>
    </w:p>
    <w:p w14:paraId="0CF916A4" w14:textId="4AE6534A" w:rsidR="006D5EEC" w:rsidRDefault="006D5EEC" w:rsidP="00606823"/>
    <w:p w14:paraId="01162331" w14:textId="4D4F86FD" w:rsidR="006D5EEC" w:rsidRDefault="006D5EEC" w:rsidP="00606823">
      <w:r>
        <w:t xml:space="preserve">De thermische prestatie van een reflecterend isolatiesysteem is daarbij opgebouwd uit de thermische prestatie van het thermische isolatieproduct zelf en de thermische isolatie </w:t>
      </w:r>
      <w:r w:rsidR="00B23EAB">
        <w:t>van de luchtlagen in de omliggende constructie (vloeren, gevels en hellende daken) mits die aan de in deze BRL gestelde voorwaarden voldoen.</w:t>
      </w:r>
    </w:p>
    <w:p w14:paraId="42A34BA8" w14:textId="6C76FB8D" w:rsidR="00B23EAB" w:rsidRDefault="00B23EAB" w:rsidP="00606823"/>
    <w:p w14:paraId="4D68343D" w14:textId="1E993EA2" w:rsidR="00B23EAB" w:rsidRPr="005C3A2F" w:rsidRDefault="00B23EAB" w:rsidP="00B23EAB">
      <w:r>
        <w:t xml:space="preserve">De prestaties van de hier bedoelde reflecterende isolatieproducten </w:t>
      </w:r>
      <w:r w:rsidR="00994C47">
        <w:t xml:space="preserve"> zijn geschikt </w:t>
      </w:r>
      <w:r w:rsidRPr="005C3A2F">
        <w:t>voor alle gebruiksfuncties volgens Bouwbesluit 2012</w:t>
      </w:r>
      <w:r>
        <w:t xml:space="preserve"> / Besluit bouwwerken leefomgeving (Bbl) , </w:t>
      </w:r>
      <w:r w:rsidRPr="008F66ED">
        <w:t>met uitzondering van een bouwwerk geen gebouw zijnde.</w:t>
      </w:r>
      <w:r>
        <w:t xml:space="preserve"> De </w:t>
      </w:r>
      <w:r w:rsidR="00994C47">
        <w:t>prestaties</w:t>
      </w:r>
      <w:r>
        <w:t xml:space="preserve"> van thermische isolatieproducten </w:t>
      </w:r>
      <w:r w:rsidR="00994C47">
        <w:t>zijn geschikt voor toepassing bij</w:t>
      </w:r>
      <w:r>
        <w:t xml:space="preserve"> verbouw (waaronder monumenten), maar ook voor nieuwbouw en tijdelijke bouw.</w:t>
      </w:r>
    </w:p>
    <w:p w14:paraId="2B9D523A" w14:textId="77777777" w:rsidR="00B23EAB" w:rsidRDefault="00B23EAB" w:rsidP="00606823"/>
    <w:p w14:paraId="77E3DC49" w14:textId="648DA098" w:rsidR="00B23EAB" w:rsidRDefault="00B23EAB" w:rsidP="00B23EAB">
      <w:pPr>
        <w:rPr>
          <w:spacing w:val="-2"/>
        </w:rPr>
      </w:pPr>
      <w:r w:rsidRPr="008F66ED">
        <w:rPr>
          <w:spacing w:val="-2"/>
        </w:rPr>
        <w:t>Zie verder de gelijknamige paragraaf in deel-BRL</w:t>
      </w:r>
      <w:r>
        <w:rPr>
          <w:spacing w:val="-2"/>
        </w:rPr>
        <w:t xml:space="preserve"> 2114-55.</w:t>
      </w:r>
    </w:p>
    <w:p w14:paraId="5ADC509D" w14:textId="77777777" w:rsidR="00AA5841" w:rsidRPr="00FF6975" w:rsidRDefault="00AA5841" w:rsidP="00B31183">
      <w:pPr>
        <w:pStyle w:val="Kop2"/>
      </w:pPr>
      <w:bookmarkStart w:id="9" w:name="_Toc20854084"/>
      <w:bookmarkStart w:id="10" w:name="_Toc108874773"/>
      <w:r w:rsidRPr="00FF6975">
        <w:t>Geldigheid</w:t>
      </w:r>
      <w:bookmarkEnd w:id="9"/>
      <w:bookmarkEnd w:id="10"/>
    </w:p>
    <w:p w14:paraId="17F6F602" w14:textId="53FD6B8C" w:rsidR="000A1EF3" w:rsidRDefault="000A1EF3" w:rsidP="008A6862">
      <w:r w:rsidRPr="000A1EF3">
        <w:t>De geldigheidsduur van het KOMO-</w:t>
      </w:r>
      <w:r>
        <w:t>proces</w:t>
      </w:r>
      <w:r w:rsidRPr="000A1EF3">
        <w:t xml:space="preserve">certificaat </w:t>
      </w:r>
      <w:r w:rsidR="00AB1771">
        <w:t>en van het KOMO-attest zijn beide</w:t>
      </w:r>
      <w:r w:rsidRPr="000A1EF3">
        <w:t xml:space="preserve"> </w:t>
      </w:r>
      <w:r w:rsidRPr="00693178">
        <w:t>ten hoogste vijf jaar.</w:t>
      </w:r>
    </w:p>
    <w:p w14:paraId="180003BA" w14:textId="20EEB600" w:rsidR="000A1EF3" w:rsidRPr="000A1EF3" w:rsidRDefault="000A1EF3" w:rsidP="000A1EF3">
      <w:r w:rsidRPr="000A1EF3">
        <w:t>De geldigheidsduur kan worden beperkt (beëindigd) door onder</w:t>
      </w:r>
      <w:r w:rsidR="0084097C">
        <w:t xml:space="preserve"> </w:t>
      </w:r>
      <w:r w:rsidRPr="000A1EF3">
        <w:t>meer:</w:t>
      </w:r>
    </w:p>
    <w:p w14:paraId="539BC445" w14:textId="77777777" w:rsidR="000A1EF3" w:rsidRPr="000A1EF3" w:rsidRDefault="000A1EF3" w:rsidP="000A1EF3">
      <w:pPr>
        <w:pStyle w:val="Lijstalinea"/>
        <w:numPr>
          <w:ilvl w:val="0"/>
          <w:numId w:val="88"/>
        </w:numPr>
      </w:pPr>
      <w:r w:rsidRPr="000A1EF3">
        <w:t>Een wijziging van deze beoordelingsrichtlijn,</w:t>
      </w:r>
    </w:p>
    <w:p w14:paraId="19C572C5" w14:textId="2BACE56B" w:rsidR="000A1EF3" w:rsidRPr="000A1EF3" w:rsidRDefault="000A1EF3" w:rsidP="000A1EF3">
      <w:pPr>
        <w:pStyle w:val="Lijstalinea"/>
        <w:numPr>
          <w:ilvl w:val="0"/>
          <w:numId w:val="88"/>
        </w:numPr>
      </w:pPr>
      <w:r w:rsidRPr="000A1EF3">
        <w:t>Het niet voldoen van de certificaat</w:t>
      </w:r>
      <w:r w:rsidR="008A6862">
        <w:t>- en/of attest</w:t>
      </w:r>
      <w:r w:rsidRPr="000A1EF3">
        <w:t>houder aan zijn verplichtingen.</w:t>
      </w:r>
    </w:p>
    <w:p w14:paraId="011FB8CF" w14:textId="0739F35B" w:rsidR="00AA5841" w:rsidRDefault="00AA5841" w:rsidP="005456BD">
      <w:pPr>
        <w:pStyle w:val="Kop2"/>
      </w:pPr>
      <w:bookmarkStart w:id="11" w:name="_Toc20854085"/>
      <w:bookmarkStart w:id="12" w:name="_Toc108874774"/>
      <w:r w:rsidRPr="00FF6975">
        <w:t xml:space="preserve">Relatie met </w:t>
      </w:r>
      <w:r w:rsidR="008A6862">
        <w:t>w</w:t>
      </w:r>
      <w:r>
        <w:t>et- en regelgeving</w:t>
      </w:r>
      <w:bookmarkEnd w:id="11"/>
      <w:bookmarkEnd w:id="12"/>
    </w:p>
    <w:p w14:paraId="3901A0DC" w14:textId="3E89B506" w:rsidR="00AA5841" w:rsidRPr="00445352" w:rsidRDefault="00AA5841" w:rsidP="0085276E">
      <w:pPr>
        <w:pStyle w:val="Kop3"/>
      </w:pPr>
      <w:bookmarkStart w:id="13" w:name="_Toc20854086"/>
      <w:bookmarkStart w:id="14" w:name="_Toc108874775"/>
      <w:r w:rsidRPr="00445352">
        <w:t xml:space="preserve">Europese </w:t>
      </w:r>
      <w:r w:rsidRPr="0085276E">
        <w:t>Verordening</w:t>
      </w:r>
      <w:r w:rsidRPr="00445352">
        <w:t xml:space="preserve"> </w:t>
      </w:r>
      <w:r w:rsidR="00445352">
        <w:t>b</w:t>
      </w:r>
      <w:r w:rsidRPr="00445352">
        <w:t>ouwproducten (CPR, EU 305/2011)</w:t>
      </w:r>
      <w:bookmarkEnd w:id="13"/>
      <w:bookmarkEnd w:id="14"/>
    </w:p>
    <w:p w14:paraId="1477C146" w14:textId="03A6E875" w:rsidR="003565BE" w:rsidRDefault="008A6862" w:rsidP="003565BE">
      <w:r>
        <w:t>Zie de gelijknamige paragraaf in de verschillende deel-BRL’en.</w:t>
      </w:r>
    </w:p>
    <w:p w14:paraId="1A0B5633" w14:textId="5C1A9585" w:rsidR="00445352" w:rsidRDefault="00445352" w:rsidP="0085276E">
      <w:pPr>
        <w:pStyle w:val="Kop3"/>
      </w:pPr>
      <w:bookmarkStart w:id="15" w:name="_Toc108874776"/>
      <w:r w:rsidRPr="0085276E">
        <w:t>Nederlandse</w:t>
      </w:r>
      <w:r>
        <w:t xml:space="preserve"> bouwregelgeving</w:t>
      </w:r>
      <w:bookmarkEnd w:id="15"/>
    </w:p>
    <w:p w14:paraId="5A8DAFA1" w14:textId="0930E71F" w:rsidR="00445352" w:rsidRDefault="00445352" w:rsidP="00AB1771">
      <w:r w:rsidRPr="00C3116E">
        <w:t xml:space="preserve">De wettelijke eisen aan bouwconstructies van nieuwe, te verbouwen en bestaande gebouwen zijn vastgelegd in het Bouwbesluit 2012 dat vanuit de Woningwet is aangestuurd. </w:t>
      </w:r>
      <w:r w:rsidR="00AB1771">
        <w:t xml:space="preserve">Bij invoering van de Omgevingswet </w:t>
      </w:r>
      <w:r w:rsidRPr="00C3116E">
        <w:t xml:space="preserve">wordt het Bouwbesluit 2012 vervangen door het Besluit Bouwwerken Leefomgeving (Bbl). De wettelijke voorschriften betreffen grotendeels eisen aan uitwendige scheidingsconstructies. Slechts zeer ten dele worden eisen aan producten gesteld. De wettelijke eisen </w:t>
      </w:r>
      <w:r w:rsidR="009B329D" w:rsidRPr="00C3116E">
        <w:t xml:space="preserve">worden verder toegelicht in hoofdstuk </w:t>
      </w:r>
      <w:r w:rsidR="009B329D" w:rsidRPr="00C3116E">
        <w:fldChar w:fldCharType="begin"/>
      </w:r>
      <w:r w:rsidR="009B329D" w:rsidRPr="00C3116E">
        <w:instrText xml:space="preserve"> REF _Ref36643992 \r \h </w:instrText>
      </w:r>
      <w:r w:rsidR="00AB1771">
        <w:instrText xml:space="preserve"> \* MERGEFORMAT </w:instrText>
      </w:r>
      <w:r w:rsidR="009B329D" w:rsidRPr="00C3116E">
        <w:fldChar w:fldCharType="separate"/>
      </w:r>
      <w:r w:rsidR="009B329D" w:rsidRPr="00C3116E">
        <w:rPr>
          <w:rFonts w:hint="eastAsia"/>
          <w:cs/>
        </w:rPr>
        <w:t>‎</w:t>
      </w:r>
      <w:r w:rsidR="009B329D" w:rsidRPr="00C3116E">
        <w:t>4</w:t>
      </w:r>
      <w:r w:rsidR="009B329D" w:rsidRPr="00C3116E">
        <w:fldChar w:fldCharType="end"/>
      </w:r>
      <w:r w:rsidR="009B329D" w:rsidRPr="00C3116E">
        <w:t>.</w:t>
      </w:r>
    </w:p>
    <w:p w14:paraId="341F557F" w14:textId="3F45A991" w:rsidR="006C1C47" w:rsidRDefault="006C1C47" w:rsidP="00AB1771">
      <w:r>
        <w:lastRenderedPageBreak/>
        <w:t>Zie ook de gelijknamige paragraaf in de verschillende deel-BRL’en.</w:t>
      </w:r>
    </w:p>
    <w:p w14:paraId="6E86EE6C" w14:textId="16C6236E" w:rsidR="00831742" w:rsidRDefault="00831742" w:rsidP="00D825C4">
      <w:pPr>
        <w:pStyle w:val="Kop3"/>
      </w:pPr>
      <w:bookmarkStart w:id="16" w:name="_Toc108874777"/>
      <w:r>
        <w:t>Besluit bodemkwaliteit</w:t>
      </w:r>
      <w:bookmarkEnd w:id="16"/>
    </w:p>
    <w:p w14:paraId="4A49E803" w14:textId="07727DDE" w:rsidR="00831742" w:rsidRDefault="00831742" w:rsidP="00AB1771">
      <w:r>
        <w:t>De toepassing van de in deze BRL bedoelde producten hebben geen emissies die vallen onder het Besluit bodemkwaliteit of onder de opvolger daarvan bij inwerkingtreding van de Omgevingswet: Aanvullingsbesluit bodem Omgevingswet.</w:t>
      </w:r>
    </w:p>
    <w:p w14:paraId="4E536CAA" w14:textId="15A7FFF9" w:rsidR="00D825C4" w:rsidRDefault="00D825C4" w:rsidP="00D825C4">
      <w:pPr>
        <w:pStyle w:val="Kop3"/>
      </w:pPr>
      <w:bookmarkStart w:id="17" w:name="_Toc108874778"/>
      <w:r>
        <w:t>Erfgoedwet en vergunningplicht</w:t>
      </w:r>
      <w:bookmarkEnd w:id="17"/>
    </w:p>
    <w:p w14:paraId="434DE232" w14:textId="77777777" w:rsidR="00D825C4" w:rsidRDefault="00D825C4" w:rsidP="00D825C4">
      <w:r>
        <w:t xml:space="preserve">Via de Erfgoedwet kan een gebouw worden aangewezen als nationaal of internationaal beschermd cultuurgoed (monument) of als onderdeel van een cultuurhistorisch ensemble. Aanpassingen aan cultureel Erfgoed zijn toegestaan voor zover het gaat om gewoon onderhoud waarbij materiaal en kleur niet wijzigen en bij inpandige veranderingen van een onderdeel van het monument dat uit het oogpunt van monumentenzorg geen waarde heeft (Besluit omgevingsrecht, bijlage II, artikel 3a). In alle andere gevallen is bij aanpassing van een monument een omgevingsvergunning vereist. </w:t>
      </w:r>
    </w:p>
    <w:p w14:paraId="744918FF" w14:textId="77777777" w:rsidR="00D825C4" w:rsidRDefault="00D825C4" w:rsidP="00D825C4"/>
    <w:p w14:paraId="1DEB64AB" w14:textId="58EF6D83" w:rsidR="00D825C4" w:rsidRDefault="00D825C4" w:rsidP="00D825C4">
      <w:r>
        <w:t xml:space="preserve">Na invoering van de Omgevingswet zijn de eisen voor aanpassingen aan monumenten geregeld via de Omgevingswet. </w:t>
      </w:r>
    </w:p>
    <w:p w14:paraId="422408A6" w14:textId="77777777" w:rsidR="00D825C4" w:rsidRDefault="00D825C4" w:rsidP="00D825C4"/>
    <w:p w14:paraId="6A81B90E" w14:textId="3350E9BF" w:rsidR="00D825C4" w:rsidRDefault="00D825C4" w:rsidP="00D825C4">
      <w:r>
        <w:t xml:space="preserve">De eisen voor gebouwen die zijn aangewezen als cultureel erfgoed zijn nader toegelicht in § </w:t>
      </w:r>
      <w:r>
        <w:fldChar w:fldCharType="begin"/>
      </w:r>
      <w:r>
        <w:instrText xml:space="preserve"> REF _Ref108516172 \r \h </w:instrText>
      </w:r>
      <w:r>
        <w:fldChar w:fldCharType="separate"/>
      </w:r>
      <w:r>
        <w:rPr>
          <w:rFonts w:hint="eastAsia"/>
          <w:cs/>
        </w:rPr>
        <w:t>‎</w:t>
      </w:r>
      <w:r>
        <w:t>4.2</w:t>
      </w:r>
      <w:r>
        <w:fldChar w:fldCharType="end"/>
      </w:r>
      <w:r>
        <w:t xml:space="preserve"> van deze BRL.</w:t>
      </w:r>
    </w:p>
    <w:p w14:paraId="1B8853FB" w14:textId="77777777" w:rsidR="00AA5841" w:rsidRPr="00FF6975" w:rsidRDefault="00AA5841" w:rsidP="005456BD">
      <w:pPr>
        <w:pStyle w:val="Kop2"/>
      </w:pPr>
      <w:bookmarkStart w:id="18" w:name="_Toc20854087"/>
      <w:bookmarkStart w:id="19" w:name="_Toc108874779"/>
      <w:r w:rsidRPr="00FF6975">
        <w:t>Eisen te stellen aan conformiteit beoordelende instellingen</w:t>
      </w:r>
      <w:bookmarkEnd w:id="18"/>
      <w:bookmarkEnd w:id="19"/>
    </w:p>
    <w:p w14:paraId="580A9208" w14:textId="77777777" w:rsidR="00AA5841" w:rsidRPr="00FF6975" w:rsidRDefault="00AA5841" w:rsidP="00AA5841">
      <w:r w:rsidRPr="00FF6975">
        <w:t xml:space="preserve">Ten aanzien van de eisen die opgenomen zijn in deze </w:t>
      </w:r>
      <w:r>
        <w:t>b</w:t>
      </w:r>
      <w:r w:rsidRPr="00FF6975">
        <w:t xml:space="preserve">eoordelingsrichtlijn kan de aanvrager, in het kader van externe beoordeling, rapporten van conformiteit beoordelende instellingen overleggen om aan te tonen dat aan de eisen van deze </w:t>
      </w:r>
      <w:r>
        <w:t xml:space="preserve">BRL </w:t>
      </w:r>
      <w:r w:rsidRPr="00FF6975">
        <w:t xml:space="preserve">wordt voldaan. Er zal moeten worden aangetoond dat de betreffende </w:t>
      </w:r>
      <w:r w:rsidRPr="00FF6975">
        <w:rPr>
          <w:color w:val="000000" w:themeColor="text1"/>
        </w:rPr>
        <w:t>inspectie-, analyse-, test- en/of evaluatie</w:t>
      </w:r>
      <w:r w:rsidRPr="00FF6975">
        <w:t>rapporten zijn opgesteld door een instelling die voor het betreffende onderwerp voldoet aan de betreffende accreditatienorm die van toepassing is, te weten:</w:t>
      </w:r>
    </w:p>
    <w:p w14:paraId="2891328C" w14:textId="531C4851" w:rsidR="00AA5841" w:rsidRPr="00B4346B" w:rsidRDefault="00AA5841" w:rsidP="00274522">
      <w:pPr>
        <w:pStyle w:val="Lijstalinea"/>
        <w:numPr>
          <w:ilvl w:val="0"/>
          <w:numId w:val="89"/>
        </w:numPr>
        <w:jc w:val="left"/>
      </w:pPr>
      <w:r w:rsidRPr="00B4346B">
        <w:t>NEN-EN-ISO/IEC 17020 voor inspectie-instellingen</w:t>
      </w:r>
      <w:r w:rsidR="00274522">
        <w:t>;</w:t>
      </w:r>
    </w:p>
    <w:p w14:paraId="654CDF14" w14:textId="5725E494" w:rsidR="00AA5841" w:rsidRPr="00B4346B" w:rsidRDefault="00AA5841" w:rsidP="00274522">
      <w:pPr>
        <w:pStyle w:val="Lijstalinea"/>
        <w:numPr>
          <w:ilvl w:val="0"/>
          <w:numId w:val="89"/>
        </w:numPr>
        <w:jc w:val="left"/>
      </w:pPr>
      <w:r w:rsidRPr="00B4346B">
        <w:t xml:space="preserve">NEN-EN-ISO/IEC 17021-1 voor instellingen die </w:t>
      </w:r>
      <w:r w:rsidRPr="00385A86">
        <w:rPr>
          <w:color w:val="000000" w:themeColor="text1"/>
        </w:rPr>
        <w:t>management</w:t>
      </w:r>
      <w:r w:rsidRPr="00B4346B">
        <w:t xml:space="preserve">systemen </w:t>
      </w:r>
      <w:r w:rsidRPr="00385A86">
        <w:rPr>
          <w:color w:val="000000" w:themeColor="text1"/>
        </w:rPr>
        <w:t>certificeren</w:t>
      </w:r>
      <w:r w:rsidR="00274522">
        <w:rPr>
          <w:color w:val="000000" w:themeColor="text1"/>
        </w:rPr>
        <w:t>;</w:t>
      </w:r>
    </w:p>
    <w:p w14:paraId="5116E146" w14:textId="78AC2951" w:rsidR="00AA5841" w:rsidRPr="00B4346B" w:rsidRDefault="00AA5841" w:rsidP="00274522">
      <w:pPr>
        <w:pStyle w:val="Lijstalinea"/>
        <w:numPr>
          <w:ilvl w:val="0"/>
          <w:numId w:val="89"/>
        </w:numPr>
        <w:jc w:val="left"/>
      </w:pPr>
      <w:r w:rsidRPr="00B4346B">
        <w:t>NEN-EN-ISO/IEC 17025 voor laboratoria</w:t>
      </w:r>
      <w:r w:rsidR="00274522">
        <w:t>;</w:t>
      </w:r>
    </w:p>
    <w:p w14:paraId="75CD208E" w14:textId="2D3B2EDC" w:rsidR="00AA5841" w:rsidRPr="00FF6975" w:rsidRDefault="00AA5841" w:rsidP="00274522">
      <w:pPr>
        <w:pStyle w:val="Lijstalinea"/>
        <w:numPr>
          <w:ilvl w:val="0"/>
          <w:numId w:val="89"/>
        </w:numPr>
        <w:jc w:val="left"/>
      </w:pPr>
      <w:r w:rsidRPr="00B4346B">
        <w:t>NEN-EN-ISO/IEC</w:t>
      </w:r>
      <w:r>
        <w:t xml:space="preserve"> </w:t>
      </w:r>
      <w:r w:rsidRPr="00B4346B">
        <w:t xml:space="preserve">17065 voor instellingen die producten, </w:t>
      </w:r>
      <w:r w:rsidRPr="00385A86">
        <w:rPr>
          <w:color w:val="000000" w:themeColor="text1"/>
        </w:rPr>
        <w:t>processen en diensten certificeren</w:t>
      </w:r>
      <w:r w:rsidR="00274522">
        <w:rPr>
          <w:color w:val="000000" w:themeColor="text1"/>
        </w:rPr>
        <w:t>.</w:t>
      </w:r>
    </w:p>
    <w:p w14:paraId="5966D787" w14:textId="77777777" w:rsidR="00AA5841" w:rsidRPr="00FF6975" w:rsidRDefault="00AA5841" w:rsidP="00AA5841">
      <w:r w:rsidRPr="00FF6975">
        <w:t>Een instelling wordt geacht aan deze criteria te voldoen wanneer een accreditatie-certificaat voor het betreffende onderwerp kan worden overlegd, afgegeven door de Raad voor Accreditatie (RvA) of een andere accreditatieinstelling die geaccepteerd is als lid van een multilaterale overeenkomst inzake de wederzijdse erkenning en acceptatie van accreditatie, die binnen EA, IAF en ILAC zijn opgesteld. Indien geen accreditatie-certificaat kan worden overlegd zal de certificatie-instelling zelf beoordelen of aan de accreditatiecriteria is voldaan.</w:t>
      </w:r>
    </w:p>
    <w:p w14:paraId="54803C50" w14:textId="65D6BA84" w:rsidR="00C3207A" w:rsidRDefault="00AA5841" w:rsidP="005456BD">
      <w:pPr>
        <w:pStyle w:val="Kop2"/>
        <w:rPr>
          <w:rFonts w:eastAsia="Arial"/>
        </w:rPr>
      </w:pPr>
      <w:bookmarkStart w:id="20" w:name="_Toc20854088"/>
      <w:bookmarkStart w:id="21" w:name="_Toc108874780"/>
      <w:r w:rsidRPr="0085276E">
        <w:rPr>
          <w:rFonts w:eastAsia="Arial"/>
        </w:rPr>
        <w:t>Kwaliteitsverklaring</w:t>
      </w:r>
      <w:bookmarkStart w:id="22" w:name="_Toc20854091"/>
      <w:bookmarkEnd w:id="20"/>
      <w:bookmarkEnd w:id="21"/>
    </w:p>
    <w:p w14:paraId="2AE51773" w14:textId="26CDF455" w:rsidR="00C3207A" w:rsidRDefault="00C3207A" w:rsidP="00C3207A">
      <w:pPr>
        <w:rPr>
          <w:rFonts w:eastAsia="Arial"/>
        </w:rPr>
      </w:pPr>
      <w:r>
        <w:rPr>
          <w:rFonts w:eastAsia="Arial"/>
          <w:spacing w:val="1"/>
        </w:rPr>
        <w:t>O</w:t>
      </w:r>
      <w:r>
        <w:rPr>
          <w:rFonts w:eastAsia="Arial"/>
        </w:rPr>
        <w:t>p</w:t>
      </w:r>
      <w:r>
        <w:rPr>
          <w:rFonts w:eastAsia="Arial"/>
          <w:spacing w:val="54"/>
        </w:rPr>
        <w:t xml:space="preserve"> </w:t>
      </w:r>
      <w:r>
        <w:rPr>
          <w:rFonts w:eastAsia="Arial"/>
        </w:rPr>
        <w:t>b</w:t>
      </w:r>
      <w:r>
        <w:rPr>
          <w:rFonts w:eastAsia="Arial"/>
          <w:spacing w:val="-1"/>
        </w:rPr>
        <w:t>a</w:t>
      </w:r>
      <w:r>
        <w:rPr>
          <w:rFonts w:eastAsia="Arial"/>
          <w:spacing w:val="1"/>
        </w:rPr>
        <w:t>s</w:t>
      </w:r>
      <w:r>
        <w:rPr>
          <w:rFonts w:eastAsia="Arial"/>
          <w:spacing w:val="-1"/>
        </w:rPr>
        <w:t>i</w:t>
      </w:r>
      <w:r>
        <w:rPr>
          <w:rFonts w:eastAsia="Arial"/>
        </w:rPr>
        <w:t>s</w:t>
      </w:r>
      <w:r>
        <w:rPr>
          <w:rFonts w:eastAsia="Arial"/>
          <w:spacing w:val="54"/>
        </w:rPr>
        <w:t xml:space="preserve"> </w:t>
      </w:r>
      <w:r>
        <w:rPr>
          <w:rFonts w:eastAsia="Arial"/>
          <w:spacing w:val="-1"/>
        </w:rPr>
        <w:t>v</w:t>
      </w:r>
      <w:r>
        <w:rPr>
          <w:rFonts w:eastAsia="Arial"/>
          <w:spacing w:val="2"/>
        </w:rPr>
        <w:t>a</w:t>
      </w:r>
      <w:r>
        <w:rPr>
          <w:rFonts w:eastAsia="Arial"/>
        </w:rPr>
        <w:t>n</w:t>
      </w:r>
      <w:r>
        <w:rPr>
          <w:rFonts w:eastAsia="Arial"/>
          <w:spacing w:val="53"/>
        </w:rPr>
        <w:t xml:space="preserve"> </w:t>
      </w:r>
      <w:r>
        <w:rPr>
          <w:rFonts w:eastAsia="Arial"/>
        </w:rPr>
        <w:t>d</w:t>
      </w:r>
      <w:r>
        <w:rPr>
          <w:rFonts w:eastAsia="Arial"/>
          <w:spacing w:val="1"/>
        </w:rPr>
        <w:t>e</w:t>
      </w:r>
      <w:r>
        <w:rPr>
          <w:rFonts w:eastAsia="Arial"/>
          <w:spacing w:val="-1"/>
        </w:rPr>
        <w:t>z</w:t>
      </w:r>
      <w:r>
        <w:rPr>
          <w:rFonts w:eastAsia="Arial"/>
        </w:rPr>
        <w:t>e</w:t>
      </w:r>
      <w:r>
        <w:rPr>
          <w:rFonts w:eastAsia="Arial"/>
          <w:spacing w:val="52"/>
        </w:rPr>
        <w:t xml:space="preserve"> </w:t>
      </w:r>
      <w:r>
        <w:rPr>
          <w:rFonts w:eastAsia="Arial"/>
          <w:spacing w:val="2"/>
        </w:rPr>
        <w:t>b</w:t>
      </w:r>
      <w:r>
        <w:rPr>
          <w:rFonts w:eastAsia="Arial"/>
        </w:rPr>
        <w:t>e</w:t>
      </w:r>
      <w:r>
        <w:rPr>
          <w:rFonts w:eastAsia="Arial"/>
          <w:spacing w:val="-1"/>
        </w:rPr>
        <w:t>o</w:t>
      </w:r>
      <w:r>
        <w:rPr>
          <w:rFonts w:eastAsia="Arial"/>
          <w:spacing w:val="2"/>
        </w:rPr>
        <w:t>o</w:t>
      </w:r>
      <w:r>
        <w:rPr>
          <w:rFonts w:eastAsia="Arial"/>
          <w:spacing w:val="1"/>
        </w:rPr>
        <w:t>r</w:t>
      </w:r>
      <w:r>
        <w:rPr>
          <w:rFonts w:eastAsia="Arial"/>
        </w:rPr>
        <w:t>d</w:t>
      </w:r>
      <w:r>
        <w:rPr>
          <w:rFonts w:eastAsia="Arial"/>
          <w:spacing w:val="-1"/>
        </w:rPr>
        <w:t>el</w:t>
      </w:r>
      <w:r>
        <w:rPr>
          <w:rFonts w:eastAsia="Arial"/>
          <w:spacing w:val="1"/>
        </w:rPr>
        <w:t>i</w:t>
      </w:r>
      <w:r>
        <w:rPr>
          <w:rFonts w:eastAsia="Arial"/>
        </w:rPr>
        <w:t>n</w:t>
      </w:r>
      <w:r>
        <w:rPr>
          <w:rFonts w:eastAsia="Arial"/>
          <w:spacing w:val="-1"/>
        </w:rPr>
        <w:t>g</w:t>
      </w:r>
      <w:r>
        <w:rPr>
          <w:rFonts w:eastAsia="Arial"/>
          <w:spacing w:val="1"/>
        </w:rPr>
        <w:t>sr</w:t>
      </w:r>
      <w:r>
        <w:rPr>
          <w:rFonts w:eastAsia="Arial"/>
          <w:spacing w:val="-1"/>
        </w:rPr>
        <w:t>i</w:t>
      </w:r>
      <w:r>
        <w:rPr>
          <w:rFonts w:eastAsia="Arial"/>
          <w:spacing w:val="1"/>
        </w:rPr>
        <w:t>c</w:t>
      </w:r>
      <w:r>
        <w:rPr>
          <w:rFonts w:eastAsia="Arial"/>
        </w:rPr>
        <w:t>h</w:t>
      </w:r>
      <w:r>
        <w:rPr>
          <w:rFonts w:eastAsia="Arial"/>
          <w:spacing w:val="2"/>
        </w:rPr>
        <w:t>t</w:t>
      </w:r>
      <w:r>
        <w:rPr>
          <w:rFonts w:eastAsia="Arial"/>
          <w:spacing w:val="-1"/>
        </w:rPr>
        <w:t>li</w:t>
      </w:r>
      <w:r>
        <w:rPr>
          <w:rFonts w:eastAsia="Arial"/>
          <w:spacing w:val="4"/>
        </w:rPr>
        <w:t>j</w:t>
      </w:r>
      <w:r>
        <w:rPr>
          <w:rFonts w:eastAsia="Arial"/>
        </w:rPr>
        <w:t>n word</w:t>
      </w:r>
      <w:r>
        <w:rPr>
          <w:rFonts w:eastAsia="Arial"/>
          <w:spacing w:val="-1"/>
        </w:rPr>
        <w:t>e</w:t>
      </w:r>
      <w:r>
        <w:rPr>
          <w:rFonts w:eastAsia="Arial"/>
        </w:rPr>
        <w:t>n</w:t>
      </w:r>
      <w:r>
        <w:rPr>
          <w:rFonts w:eastAsia="Arial"/>
          <w:spacing w:val="-5"/>
        </w:rPr>
        <w:t xml:space="preserve"> </w:t>
      </w:r>
      <w:r>
        <w:rPr>
          <w:rFonts w:eastAsia="Arial"/>
        </w:rPr>
        <w:t>de</w:t>
      </w:r>
      <w:r>
        <w:rPr>
          <w:rFonts w:eastAsia="Arial"/>
          <w:spacing w:val="-1"/>
        </w:rPr>
        <w:t xml:space="preserve"> v</w:t>
      </w:r>
      <w:r>
        <w:rPr>
          <w:rFonts w:eastAsia="Arial"/>
          <w:spacing w:val="2"/>
        </w:rPr>
        <w:t>o</w:t>
      </w:r>
      <w:r>
        <w:rPr>
          <w:rFonts w:eastAsia="Arial"/>
          <w:spacing w:val="-1"/>
        </w:rPr>
        <w:t>l</w:t>
      </w:r>
      <w:r>
        <w:rPr>
          <w:rFonts w:eastAsia="Arial"/>
          <w:spacing w:val="2"/>
        </w:rPr>
        <w:t>g</w:t>
      </w:r>
      <w:r>
        <w:rPr>
          <w:rFonts w:eastAsia="Arial"/>
        </w:rPr>
        <w:t>e</w:t>
      </w:r>
      <w:r>
        <w:rPr>
          <w:rFonts w:eastAsia="Arial"/>
          <w:spacing w:val="-1"/>
        </w:rPr>
        <w:t>n</w:t>
      </w:r>
      <w:r>
        <w:rPr>
          <w:rFonts w:eastAsia="Arial"/>
          <w:spacing w:val="2"/>
        </w:rPr>
        <w:t>d</w:t>
      </w:r>
      <w:r>
        <w:rPr>
          <w:rFonts w:eastAsia="Arial"/>
        </w:rPr>
        <w:t>e</w:t>
      </w:r>
      <w:r>
        <w:rPr>
          <w:rFonts w:eastAsia="Arial"/>
          <w:spacing w:val="-8"/>
        </w:rPr>
        <w:t xml:space="preserve"> </w:t>
      </w:r>
      <w:r>
        <w:rPr>
          <w:rFonts w:eastAsia="Arial"/>
          <w:spacing w:val="3"/>
        </w:rPr>
        <w:t>k</w:t>
      </w:r>
      <w:r>
        <w:rPr>
          <w:rFonts w:eastAsia="Arial"/>
          <w:spacing w:val="-2"/>
        </w:rPr>
        <w:t>w</w:t>
      </w:r>
      <w:r>
        <w:rPr>
          <w:rFonts w:eastAsia="Arial"/>
          <w:spacing w:val="2"/>
        </w:rPr>
        <w:t>a</w:t>
      </w:r>
      <w:r>
        <w:rPr>
          <w:rFonts w:eastAsia="Arial"/>
          <w:spacing w:val="-1"/>
        </w:rPr>
        <w:t>li</w:t>
      </w:r>
      <w:r>
        <w:rPr>
          <w:rFonts w:eastAsia="Arial"/>
          <w:spacing w:val="2"/>
        </w:rPr>
        <w:t>t</w:t>
      </w:r>
      <w:r>
        <w:rPr>
          <w:rFonts w:eastAsia="Arial"/>
          <w:spacing w:val="3"/>
        </w:rPr>
        <w:t>e</w:t>
      </w:r>
      <w:r>
        <w:rPr>
          <w:rFonts w:eastAsia="Arial"/>
          <w:spacing w:val="-1"/>
        </w:rPr>
        <w:t>i</w:t>
      </w:r>
      <w:r>
        <w:rPr>
          <w:rFonts w:eastAsia="Arial"/>
        </w:rPr>
        <w:t>t</w:t>
      </w:r>
      <w:r>
        <w:rPr>
          <w:rFonts w:eastAsia="Arial"/>
          <w:spacing w:val="1"/>
        </w:rPr>
        <w:t>sv</w:t>
      </w:r>
      <w:r>
        <w:rPr>
          <w:rFonts w:eastAsia="Arial"/>
        </w:rPr>
        <w:t>er</w:t>
      </w:r>
      <w:r>
        <w:rPr>
          <w:rFonts w:eastAsia="Arial"/>
          <w:spacing w:val="4"/>
        </w:rPr>
        <w:t>k</w:t>
      </w:r>
      <w:r>
        <w:rPr>
          <w:rFonts w:eastAsia="Arial"/>
          <w:spacing w:val="-1"/>
        </w:rPr>
        <w:t>l</w:t>
      </w:r>
      <w:r>
        <w:rPr>
          <w:rFonts w:eastAsia="Arial"/>
        </w:rPr>
        <w:t>ari</w:t>
      </w:r>
      <w:r>
        <w:rPr>
          <w:rFonts w:eastAsia="Arial"/>
          <w:spacing w:val="-1"/>
        </w:rPr>
        <w:t>n</w:t>
      </w:r>
      <w:r>
        <w:rPr>
          <w:rFonts w:eastAsia="Arial"/>
        </w:rPr>
        <w:t>g</w:t>
      </w:r>
      <w:r>
        <w:rPr>
          <w:rFonts w:eastAsia="Arial"/>
          <w:spacing w:val="1"/>
        </w:rPr>
        <w:t>e</w:t>
      </w:r>
      <w:r>
        <w:rPr>
          <w:rFonts w:eastAsia="Arial"/>
        </w:rPr>
        <w:t>n</w:t>
      </w:r>
      <w:r>
        <w:rPr>
          <w:rFonts w:eastAsia="Arial"/>
          <w:spacing w:val="-19"/>
        </w:rPr>
        <w:t xml:space="preserve"> </w:t>
      </w:r>
      <w:r>
        <w:rPr>
          <w:rFonts w:eastAsia="Arial"/>
          <w:spacing w:val="-1"/>
        </w:rPr>
        <w:t>a</w:t>
      </w:r>
      <w:r>
        <w:rPr>
          <w:rFonts w:eastAsia="Arial"/>
          <w:spacing w:val="2"/>
        </w:rPr>
        <w:t>f</w:t>
      </w:r>
      <w:r>
        <w:rPr>
          <w:rFonts w:eastAsia="Arial"/>
        </w:rPr>
        <w:t>g</w:t>
      </w:r>
      <w:r>
        <w:rPr>
          <w:rFonts w:eastAsia="Arial"/>
          <w:spacing w:val="-1"/>
        </w:rPr>
        <w:t>e</w:t>
      </w:r>
      <w:r>
        <w:rPr>
          <w:rFonts w:eastAsia="Arial"/>
          <w:spacing w:val="2"/>
        </w:rPr>
        <w:t>g</w:t>
      </w:r>
      <w:r>
        <w:rPr>
          <w:rFonts w:eastAsia="Arial"/>
        </w:rPr>
        <w:t>e</w:t>
      </w:r>
      <w:r>
        <w:rPr>
          <w:rFonts w:eastAsia="Arial"/>
          <w:spacing w:val="1"/>
        </w:rPr>
        <w:t>v</w:t>
      </w:r>
      <w:r>
        <w:rPr>
          <w:rFonts w:eastAsia="Arial"/>
        </w:rPr>
        <w:t>e</w:t>
      </w:r>
      <w:r>
        <w:rPr>
          <w:rFonts w:eastAsia="Arial"/>
          <w:spacing w:val="-1"/>
        </w:rPr>
        <w:t>n</w:t>
      </w:r>
      <w:r>
        <w:rPr>
          <w:rFonts w:eastAsia="Arial"/>
        </w:rPr>
        <w:t>:</w:t>
      </w:r>
    </w:p>
    <w:p w14:paraId="31C151BF" w14:textId="77777777" w:rsidR="00C3207A" w:rsidRPr="00F3682E" w:rsidRDefault="00C3207A" w:rsidP="00C3207A">
      <w:pPr>
        <w:pStyle w:val="Lijstalinea"/>
        <w:numPr>
          <w:ilvl w:val="0"/>
          <w:numId w:val="90"/>
        </w:numPr>
        <w:rPr>
          <w:rFonts w:eastAsia="Arial"/>
        </w:rPr>
      </w:pPr>
      <w:r w:rsidRPr="00F3682E">
        <w:rPr>
          <w:rFonts w:eastAsia="Arial"/>
          <w:spacing w:val="-1"/>
        </w:rPr>
        <w:t>K</w:t>
      </w:r>
      <w:r w:rsidRPr="00F3682E">
        <w:rPr>
          <w:rFonts w:eastAsia="Arial"/>
          <w:spacing w:val="1"/>
        </w:rPr>
        <w:t>O</w:t>
      </w:r>
      <w:r w:rsidRPr="00F3682E">
        <w:rPr>
          <w:rFonts w:eastAsia="Arial"/>
        </w:rPr>
        <w:t>MO</w:t>
      </w:r>
      <w:r w:rsidRPr="00274522">
        <w:rPr>
          <w:rFonts w:eastAsia="Arial"/>
          <w:vertAlign w:val="superscript"/>
        </w:rPr>
        <w:t>®</w:t>
      </w:r>
      <w:r w:rsidRPr="00F3682E">
        <w:rPr>
          <w:rFonts w:eastAsia="Arial"/>
          <w:spacing w:val="-6"/>
        </w:rPr>
        <w:t xml:space="preserve"> </w:t>
      </w:r>
      <w:r w:rsidRPr="00F3682E">
        <w:rPr>
          <w:rFonts w:eastAsia="Arial"/>
        </w:rPr>
        <w:t>at</w:t>
      </w:r>
      <w:r w:rsidRPr="00F3682E">
        <w:rPr>
          <w:rFonts w:eastAsia="Arial"/>
          <w:spacing w:val="-1"/>
        </w:rPr>
        <w:t>t</w:t>
      </w:r>
      <w:r w:rsidRPr="00F3682E">
        <w:rPr>
          <w:rFonts w:eastAsia="Arial"/>
        </w:rPr>
        <w:t>e</w:t>
      </w:r>
      <w:r w:rsidRPr="00F3682E">
        <w:rPr>
          <w:rFonts w:eastAsia="Arial"/>
          <w:spacing w:val="1"/>
        </w:rPr>
        <w:t>s</w:t>
      </w:r>
      <w:r w:rsidRPr="00F3682E">
        <w:rPr>
          <w:rFonts w:eastAsia="Arial"/>
        </w:rPr>
        <w:t>t,</w:t>
      </w:r>
      <w:r w:rsidRPr="00F3682E">
        <w:rPr>
          <w:rFonts w:eastAsia="Arial"/>
          <w:spacing w:val="-3"/>
        </w:rPr>
        <w:t xml:space="preserve"> </w:t>
      </w:r>
      <w:r w:rsidRPr="00F3682E">
        <w:rPr>
          <w:rFonts w:eastAsia="Arial"/>
          <w:spacing w:val="-1"/>
        </w:rPr>
        <w:t>v</w:t>
      </w:r>
      <w:r w:rsidRPr="00F3682E">
        <w:rPr>
          <w:rFonts w:eastAsia="Arial"/>
          <w:spacing w:val="2"/>
        </w:rPr>
        <w:t>o</w:t>
      </w:r>
      <w:r w:rsidRPr="00F3682E">
        <w:rPr>
          <w:rFonts w:eastAsia="Arial"/>
        </w:rPr>
        <w:t>or</w:t>
      </w:r>
      <w:r w:rsidRPr="00F3682E">
        <w:rPr>
          <w:rFonts w:eastAsia="Arial"/>
          <w:spacing w:val="-4"/>
        </w:rPr>
        <w:t xml:space="preserve"> </w:t>
      </w:r>
      <w:r w:rsidRPr="00F3682E">
        <w:rPr>
          <w:rFonts w:eastAsia="Arial"/>
        </w:rPr>
        <w:t>p</w:t>
      </w:r>
      <w:r w:rsidRPr="00F3682E">
        <w:rPr>
          <w:rFonts w:eastAsia="Arial"/>
          <w:spacing w:val="1"/>
        </w:rPr>
        <w:t>r</w:t>
      </w:r>
      <w:r w:rsidRPr="00F3682E">
        <w:rPr>
          <w:rFonts w:eastAsia="Arial"/>
        </w:rPr>
        <w:t>e</w:t>
      </w:r>
      <w:r w:rsidRPr="00F3682E">
        <w:rPr>
          <w:rFonts w:eastAsia="Arial"/>
          <w:spacing w:val="1"/>
        </w:rPr>
        <w:t>s</w:t>
      </w:r>
      <w:r w:rsidRPr="00F3682E">
        <w:rPr>
          <w:rFonts w:eastAsia="Arial"/>
        </w:rPr>
        <w:t>t</w:t>
      </w:r>
      <w:r w:rsidRPr="00F3682E">
        <w:rPr>
          <w:rFonts w:eastAsia="Arial"/>
          <w:spacing w:val="2"/>
        </w:rPr>
        <w:t>a</w:t>
      </w:r>
      <w:r w:rsidRPr="00F3682E">
        <w:rPr>
          <w:rFonts w:eastAsia="Arial"/>
        </w:rPr>
        <w:t>t</w:t>
      </w:r>
      <w:r w:rsidRPr="00F3682E">
        <w:rPr>
          <w:rFonts w:eastAsia="Arial"/>
          <w:spacing w:val="-1"/>
        </w:rPr>
        <w:t>i</w:t>
      </w:r>
      <w:r w:rsidRPr="00F3682E">
        <w:rPr>
          <w:rFonts w:eastAsia="Arial"/>
        </w:rPr>
        <w:t>es</w:t>
      </w:r>
      <w:r w:rsidRPr="00F3682E">
        <w:rPr>
          <w:rFonts w:eastAsia="Arial"/>
          <w:spacing w:val="-6"/>
        </w:rPr>
        <w:t xml:space="preserve"> </w:t>
      </w:r>
      <w:r w:rsidRPr="00F3682E">
        <w:rPr>
          <w:rFonts w:eastAsia="Arial"/>
          <w:spacing w:val="-1"/>
        </w:rPr>
        <w:t>v</w:t>
      </w:r>
      <w:r w:rsidRPr="00F3682E">
        <w:rPr>
          <w:rFonts w:eastAsia="Arial"/>
        </w:rPr>
        <w:t>an</w:t>
      </w:r>
      <w:r w:rsidRPr="00F3682E">
        <w:rPr>
          <w:rFonts w:eastAsia="Arial"/>
          <w:spacing w:val="-2"/>
        </w:rPr>
        <w:t xml:space="preserve"> </w:t>
      </w:r>
      <w:r w:rsidRPr="00F3682E">
        <w:rPr>
          <w:rFonts w:eastAsia="Arial"/>
        </w:rPr>
        <w:t>h</w:t>
      </w:r>
      <w:r w:rsidRPr="00F3682E">
        <w:rPr>
          <w:rFonts w:eastAsia="Arial"/>
          <w:spacing w:val="-1"/>
        </w:rPr>
        <w:t>e</w:t>
      </w:r>
      <w:r w:rsidRPr="00F3682E">
        <w:rPr>
          <w:rFonts w:eastAsia="Arial"/>
        </w:rPr>
        <w:t>t</w:t>
      </w:r>
      <w:r w:rsidRPr="00F3682E">
        <w:rPr>
          <w:rFonts w:eastAsia="Arial"/>
          <w:spacing w:val="-1"/>
        </w:rPr>
        <w:t xml:space="preserve"> </w:t>
      </w:r>
      <w:r w:rsidRPr="00F3682E">
        <w:rPr>
          <w:rFonts w:eastAsia="Arial"/>
        </w:rPr>
        <w:t>pro</w:t>
      </w:r>
      <w:r w:rsidRPr="00F3682E">
        <w:rPr>
          <w:rFonts w:eastAsia="Arial"/>
          <w:spacing w:val="2"/>
        </w:rPr>
        <w:t>d</w:t>
      </w:r>
      <w:r w:rsidRPr="00F3682E">
        <w:rPr>
          <w:rFonts w:eastAsia="Arial"/>
        </w:rPr>
        <w:t>u</w:t>
      </w:r>
      <w:r w:rsidRPr="00F3682E">
        <w:rPr>
          <w:rFonts w:eastAsia="Arial"/>
          <w:spacing w:val="1"/>
        </w:rPr>
        <w:t>c</w:t>
      </w:r>
      <w:r w:rsidRPr="00F3682E">
        <w:rPr>
          <w:rFonts w:eastAsia="Arial"/>
        </w:rPr>
        <w:t>t</w:t>
      </w:r>
      <w:r w:rsidRPr="00F3682E">
        <w:rPr>
          <w:rFonts w:eastAsia="Arial"/>
          <w:spacing w:val="-7"/>
        </w:rPr>
        <w:t xml:space="preserve"> </w:t>
      </w:r>
      <w:r w:rsidRPr="00F3682E">
        <w:rPr>
          <w:rFonts w:eastAsia="Arial"/>
          <w:spacing w:val="-1"/>
        </w:rPr>
        <w:t>i</w:t>
      </w:r>
      <w:r w:rsidRPr="00F3682E">
        <w:rPr>
          <w:rFonts w:eastAsia="Arial"/>
        </w:rPr>
        <w:t>n</w:t>
      </w:r>
      <w:r w:rsidRPr="00F3682E">
        <w:rPr>
          <w:rFonts w:eastAsia="Arial"/>
          <w:spacing w:val="2"/>
        </w:rPr>
        <w:t xml:space="preserve"> </w:t>
      </w:r>
      <w:r w:rsidRPr="00F3682E">
        <w:rPr>
          <w:rFonts w:eastAsia="Arial"/>
          <w:spacing w:val="-1"/>
        </w:rPr>
        <w:t>zi</w:t>
      </w:r>
      <w:r w:rsidRPr="00F3682E">
        <w:rPr>
          <w:rFonts w:eastAsia="Arial"/>
          <w:spacing w:val="1"/>
        </w:rPr>
        <w:t>j</w:t>
      </w:r>
      <w:r w:rsidRPr="00F3682E">
        <w:rPr>
          <w:rFonts w:eastAsia="Arial"/>
        </w:rPr>
        <w:t>n</w:t>
      </w:r>
      <w:r w:rsidRPr="00F3682E">
        <w:rPr>
          <w:rFonts w:eastAsia="Arial"/>
          <w:spacing w:val="-3"/>
        </w:rPr>
        <w:t xml:space="preserve"> </w:t>
      </w:r>
      <w:r w:rsidRPr="00F3682E">
        <w:rPr>
          <w:rFonts w:eastAsia="Arial"/>
          <w:spacing w:val="1"/>
        </w:rPr>
        <w:t>t</w:t>
      </w:r>
      <w:r w:rsidRPr="00F3682E">
        <w:rPr>
          <w:rFonts w:eastAsia="Arial"/>
        </w:rPr>
        <w:t>o</w:t>
      </w:r>
      <w:r w:rsidRPr="00F3682E">
        <w:rPr>
          <w:rFonts w:eastAsia="Arial"/>
          <w:spacing w:val="-1"/>
        </w:rPr>
        <w:t>e</w:t>
      </w:r>
      <w:r w:rsidRPr="00F3682E">
        <w:rPr>
          <w:rFonts w:eastAsia="Arial"/>
        </w:rPr>
        <w:t>p</w:t>
      </w:r>
      <w:r w:rsidRPr="00F3682E">
        <w:rPr>
          <w:rFonts w:eastAsia="Arial"/>
          <w:spacing w:val="-1"/>
        </w:rPr>
        <w:t>a</w:t>
      </w:r>
      <w:r w:rsidRPr="00F3682E">
        <w:rPr>
          <w:rFonts w:eastAsia="Arial"/>
          <w:spacing w:val="1"/>
        </w:rPr>
        <w:t>ssi</w:t>
      </w:r>
      <w:r w:rsidRPr="00F3682E">
        <w:rPr>
          <w:rFonts w:eastAsia="Arial"/>
        </w:rPr>
        <w:t>ng</w:t>
      </w:r>
      <w:r w:rsidRPr="00F3682E">
        <w:rPr>
          <w:rFonts w:eastAsia="Arial"/>
          <w:spacing w:val="-9"/>
        </w:rPr>
        <w:t xml:space="preserve"> </w:t>
      </w:r>
      <w:r w:rsidRPr="00F3682E">
        <w:rPr>
          <w:rFonts w:eastAsia="Arial"/>
          <w:spacing w:val="-1"/>
        </w:rPr>
        <w:t>i</w:t>
      </w:r>
      <w:r w:rsidRPr="00F3682E">
        <w:rPr>
          <w:rFonts w:eastAsia="Arial"/>
        </w:rPr>
        <w:t>n</w:t>
      </w:r>
      <w:r w:rsidRPr="00F3682E">
        <w:rPr>
          <w:rFonts w:eastAsia="Arial"/>
          <w:spacing w:val="-2"/>
        </w:rPr>
        <w:t xml:space="preserve"> </w:t>
      </w:r>
      <w:r w:rsidRPr="00F3682E">
        <w:rPr>
          <w:rFonts w:eastAsia="Arial"/>
          <w:spacing w:val="1"/>
        </w:rPr>
        <w:t>h</w:t>
      </w:r>
      <w:r w:rsidRPr="00F3682E">
        <w:rPr>
          <w:rFonts w:eastAsia="Arial"/>
        </w:rPr>
        <w:t>et</w:t>
      </w:r>
      <w:r w:rsidRPr="00F3682E">
        <w:rPr>
          <w:rFonts w:eastAsia="Arial"/>
          <w:spacing w:val="-4"/>
        </w:rPr>
        <w:t xml:space="preserve"> </w:t>
      </w:r>
      <w:r w:rsidRPr="00F3682E">
        <w:rPr>
          <w:rFonts w:eastAsia="Arial"/>
          <w:spacing w:val="2"/>
        </w:rPr>
        <w:t>b</w:t>
      </w:r>
      <w:r w:rsidRPr="00F3682E">
        <w:rPr>
          <w:rFonts w:eastAsia="Arial"/>
        </w:rPr>
        <w:t>o</w:t>
      </w:r>
      <w:r w:rsidRPr="00F3682E">
        <w:rPr>
          <w:rFonts w:eastAsia="Arial"/>
          <w:spacing w:val="1"/>
        </w:rPr>
        <w:t>u</w:t>
      </w:r>
      <w:r w:rsidRPr="00F3682E">
        <w:rPr>
          <w:rFonts w:eastAsia="Arial"/>
        </w:rPr>
        <w:t>wde</w:t>
      </w:r>
      <w:r w:rsidRPr="00F3682E">
        <w:rPr>
          <w:rFonts w:eastAsia="Arial"/>
          <w:spacing w:val="1"/>
        </w:rPr>
        <w:t>e</w:t>
      </w:r>
      <w:r w:rsidRPr="00F3682E">
        <w:rPr>
          <w:rFonts w:eastAsia="Arial"/>
        </w:rPr>
        <w:t>l</w:t>
      </w:r>
      <w:r w:rsidRPr="00F3682E">
        <w:rPr>
          <w:rFonts w:eastAsia="Arial"/>
          <w:spacing w:val="-8"/>
        </w:rPr>
        <w:t xml:space="preserve"> </w:t>
      </w:r>
      <w:r w:rsidRPr="00F3682E">
        <w:rPr>
          <w:rFonts w:eastAsia="Arial"/>
          <w:spacing w:val="-1"/>
        </w:rPr>
        <w:t>i</w:t>
      </w:r>
      <w:r w:rsidRPr="00F3682E">
        <w:rPr>
          <w:rFonts w:eastAsia="Arial"/>
        </w:rPr>
        <w:t xml:space="preserve">n </w:t>
      </w:r>
      <w:r w:rsidRPr="00F3682E">
        <w:rPr>
          <w:rFonts w:eastAsia="Arial"/>
          <w:spacing w:val="1"/>
        </w:rPr>
        <w:t>r</w:t>
      </w:r>
      <w:r w:rsidRPr="00F3682E">
        <w:rPr>
          <w:rFonts w:eastAsia="Arial"/>
        </w:rPr>
        <w:t>e</w:t>
      </w:r>
      <w:r w:rsidRPr="00F3682E">
        <w:rPr>
          <w:rFonts w:eastAsia="Arial"/>
          <w:spacing w:val="-1"/>
        </w:rPr>
        <w:t>l</w:t>
      </w:r>
      <w:r w:rsidRPr="00F3682E">
        <w:rPr>
          <w:rFonts w:eastAsia="Arial"/>
        </w:rPr>
        <w:t>a</w:t>
      </w:r>
      <w:r w:rsidRPr="00F3682E">
        <w:rPr>
          <w:rFonts w:eastAsia="Arial"/>
          <w:spacing w:val="2"/>
        </w:rPr>
        <w:t>t</w:t>
      </w:r>
      <w:r w:rsidRPr="00F3682E">
        <w:rPr>
          <w:rFonts w:eastAsia="Arial"/>
          <w:spacing w:val="-1"/>
        </w:rPr>
        <w:t>i</w:t>
      </w:r>
      <w:r w:rsidRPr="00F3682E">
        <w:rPr>
          <w:rFonts w:eastAsia="Arial"/>
        </w:rPr>
        <w:t>e</w:t>
      </w:r>
      <w:r w:rsidRPr="00F3682E">
        <w:rPr>
          <w:rFonts w:eastAsia="Arial"/>
          <w:spacing w:val="-5"/>
        </w:rPr>
        <w:t xml:space="preserve"> </w:t>
      </w:r>
      <w:r w:rsidRPr="00F3682E">
        <w:rPr>
          <w:rFonts w:eastAsia="Arial"/>
          <w:spacing w:val="1"/>
        </w:rPr>
        <w:t>t</w:t>
      </w:r>
      <w:r w:rsidRPr="00F3682E">
        <w:rPr>
          <w:rFonts w:eastAsia="Arial"/>
        </w:rPr>
        <w:t>ot</w:t>
      </w:r>
      <w:r w:rsidRPr="00F3682E">
        <w:rPr>
          <w:rFonts w:eastAsia="Arial"/>
          <w:spacing w:val="-1"/>
        </w:rPr>
        <w:t xml:space="preserve"> B</w:t>
      </w:r>
      <w:r w:rsidRPr="00F3682E">
        <w:rPr>
          <w:rFonts w:eastAsia="Arial"/>
        </w:rPr>
        <w:t>o</w:t>
      </w:r>
      <w:r w:rsidRPr="00F3682E">
        <w:rPr>
          <w:rFonts w:eastAsia="Arial"/>
          <w:spacing w:val="1"/>
        </w:rPr>
        <w:t>u</w:t>
      </w:r>
      <w:r w:rsidRPr="00F3682E">
        <w:rPr>
          <w:rFonts w:eastAsia="Arial"/>
        </w:rPr>
        <w:t>wbes</w:t>
      </w:r>
      <w:r w:rsidRPr="00F3682E">
        <w:rPr>
          <w:rFonts w:eastAsia="Arial"/>
          <w:spacing w:val="1"/>
        </w:rPr>
        <w:t>l</w:t>
      </w:r>
      <w:r w:rsidRPr="00F3682E">
        <w:rPr>
          <w:rFonts w:eastAsia="Arial"/>
        </w:rPr>
        <w:t>u</w:t>
      </w:r>
      <w:r w:rsidRPr="00F3682E">
        <w:rPr>
          <w:rFonts w:eastAsia="Arial"/>
          <w:spacing w:val="-1"/>
        </w:rPr>
        <w:t>i</w:t>
      </w:r>
      <w:r w:rsidRPr="00F3682E">
        <w:rPr>
          <w:rFonts w:eastAsia="Arial"/>
        </w:rPr>
        <w:t>t</w:t>
      </w:r>
      <w:r w:rsidRPr="00F3682E">
        <w:rPr>
          <w:rFonts w:eastAsia="Arial"/>
          <w:spacing w:val="-9"/>
        </w:rPr>
        <w:t xml:space="preserve"> </w:t>
      </w:r>
      <w:r w:rsidRPr="00F3682E">
        <w:rPr>
          <w:rFonts w:eastAsia="Arial"/>
        </w:rPr>
        <w:t>2</w:t>
      </w:r>
      <w:r w:rsidRPr="00F3682E">
        <w:rPr>
          <w:rFonts w:eastAsia="Arial"/>
          <w:spacing w:val="1"/>
        </w:rPr>
        <w:t>0</w:t>
      </w:r>
      <w:r w:rsidRPr="00F3682E">
        <w:rPr>
          <w:rFonts w:eastAsia="Arial"/>
          <w:spacing w:val="2"/>
        </w:rPr>
        <w:t>1</w:t>
      </w:r>
      <w:r w:rsidRPr="00F3682E">
        <w:rPr>
          <w:rFonts w:eastAsia="Arial"/>
          <w:spacing w:val="3"/>
        </w:rPr>
        <w:t>2</w:t>
      </w:r>
      <w:r w:rsidRPr="00F3682E">
        <w:rPr>
          <w:rFonts w:eastAsia="Arial"/>
        </w:rPr>
        <w:t>.</w:t>
      </w:r>
      <w:r>
        <w:rPr>
          <w:rFonts w:eastAsia="Arial"/>
        </w:rPr>
        <w:t xml:space="preserve"> De regels hiervoor zijn beschreven in de deel-BRL 2114-55.</w:t>
      </w:r>
    </w:p>
    <w:p w14:paraId="6069E45A" w14:textId="02E9F66F" w:rsidR="00C3207A" w:rsidRPr="00F23E4F" w:rsidRDefault="00C3207A" w:rsidP="00C3207A">
      <w:pPr>
        <w:pStyle w:val="Lijstalinea"/>
        <w:numPr>
          <w:ilvl w:val="0"/>
          <w:numId w:val="90"/>
        </w:numPr>
        <w:rPr>
          <w:rFonts w:eastAsia="Arial"/>
        </w:rPr>
      </w:pPr>
      <w:r w:rsidRPr="00F23E4F">
        <w:rPr>
          <w:rFonts w:eastAsia="Arial"/>
          <w:spacing w:val="-1"/>
        </w:rPr>
        <w:t>K</w:t>
      </w:r>
      <w:r w:rsidRPr="00F23E4F">
        <w:rPr>
          <w:rFonts w:eastAsia="Arial"/>
          <w:spacing w:val="1"/>
        </w:rPr>
        <w:t>O</w:t>
      </w:r>
      <w:r w:rsidRPr="00F23E4F">
        <w:rPr>
          <w:rFonts w:eastAsia="Arial"/>
        </w:rPr>
        <w:t>MO</w:t>
      </w:r>
      <w:r w:rsidRPr="00F23E4F">
        <w:rPr>
          <w:rFonts w:eastAsia="Arial"/>
          <w:vertAlign w:val="superscript"/>
        </w:rPr>
        <w:t>®</w:t>
      </w:r>
      <w:r w:rsidRPr="00F23E4F">
        <w:rPr>
          <w:rFonts w:eastAsia="Arial"/>
          <w:spacing w:val="-6"/>
        </w:rPr>
        <w:t xml:space="preserve"> </w:t>
      </w:r>
      <w:r w:rsidRPr="00F23E4F">
        <w:rPr>
          <w:rFonts w:eastAsia="Arial"/>
        </w:rPr>
        <w:t>pro</w:t>
      </w:r>
      <w:r w:rsidRPr="00F23E4F">
        <w:rPr>
          <w:rFonts w:eastAsia="Arial"/>
          <w:spacing w:val="1"/>
        </w:rPr>
        <w:t>c</w:t>
      </w:r>
      <w:r w:rsidRPr="00F23E4F">
        <w:rPr>
          <w:rFonts w:eastAsia="Arial"/>
        </w:rPr>
        <w:t>e</w:t>
      </w:r>
      <w:r w:rsidRPr="00F23E4F">
        <w:rPr>
          <w:rFonts w:eastAsia="Arial"/>
          <w:spacing w:val="2"/>
        </w:rPr>
        <w:t>s</w:t>
      </w:r>
      <w:r w:rsidRPr="00F23E4F">
        <w:rPr>
          <w:rFonts w:eastAsia="Arial"/>
          <w:spacing w:val="1"/>
        </w:rPr>
        <w:t>c</w:t>
      </w:r>
      <w:r w:rsidRPr="00F23E4F">
        <w:rPr>
          <w:rFonts w:eastAsia="Arial"/>
        </w:rPr>
        <w:t>ert</w:t>
      </w:r>
      <w:r w:rsidRPr="00F23E4F">
        <w:rPr>
          <w:rFonts w:eastAsia="Arial"/>
          <w:spacing w:val="-1"/>
        </w:rPr>
        <w:t>i</w:t>
      </w:r>
      <w:r w:rsidRPr="00F23E4F">
        <w:rPr>
          <w:rFonts w:eastAsia="Arial"/>
          <w:spacing w:val="2"/>
        </w:rPr>
        <w:t>f</w:t>
      </w:r>
      <w:r w:rsidRPr="00F23E4F">
        <w:rPr>
          <w:rFonts w:eastAsia="Arial"/>
          <w:spacing w:val="-1"/>
        </w:rPr>
        <w:t>i</w:t>
      </w:r>
      <w:r w:rsidRPr="00F23E4F">
        <w:rPr>
          <w:rFonts w:eastAsia="Arial"/>
          <w:spacing w:val="1"/>
        </w:rPr>
        <w:t>c</w:t>
      </w:r>
      <w:r w:rsidRPr="00F23E4F">
        <w:rPr>
          <w:rFonts w:eastAsia="Arial"/>
        </w:rPr>
        <w:t>a</w:t>
      </w:r>
      <w:r w:rsidRPr="00F23E4F">
        <w:rPr>
          <w:rFonts w:eastAsia="Arial"/>
          <w:spacing w:val="-1"/>
        </w:rPr>
        <w:t>a</w:t>
      </w:r>
      <w:r w:rsidRPr="00F23E4F">
        <w:rPr>
          <w:rFonts w:eastAsia="Arial"/>
        </w:rPr>
        <w:t>t,</w:t>
      </w:r>
      <w:r w:rsidRPr="00F23E4F">
        <w:rPr>
          <w:rFonts w:eastAsia="Arial"/>
          <w:spacing w:val="-13"/>
        </w:rPr>
        <w:t xml:space="preserve"> </w:t>
      </w:r>
      <w:r w:rsidRPr="00F23E4F">
        <w:rPr>
          <w:rFonts w:eastAsia="Arial"/>
          <w:spacing w:val="-1"/>
        </w:rPr>
        <w:t>v</w:t>
      </w:r>
      <w:r w:rsidRPr="00F23E4F">
        <w:rPr>
          <w:rFonts w:eastAsia="Arial"/>
        </w:rPr>
        <w:t>o</w:t>
      </w:r>
      <w:r w:rsidRPr="00F23E4F">
        <w:rPr>
          <w:rFonts w:eastAsia="Arial"/>
          <w:spacing w:val="-1"/>
        </w:rPr>
        <w:t>o</w:t>
      </w:r>
      <w:r w:rsidRPr="00F23E4F">
        <w:rPr>
          <w:rFonts w:eastAsia="Arial"/>
        </w:rPr>
        <w:t>r</w:t>
      </w:r>
      <w:r w:rsidRPr="00F23E4F">
        <w:rPr>
          <w:rFonts w:eastAsia="Arial"/>
          <w:spacing w:val="-1"/>
        </w:rPr>
        <w:t xml:space="preserve"> </w:t>
      </w:r>
      <w:r w:rsidRPr="00F23E4F">
        <w:rPr>
          <w:rFonts w:eastAsia="Arial"/>
        </w:rPr>
        <w:t>pre</w:t>
      </w:r>
      <w:r w:rsidRPr="00F23E4F">
        <w:rPr>
          <w:rFonts w:eastAsia="Arial"/>
          <w:spacing w:val="1"/>
        </w:rPr>
        <w:t>s</w:t>
      </w:r>
      <w:r w:rsidRPr="00F23E4F">
        <w:rPr>
          <w:rFonts w:eastAsia="Arial"/>
        </w:rPr>
        <w:t>ta</w:t>
      </w:r>
      <w:r w:rsidRPr="00F23E4F">
        <w:rPr>
          <w:rFonts w:eastAsia="Arial"/>
          <w:spacing w:val="1"/>
        </w:rPr>
        <w:t>t</w:t>
      </w:r>
      <w:r w:rsidRPr="00F23E4F">
        <w:rPr>
          <w:rFonts w:eastAsia="Arial"/>
          <w:spacing w:val="-1"/>
        </w:rPr>
        <w:t>i</w:t>
      </w:r>
      <w:r w:rsidRPr="00F23E4F">
        <w:rPr>
          <w:rFonts w:eastAsia="Arial"/>
        </w:rPr>
        <w:t>es</w:t>
      </w:r>
      <w:r w:rsidRPr="00F23E4F">
        <w:rPr>
          <w:rFonts w:eastAsia="Arial"/>
          <w:spacing w:val="-8"/>
        </w:rPr>
        <w:t xml:space="preserve"> </w:t>
      </w:r>
      <w:r w:rsidRPr="00F23E4F">
        <w:rPr>
          <w:rFonts w:eastAsia="Arial"/>
          <w:spacing w:val="1"/>
        </w:rPr>
        <w:t>v</w:t>
      </w:r>
      <w:r w:rsidRPr="00F23E4F">
        <w:rPr>
          <w:rFonts w:eastAsia="Arial"/>
        </w:rPr>
        <w:t>an</w:t>
      </w:r>
      <w:r w:rsidRPr="00F23E4F">
        <w:rPr>
          <w:rFonts w:eastAsia="Arial"/>
          <w:spacing w:val="-2"/>
        </w:rPr>
        <w:t xml:space="preserve"> </w:t>
      </w:r>
      <w:r w:rsidRPr="00F23E4F">
        <w:rPr>
          <w:rFonts w:eastAsia="Arial"/>
        </w:rPr>
        <w:t>h</w:t>
      </w:r>
      <w:r w:rsidRPr="00F23E4F">
        <w:rPr>
          <w:rFonts w:eastAsia="Arial"/>
          <w:spacing w:val="-1"/>
        </w:rPr>
        <w:t>e</w:t>
      </w:r>
      <w:r w:rsidRPr="00F23E4F">
        <w:rPr>
          <w:rFonts w:eastAsia="Arial"/>
        </w:rPr>
        <w:t>t</w:t>
      </w:r>
      <w:r w:rsidRPr="00F23E4F">
        <w:rPr>
          <w:rFonts w:eastAsia="Arial"/>
          <w:spacing w:val="2"/>
        </w:rPr>
        <w:t xml:space="preserve"> </w:t>
      </w:r>
      <w:r w:rsidR="00224923">
        <w:rPr>
          <w:rFonts w:eastAsia="Arial"/>
          <w:spacing w:val="2"/>
        </w:rPr>
        <w:t>uitvoerings</w:t>
      </w:r>
      <w:r w:rsidRPr="00F23E4F">
        <w:rPr>
          <w:rFonts w:eastAsia="Arial"/>
        </w:rPr>
        <w:t>pr</w:t>
      </w:r>
      <w:r w:rsidRPr="00F23E4F">
        <w:rPr>
          <w:rFonts w:eastAsia="Arial"/>
          <w:spacing w:val="2"/>
        </w:rPr>
        <w:t>o</w:t>
      </w:r>
      <w:r w:rsidRPr="00F23E4F">
        <w:rPr>
          <w:rFonts w:eastAsia="Arial"/>
          <w:spacing w:val="1"/>
        </w:rPr>
        <w:t>c</w:t>
      </w:r>
      <w:r w:rsidRPr="00F23E4F">
        <w:rPr>
          <w:rFonts w:eastAsia="Arial"/>
        </w:rPr>
        <w:t>es</w:t>
      </w:r>
      <w:r w:rsidRPr="00F23E4F">
        <w:rPr>
          <w:rFonts w:eastAsia="Arial"/>
          <w:spacing w:val="-5"/>
        </w:rPr>
        <w:t xml:space="preserve"> </w:t>
      </w:r>
      <w:r w:rsidRPr="00F23E4F">
        <w:rPr>
          <w:rFonts w:eastAsia="Arial"/>
          <w:spacing w:val="-1"/>
        </w:rPr>
        <w:t>v</w:t>
      </w:r>
      <w:r w:rsidRPr="00F23E4F">
        <w:rPr>
          <w:rFonts w:eastAsia="Arial"/>
        </w:rPr>
        <w:t>an</w:t>
      </w:r>
      <w:r w:rsidRPr="00F23E4F">
        <w:rPr>
          <w:rFonts w:eastAsia="Arial"/>
          <w:spacing w:val="-2"/>
        </w:rPr>
        <w:t xml:space="preserve"> </w:t>
      </w:r>
      <w:r w:rsidRPr="00F23E4F">
        <w:rPr>
          <w:rFonts w:eastAsia="Arial"/>
        </w:rPr>
        <w:t>h</w:t>
      </w:r>
      <w:r w:rsidRPr="00F23E4F">
        <w:rPr>
          <w:rFonts w:eastAsia="Arial"/>
          <w:spacing w:val="-1"/>
        </w:rPr>
        <w:t>e</w:t>
      </w:r>
      <w:r w:rsidRPr="00F23E4F">
        <w:rPr>
          <w:rFonts w:eastAsia="Arial"/>
        </w:rPr>
        <w:t>t</w:t>
      </w:r>
      <w:r w:rsidR="00224923">
        <w:rPr>
          <w:rFonts w:eastAsia="Arial"/>
        </w:rPr>
        <w:t>, in-situ,</w:t>
      </w:r>
      <w:r w:rsidRPr="00F23E4F">
        <w:rPr>
          <w:rFonts w:eastAsia="Arial"/>
          <w:spacing w:val="-1"/>
        </w:rPr>
        <w:t xml:space="preserve"> </w:t>
      </w:r>
      <w:r w:rsidRPr="00F23E4F">
        <w:rPr>
          <w:rFonts w:eastAsia="Arial"/>
        </w:rPr>
        <w:t>th</w:t>
      </w:r>
      <w:r w:rsidRPr="00F23E4F">
        <w:rPr>
          <w:rFonts w:eastAsia="Arial"/>
          <w:spacing w:val="-1"/>
        </w:rPr>
        <w:t>e</w:t>
      </w:r>
      <w:r w:rsidRPr="00F23E4F">
        <w:rPr>
          <w:rFonts w:eastAsia="Arial"/>
          <w:spacing w:val="1"/>
        </w:rPr>
        <w:t>r</w:t>
      </w:r>
      <w:r w:rsidRPr="00F23E4F">
        <w:rPr>
          <w:rFonts w:eastAsia="Arial"/>
          <w:spacing w:val="4"/>
        </w:rPr>
        <w:t>m</w:t>
      </w:r>
      <w:r w:rsidRPr="00F23E4F">
        <w:rPr>
          <w:rFonts w:eastAsia="Arial"/>
          <w:spacing w:val="-1"/>
        </w:rPr>
        <w:t>i</w:t>
      </w:r>
      <w:r w:rsidRPr="00F23E4F">
        <w:rPr>
          <w:rFonts w:eastAsia="Arial"/>
          <w:spacing w:val="1"/>
        </w:rPr>
        <w:t>sc</w:t>
      </w:r>
      <w:r w:rsidRPr="00F23E4F">
        <w:rPr>
          <w:rFonts w:eastAsia="Arial"/>
        </w:rPr>
        <w:t>h</w:t>
      </w:r>
      <w:r w:rsidRPr="00F23E4F">
        <w:rPr>
          <w:rFonts w:eastAsia="Arial"/>
          <w:spacing w:val="-9"/>
        </w:rPr>
        <w:t xml:space="preserve"> </w:t>
      </w:r>
      <w:r w:rsidRPr="00F23E4F">
        <w:rPr>
          <w:rFonts w:eastAsia="Arial"/>
          <w:spacing w:val="-2"/>
        </w:rPr>
        <w:t>i</w:t>
      </w:r>
      <w:r w:rsidRPr="00F23E4F">
        <w:rPr>
          <w:rFonts w:eastAsia="Arial"/>
          <w:spacing w:val="1"/>
        </w:rPr>
        <w:t>s</w:t>
      </w:r>
      <w:r w:rsidRPr="00F23E4F">
        <w:rPr>
          <w:rFonts w:eastAsia="Arial"/>
        </w:rPr>
        <w:t>o</w:t>
      </w:r>
      <w:r w:rsidRPr="00F23E4F">
        <w:rPr>
          <w:rFonts w:eastAsia="Arial"/>
          <w:spacing w:val="-1"/>
        </w:rPr>
        <w:t>l</w:t>
      </w:r>
      <w:r w:rsidRPr="00F23E4F">
        <w:rPr>
          <w:rFonts w:eastAsia="Arial"/>
          <w:spacing w:val="2"/>
        </w:rPr>
        <w:t>e</w:t>
      </w:r>
      <w:r w:rsidRPr="00F23E4F">
        <w:rPr>
          <w:rFonts w:eastAsia="Arial"/>
          <w:spacing w:val="1"/>
        </w:rPr>
        <w:t>r</w:t>
      </w:r>
      <w:r w:rsidRPr="00F23E4F">
        <w:rPr>
          <w:rFonts w:eastAsia="Arial"/>
        </w:rPr>
        <w:t>en</w:t>
      </w:r>
      <w:r w:rsidRPr="00F23E4F">
        <w:rPr>
          <w:rFonts w:eastAsia="Arial"/>
          <w:spacing w:val="-8"/>
        </w:rPr>
        <w:t xml:space="preserve"> </w:t>
      </w:r>
      <w:r w:rsidRPr="00F23E4F">
        <w:rPr>
          <w:rFonts w:eastAsia="Arial"/>
          <w:spacing w:val="1"/>
        </w:rPr>
        <w:t>v</w:t>
      </w:r>
      <w:r w:rsidRPr="00F23E4F">
        <w:rPr>
          <w:rFonts w:eastAsia="Arial"/>
        </w:rPr>
        <w:t>an vloeren, gevels en hellende daken met reflecterende isolatie</w:t>
      </w:r>
      <w:r w:rsidR="00224923">
        <w:rPr>
          <w:rFonts w:eastAsia="Arial"/>
        </w:rPr>
        <w:t>producten</w:t>
      </w:r>
      <w:r w:rsidRPr="00F23E4F">
        <w:rPr>
          <w:rFonts w:eastAsia="Arial"/>
        </w:rPr>
        <w:t>. De regels hiervoor zijn beschreven in de deel-BRL’en 2114-01 (vloeren), 2114-02 (gevels) en 2114-03 (hellende daken).</w:t>
      </w:r>
    </w:p>
    <w:p w14:paraId="7062B19B" w14:textId="55CCB093" w:rsidR="00F23E4F" w:rsidRDefault="00224923" w:rsidP="00C3207A">
      <w:pPr>
        <w:rPr>
          <w:rFonts w:eastAsia="Arial"/>
        </w:rPr>
      </w:pPr>
      <w:r>
        <w:rPr>
          <w:rFonts w:eastAsia="Arial"/>
        </w:rPr>
        <w:t>Zie verder de gelijknamige paragraaf in de verschillende deel-BRL’en.</w:t>
      </w:r>
    </w:p>
    <w:p w14:paraId="2A692B50" w14:textId="7DB2EECD" w:rsidR="00C3207A" w:rsidRPr="00C3207A" w:rsidRDefault="00C3207A" w:rsidP="005456BD">
      <w:pPr>
        <w:pStyle w:val="Kop2"/>
        <w:rPr>
          <w:rFonts w:eastAsia="Arial"/>
        </w:rPr>
      </w:pPr>
      <w:bookmarkStart w:id="23" w:name="_Toc108874781"/>
      <w:r w:rsidRPr="0085276E">
        <w:lastRenderedPageBreak/>
        <w:t>Merken</w:t>
      </w:r>
      <w:r w:rsidRPr="001F291F">
        <w:t xml:space="preserve"> en aanduidingen</w:t>
      </w:r>
      <w:bookmarkEnd w:id="22"/>
      <w:bookmarkEnd w:id="23"/>
    </w:p>
    <w:p w14:paraId="512BEF4C" w14:textId="68C0E508" w:rsidR="00C3207A" w:rsidRPr="001F291F" w:rsidRDefault="007752E0" w:rsidP="00AC1E69">
      <w:pPr>
        <w:rPr>
          <w:color w:val="000000" w:themeColor="text1"/>
        </w:rPr>
      </w:pPr>
      <w:r>
        <w:t xml:space="preserve">In de </w:t>
      </w:r>
      <w:r w:rsidR="00C3207A">
        <w:t>gelijknamige paragraf</w:t>
      </w:r>
      <w:r>
        <w:t>en</w:t>
      </w:r>
      <w:r w:rsidR="00C3207A">
        <w:t xml:space="preserve"> </w:t>
      </w:r>
      <w:r>
        <w:t>van</w:t>
      </w:r>
      <w:r w:rsidR="00C3207A">
        <w:t xml:space="preserve"> de </w:t>
      </w:r>
      <w:r>
        <w:t xml:space="preserve">verschillende </w:t>
      </w:r>
      <w:r w:rsidR="00C3207A">
        <w:t xml:space="preserve">deel-BRL’en </w:t>
      </w:r>
      <w:r>
        <w:t>zijn de KOMO-regels voor gebruik van merken en aanduidingen in kwaliteitsverklaringen en door de certificaat-/attesthouder beschreven.</w:t>
      </w:r>
    </w:p>
    <w:p w14:paraId="0364A321" w14:textId="77777777" w:rsidR="00C3207A" w:rsidRPr="00C3207A" w:rsidRDefault="00C3207A" w:rsidP="00C3207A">
      <w:pPr>
        <w:rPr>
          <w:rFonts w:eastAsia="Arial"/>
        </w:rPr>
      </w:pPr>
    </w:p>
    <w:p w14:paraId="37B7DB0E" w14:textId="7660BBA2" w:rsidR="00AA5841" w:rsidRPr="00204945" w:rsidRDefault="00AA5841" w:rsidP="00274522"/>
    <w:p w14:paraId="1A2FD0B9" w14:textId="77777777" w:rsidR="00AA5841" w:rsidRPr="00FF6975" w:rsidRDefault="00AA5841" w:rsidP="0038216E">
      <w:pPr>
        <w:pStyle w:val="Kop1"/>
      </w:pPr>
      <w:r w:rsidRPr="00FF6975">
        <w:br w:type="page"/>
      </w:r>
      <w:bookmarkStart w:id="24" w:name="_Toc20854092"/>
      <w:bookmarkStart w:id="25" w:name="_Toc108874782"/>
      <w:r w:rsidRPr="00FF6975">
        <w:lastRenderedPageBreak/>
        <w:t>Terminologie</w:t>
      </w:r>
      <w:bookmarkEnd w:id="24"/>
      <w:bookmarkEnd w:id="25"/>
    </w:p>
    <w:p w14:paraId="3766FF9B" w14:textId="77777777" w:rsidR="00AA5841" w:rsidRDefault="00AA5841" w:rsidP="005456BD">
      <w:pPr>
        <w:pStyle w:val="Kop2"/>
      </w:pPr>
      <w:bookmarkStart w:id="26" w:name="_Toc20854093"/>
      <w:bookmarkStart w:id="27" w:name="_Toc108874783"/>
      <w:r>
        <w:t>Algemene termen en begrippen</w:t>
      </w:r>
      <w:bookmarkEnd w:id="26"/>
      <w:bookmarkEnd w:id="27"/>
    </w:p>
    <w:p w14:paraId="0568B235" w14:textId="7560449B" w:rsidR="00AA5841" w:rsidRDefault="00AA5841" w:rsidP="00AA5841">
      <w:r w:rsidRPr="001E13C4">
        <w:t>Zie de begrippenlijst op de website van de Stichting KOMO (</w:t>
      </w:r>
      <w:hyperlink r:id="rId10" w:history="1">
        <w:r w:rsidRPr="001E13C4">
          <w:rPr>
            <w:rStyle w:val="Hyperlink"/>
            <w:rFonts w:cs="Helvetica"/>
          </w:rPr>
          <w:t>www.komo.nl</w:t>
        </w:r>
      </w:hyperlink>
      <w:r w:rsidRPr="001E13C4">
        <w:t>)</w:t>
      </w:r>
      <w:r>
        <w:t xml:space="preserve"> </w:t>
      </w:r>
      <w:r w:rsidRPr="001E13C4">
        <w:t xml:space="preserve">voor een verklaring van de terminologie zoals die in deze KOMO-beoordelingsrichtlijn gebruikt wordt voor certificatie. </w:t>
      </w:r>
    </w:p>
    <w:p w14:paraId="1C894704" w14:textId="04285BE9" w:rsidR="00AA5841" w:rsidRPr="00D21485" w:rsidRDefault="00AA5841" w:rsidP="00F23E4F">
      <w:pPr>
        <w:pStyle w:val="Bloktekst"/>
      </w:pPr>
      <w:r w:rsidRPr="00D21485">
        <w:t xml:space="preserve">Voor begrippen die niet nader zijn gedefinieerd in deze BRL, wordt verwezen naar het Bouwbesluit 2012 </w:t>
      </w:r>
      <w:r w:rsidR="000F281D">
        <w:t xml:space="preserve">/ Besluit bouwwerken leefomgeving </w:t>
      </w:r>
      <w:r w:rsidRPr="00D21485">
        <w:t>en de in Nederlandse normen en voorschriften gehanteerde definities en terminologieën.</w:t>
      </w:r>
    </w:p>
    <w:p w14:paraId="6A79431C" w14:textId="44E75871" w:rsidR="00F3682E" w:rsidRPr="00D21485" w:rsidRDefault="00F3682E" w:rsidP="00F23E4F">
      <w:r w:rsidRPr="00D21485">
        <w:t xml:space="preserve">De hieronder aangegeven algemene termen en begrippen zijn in het kader van deze beoordelingsrichtlijn van belang. Specifieke termen en begrippen voor attestering of procescertificering zijn opgenomen in </w:t>
      </w:r>
      <w:r w:rsidR="008E4EAC">
        <w:t xml:space="preserve">§ </w:t>
      </w:r>
      <w:r w:rsidR="008E4EAC">
        <w:fldChar w:fldCharType="begin"/>
      </w:r>
      <w:r w:rsidR="008E4EAC">
        <w:instrText xml:space="preserve"> REF _Ref45187499 \r \h </w:instrText>
      </w:r>
      <w:r w:rsidR="008E4EAC">
        <w:fldChar w:fldCharType="separate"/>
      </w:r>
      <w:r w:rsidR="008E4EAC">
        <w:rPr>
          <w:rFonts w:hint="eastAsia"/>
          <w:cs/>
        </w:rPr>
        <w:t>‎</w:t>
      </w:r>
      <w:r w:rsidR="008E4EAC">
        <w:t>2.2</w:t>
      </w:r>
      <w:r w:rsidR="008E4EAC">
        <w:fldChar w:fldCharType="end"/>
      </w:r>
    </w:p>
    <w:p w14:paraId="6B13224A" w14:textId="77777777" w:rsidR="00480A26" w:rsidRDefault="00480A26" w:rsidP="00480A26">
      <w:pPr>
        <w:pStyle w:val="Kop3"/>
        <w:rPr>
          <w:snapToGrid w:val="0"/>
        </w:rPr>
      </w:pPr>
      <w:bookmarkStart w:id="28" w:name="_Toc20854094"/>
      <w:bookmarkStart w:id="29" w:name="_Toc108874784"/>
      <w:r>
        <w:rPr>
          <w:snapToGrid w:val="0"/>
        </w:rPr>
        <w:t>Kwaliteitsbeleid</w:t>
      </w:r>
      <w:bookmarkEnd w:id="29"/>
    </w:p>
    <w:p w14:paraId="5817694B" w14:textId="77777777" w:rsidR="00480A26" w:rsidRPr="00480A26" w:rsidRDefault="00480A26" w:rsidP="00480A26">
      <w:r w:rsidRPr="00480A26">
        <w:t xml:space="preserve">Het geheel van </w:t>
      </w:r>
      <w:r>
        <w:t xml:space="preserve">de </w:t>
      </w:r>
      <w:r w:rsidRPr="00480A26">
        <w:t xml:space="preserve">overkoepelende intenties en </w:t>
      </w:r>
      <w:r>
        <w:t xml:space="preserve">de </w:t>
      </w:r>
      <w:r w:rsidRPr="00480A26">
        <w:t>koers van een organisatie met betrekking tot de kwaliteit, zoals deze formeel door de hoogste leiding tot uitdrukking is gebracht.</w:t>
      </w:r>
    </w:p>
    <w:p w14:paraId="152F3831" w14:textId="77777777" w:rsidR="00480A26" w:rsidRDefault="00480A26" w:rsidP="00480A26">
      <w:pPr>
        <w:pStyle w:val="Kop3"/>
        <w:rPr>
          <w:snapToGrid w:val="0"/>
        </w:rPr>
      </w:pPr>
      <w:bookmarkStart w:id="30" w:name="_Toc108874785"/>
      <w:r>
        <w:rPr>
          <w:snapToGrid w:val="0"/>
        </w:rPr>
        <w:t>Kwaliteitssysteem</w:t>
      </w:r>
      <w:bookmarkEnd w:id="30"/>
    </w:p>
    <w:p w14:paraId="03FB5F0F" w14:textId="336375D5" w:rsidR="00480A26" w:rsidRPr="00480A26" w:rsidRDefault="00480A26" w:rsidP="00480A26">
      <w:r w:rsidRPr="00480A26">
        <w:t>De organisatorische structuur, bevoegdheden, verantwoordelijkheden,</w:t>
      </w:r>
      <w:r>
        <w:t xml:space="preserve"> </w:t>
      </w:r>
      <w:r w:rsidRPr="00480A26">
        <w:t xml:space="preserve">procedures, processen en voorzieningen </w:t>
      </w:r>
      <w:r>
        <w:t xml:space="preserve">die </w:t>
      </w:r>
      <w:r w:rsidRPr="00480A26">
        <w:t xml:space="preserve">nodig </w:t>
      </w:r>
      <w:r>
        <w:t xml:space="preserve">zijn </w:t>
      </w:r>
      <w:r w:rsidRPr="00480A26">
        <w:t>voor de uitvoering van het kwaliteitsbeleid en het bereiken van de vastgestelde kwaliteitsdoelstellingen.</w:t>
      </w:r>
    </w:p>
    <w:p w14:paraId="7ECA985D" w14:textId="77777777" w:rsidR="00AA5841" w:rsidRPr="001E13C4" w:rsidRDefault="00AA5841" w:rsidP="0085276E">
      <w:pPr>
        <w:pStyle w:val="Kop3"/>
      </w:pPr>
      <w:bookmarkStart w:id="31" w:name="_Toc108874786"/>
      <w:r w:rsidRPr="001E13C4">
        <w:t>Prestatie-eis</w:t>
      </w:r>
      <w:bookmarkEnd w:id="28"/>
      <w:bookmarkEnd w:id="31"/>
    </w:p>
    <w:p w14:paraId="3D442B5C" w14:textId="43DA2F6B" w:rsidR="00AA5841" w:rsidRPr="001E13C4" w:rsidRDefault="00AA5841" w:rsidP="00AA5841">
      <w:r w:rsidRPr="001E13C4">
        <w:t xml:space="preserve">Een </w:t>
      </w:r>
      <w:r w:rsidR="00160405">
        <w:t xml:space="preserve">concrete eis, uitgedrukt </w:t>
      </w:r>
      <w:r w:rsidRPr="001E13C4">
        <w:t>in maten of getallen</w:t>
      </w:r>
      <w:r w:rsidR="00160405">
        <w:t xml:space="preserve">, </w:t>
      </w:r>
      <w:r w:rsidRPr="001E13C4">
        <w:t>dat is toegespitst op een bepaalde eigenschap van een bouwconstructie en dat een te behalen grenswaarde bevat die ondubbelzinnig kan worden berekend of gemeten.</w:t>
      </w:r>
    </w:p>
    <w:p w14:paraId="7B4040C2" w14:textId="77777777" w:rsidR="00AA5841" w:rsidRPr="001E13C4" w:rsidRDefault="00AA5841" w:rsidP="00AA5841">
      <w:r w:rsidRPr="001E13C4">
        <w:t>Een prestatie-eis is derhalve opgebouwd uit de volgende drie componenten:</w:t>
      </w:r>
    </w:p>
    <w:p w14:paraId="2DB0C4D1" w14:textId="019C1773" w:rsidR="00AA5841" w:rsidRDefault="00AA5841" w:rsidP="00160405">
      <w:pPr>
        <w:pStyle w:val="Lijstalinea"/>
        <w:numPr>
          <w:ilvl w:val="0"/>
          <w:numId w:val="91"/>
        </w:numPr>
        <w:jc w:val="left"/>
      </w:pPr>
      <w:r w:rsidRPr="006E24AA">
        <w:t>een ondubbelzinnig meetbare bepalingsmethode;</w:t>
      </w:r>
    </w:p>
    <w:p w14:paraId="5C3C3605" w14:textId="27E10630" w:rsidR="00160405" w:rsidRPr="006E24AA" w:rsidRDefault="00160405" w:rsidP="00160405">
      <w:pPr>
        <w:pStyle w:val="Lijstalinea"/>
        <w:numPr>
          <w:ilvl w:val="0"/>
          <w:numId w:val="91"/>
        </w:numPr>
        <w:jc w:val="left"/>
      </w:pPr>
      <w:r w:rsidRPr="006E24AA">
        <w:t>een gekwantificeerde grenswaarde;</w:t>
      </w:r>
    </w:p>
    <w:p w14:paraId="717B5AAB" w14:textId="77777777" w:rsidR="00AA5841" w:rsidRPr="001E13C4" w:rsidRDefault="00AA5841" w:rsidP="00160405">
      <w:pPr>
        <w:pStyle w:val="Lijstalinea"/>
        <w:numPr>
          <w:ilvl w:val="0"/>
          <w:numId w:val="91"/>
        </w:numPr>
        <w:jc w:val="left"/>
      </w:pPr>
      <w:r w:rsidRPr="006E24AA">
        <w:t>een functionele omschrijving met de reden/het hoofdmotief voor de gestelde eis.</w:t>
      </w:r>
    </w:p>
    <w:p w14:paraId="724B81D8" w14:textId="77777777" w:rsidR="00AA5841" w:rsidRDefault="00AA5841" w:rsidP="005456BD">
      <w:pPr>
        <w:pStyle w:val="Kop2"/>
      </w:pPr>
      <w:bookmarkStart w:id="32" w:name="_Toc20854101"/>
      <w:bookmarkStart w:id="33" w:name="_Ref45187499"/>
      <w:bookmarkStart w:id="34" w:name="_Toc108874787"/>
      <w:r>
        <w:t>Specifieke termen en begrippen</w:t>
      </w:r>
      <w:bookmarkEnd w:id="32"/>
      <w:bookmarkEnd w:id="33"/>
      <w:bookmarkEnd w:id="34"/>
    </w:p>
    <w:p w14:paraId="55C12079" w14:textId="65DE7CCA" w:rsidR="00AA5841" w:rsidRDefault="00AA5841" w:rsidP="00AA5841">
      <w:r>
        <w:t xml:space="preserve">De specifieke termen en begrippen die relevant zijn voor de verschillende in deze BRL bedoelde na-isolatiesystemen zijn </w:t>
      </w:r>
      <w:r w:rsidR="003F366F">
        <w:t xml:space="preserve">hieronder </w:t>
      </w:r>
      <w:r>
        <w:t>beschreven</w:t>
      </w:r>
      <w:r w:rsidR="00B02D9F">
        <w:t>.</w:t>
      </w:r>
    </w:p>
    <w:p w14:paraId="7C82BA7E" w14:textId="77777777" w:rsidR="008E4EAC" w:rsidRDefault="008E4EAC" w:rsidP="008E4EAC">
      <w:pPr>
        <w:pStyle w:val="Kop3"/>
      </w:pPr>
      <w:bookmarkStart w:id="35" w:name="_Toc108874788"/>
      <w:r>
        <w:t>Dampdiffusieweerstand</w:t>
      </w:r>
      <w:bookmarkEnd w:id="35"/>
    </w:p>
    <w:p w14:paraId="3E3966CA" w14:textId="77777777" w:rsidR="008E4EAC" w:rsidRPr="007822C2" w:rsidRDefault="008E4EAC" w:rsidP="008E4EAC">
      <w:r>
        <w:t xml:space="preserve">Relatieve vochtweerstand van een materiaal met dikte d, bepaald volgens NEN-EN 12524. De dampdiffusieweerstand wordt uitgedrukt in de Sd-waarde. Voorheen werd de dampdiffusieweerstand uitgedrukt in de </w:t>
      </w:r>
      <w:r w:rsidRPr="00B2574D">
        <w:rPr>
          <w:rFonts w:ascii="Symbol" w:hAnsi="Symbol"/>
          <w:sz w:val="24"/>
          <w:szCs w:val="24"/>
        </w:rPr>
        <w:t>m</w:t>
      </w:r>
      <w:r>
        <w:t xml:space="preserve">d-waarde. De reciproke waarde (1 / Sd) van de dampdiffusieweerstand is de waterdampdoorlatendheid. De dampdiffusieweerstand kan berekend worden door vermenigvuldiging van het dampdiffusieweerstandsgetal </w:t>
      </w:r>
      <w:r w:rsidRPr="00FE3FCC">
        <w:rPr>
          <w:rFonts w:ascii="Symbol" w:hAnsi="Symbol"/>
          <w:sz w:val="24"/>
          <w:szCs w:val="24"/>
        </w:rPr>
        <w:t>m</w:t>
      </w:r>
      <w:r>
        <w:rPr>
          <w:rFonts w:ascii="Symbol" w:hAnsi="Symbol"/>
          <w:sz w:val="24"/>
          <w:szCs w:val="24"/>
        </w:rPr>
        <w:t xml:space="preserve"> </w:t>
      </w:r>
      <w:r>
        <w:t xml:space="preserve">met de dikte van het materiaal in meters. Het dampdiffusieweerstandsgetal is een dimensieloos getal dat aangeeft hoeveel keer beter of slechter het weerstand biedt aan het doorlaten van waterdamp door het materiaal in vergelijking met lucht. Hoe hoger het dampdiffusieweerstandsgetal hoe beter de dampdiffusieweerstand. </w:t>
      </w:r>
    </w:p>
    <w:p w14:paraId="3B292654" w14:textId="77777777" w:rsidR="008E4EAC" w:rsidRPr="0085407D" w:rsidRDefault="008E4EAC" w:rsidP="008E4EAC">
      <w:pPr>
        <w:pStyle w:val="Kop3"/>
        <w:rPr>
          <w:snapToGrid w:val="0"/>
        </w:rPr>
      </w:pPr>
      <w:bookmarkStart w:id="36" w:name="_Toc108874789"/>
      <w:r w:rsidRPr="0085407D">
        <w:rPr>
          <w:snapToGrid w:val="0"/>
        </w:rPr>
        <w:t>Emissiviteit</w:t>
      </w:r>
      <w:bookmarkEnd w:id="36"/>
      <w:r w:rsidRPr="0085407D">
        <w:rPr>
          <w:snapToGrid w:val="0"/>
        </w:rPr>
        <w:t xml:space="preserve"> </w:t>
      </w:r>
    </w:p>
    <w:p w14:paraId="34B04147" w14:textId="77777777" w:rsidR="008E4EAC" w:rsidRDefault="008E4EAC" w:rsidP="008E4EAC">
      <w:r w:rsidRPr="001162A5">
        <w:t xml:space="preserve">De </w:t>
      </w:r>
      <w:r w:rsidRPr="001162A5">
        <w:rPr>
          <w:bCs/>
        </w:rPr>
        <w:t>emissiviteit</w:t>
      </w:r>
      <w:r w:rsidRPr="001162A5">
        <w:t xml:space="preserve"> of de </w:t>
      </w:r>
      <w:r w:rsidRPr="001162A5">
        <w:rPr>
          <w:i/>
          <w:iCs/>
        </w:rPr>
        <w:t>emissiegraad</w:t>
      </w:r>
      <w:r w:rsidRPr="001162A5">
        <w:t xml:space="preserve"> van een oppervlak is de mate van effectiviteit in het uitstralen van energie als </w:t>
      </w:r>
      <w:hyperlink r:id="rId11" w:tooltip="Warmtestraling" w:history="1">
        <w:r w:rsidRPr="001523A8">
          <w:rPr>
            <w:rStyle w:val="Hyperlink"/>
            <w:szCs w:val="21"/>
          </w:rPr>
          <w:t>warmtestraling</w:t>
        </w:r>
      </w:hyperlink>
      <w:r w:rsidRPr="001162A5">
        <w:t xml:space="preserve">. Warmtestraling is elektromagnetische straling; </w:t>
      </w:r>
      <w:r w:rsidRPr="001162A5">
        <w:lastRenderedPageBreak/>
        <w:t xml:space="preserve">voorwerpen van hoge temperaturen zenden zichtbaar licht uit, terwijl voorwerpen op kamertemperatuur </w:t>
      </w:r>
      <w:hyperlink r:id="rId12" w:tooltip="Infrarood licht" w:history="1">
        <w:r w:rsidRPr="001523A8">
          <w:rPr>
            <w:rStyle w:val="Hyperlink"/>
            <w:szCs w:val="21"/>
          </w:rPr>
          <w:t>infrarood licht</w:t>
        </w:r>
      </w:hyperlink>
      <w:r w:rsidRPr="001162A5">
        <w:t xml:space="preserve"> uitzenden. Kwantitatief is de emissiviteit </w:t>
      </w:r>
      <w:r>
        <w:t>het verschil tussen</w:t>
      </w:r>
      <w:r w:rsidRPr="001162A5">
        <w:t xml:space="preserve"> thermische straling van een oppervlakte </w:t>
      </w:r>
      <w:r>
        <w:t>en</w:t>
      </w:r>
      <w:r w:rsidRPr="001162A5">
        <w:t xml:space="preserve"> de straling van een oppervlak van een </w:t>
      </w:r>
      <w:hyperlink r:id="rId13" w:tooltip="Zwart lichaam" w:history="1">
        <w:r w:rsidRPr="001523A8">
          <w:rPr>
            <w:rStyle w:val="Hyperlink"/>
            <w:szCs w:val="21"/>
          </w:rPr>
          <w:t>zwart lichaam</w:t>
        </w:r>
      </w:hyperlink>
      <w:r w:rsidRPr="001162A5">
        <w:t xml:space="preserve"> op dezelfde temperatuur</w:t>
      </w:r>
      <w:r>
        <w:t xml:space="preserve">. </w:t>
      </w:r>
    </w:p>
    <w:p w14:paraId="68C515AF" w14:textId="77777777" w:rsidR="008E4EAC" w:rsidRPr="007822C2" w:rsidRDefault="008E4EAC" w:rsidP="008E4EAC">
      <w:r>
        <w:t xml:space="preserve">De emissiviteit van een materiaal wordt uitgedrukt in een dimensieloos getal </w:t>
      </w:r>
      <w:r>
        <w:sym w:font="Symbol" w:char="F065"/>
      </w:r>
      <w:r>
        <w:t xml:space="preserve"> tussen 0 en 1 waarbij een materiaal met een </w:t>
      </w:r>
      <w:r>
        <w:sym w:font="Symbol" w:char="F065"/>
      </w:r>
      <w:r>
        <w:t xml:space="preserve"> =  1 alle opvallende warmtestraling uitzendt (zwart lichaam) en een materiaal met een </w:t>
      </w:r>
      <w:r>
        <w:sym w:font="Symbol" w:char="F065"/>
      </w:r>
      <w:r>
        <w:t xml:space="preserve"> =  0 alle opvallende warmtestraling reflecteert. Standaard steenachtige bouwmaterialen hebben gemiddeld een </w:t>
      </w:r>
      <w:r>
        <w:sym w:font="Symbol" w:char="F065"/>
      </w:r>
      <w:r>
        <w:t xml:space="preserve"> </w:t>
      </w:r>
      <w:r>
        <w:sym w:font="Symbol" w:char="F0B3"/>
      </w:r>
      <w:r>
        <w:t xml:space="preserve"> 0,9. Een reflecterende folie heeft een </w:t>
      </w:r>
      <w:r>
        <w:sym w:font="Symbol" w:char="F065"/>
      </w:r>
      <w:r>
        <w:t xml:space="preserve"> </w:t>
      </w:r>
      <w:r>
        <w:sym w:font="Symbol" w:char="F0A3"/>
      </w:r>
      <w:r>
        <w:t xml:space="preserve"> 0,1.</w:t>
      </w:r>
    </w:p>
    <w:p w14:paraId="00B19913" w14:textId="77777777" w:rsidR="003F366F" w:rsidRDefault="003F366F" w:rsidP="00DF7905">
      <w:pPr>
        <w:pStyle w:val="Kop3"/>
        <w:rPr>
          <w:snapToGrid w:val="0"/>
        </w:rPr>
      </w:pPr>
      <w:bookmarkStart w:id="37" w:name="_Toc108874790"/>
      <w:r>
        <w:rPr>
          <w:snapToGrid w:val="0"/>
        </w:rPr>
        <w:t>Factor van de temperatuur of binnenoppervlaktetemperatuurfactor</w:t>
      </w:r>
      <w:bookmarkEnd w:id="37"/>
    </w:p>
    <w:p w14:paraId="384A2054" w14:textId="15D28D42" w:rsidR="003F366F" w:rsidRDefault="003F366F" w:rsidP="003F366F">
      <w:pPr>
        <w:rPr>
          <w:snapToGrid w:val="0"/>
        </w:rPr>
      </w:pPr>
      <w:r>
        <w:rPr>
          <w:snapToGrid w:val="0"/>
        </w:rPr>
        <w:t xml:space="preserve">Factor, bepaald volgens NEN 2778, die de verhouding weergeeft tussen het temperatuurverschil van de oppervlakte van een vloer-, gevel-, of dakconstructie en de ontwerptemperatuur buiten en het temperatuurverschil van de ontwerptemperatuur binnen en de ontwerptemperatuur buiten. Bij een te lage binnenoppervlaktetemperatuurfactor is oppervlaktecondensatie mogelijk wat bij onvoldoende ventilatie kan leiden tot schimmelvorming in de woning. </w:t>
      </w:r>
      <w:r w:rsidRPr="000F281D">
        <w:rPr>
          <w:snapToGrid w:val="0"/>
        </w:rPr>
        <w:t xml:space="preserve">Zie § </w:t>
      </w:r>
      <w:r w:rsidR="000F281D" w:rsidRPr="000F281D">
        <w:rPr>
          <w:snapToGrid w:val="0"/>
        </w:rPr>
        <w:fldChar w:fldCharType="begin"/>
      </w:r>
      <w:r w:rsidR="000F281D" w:rsidRPr="000F281D">
        <w:rPr>
          <w:snapToGrid w:val="0"/>
        </w:rPr>
        <w:instrText xml:space="preserve"> REF _Ref108519032 \r \h </w:instrText>
      </w:r>
      <w:r w:rsidR="000F281D">
        <w:rPr>
          <w:snapToGrid w:val="0"/>
        </w:rPr>
        <w:instrText xml:space="preserve"> \* MERGEFORMAT </w:instrText>
      </w:r>
      <w:r w:rsidR="000F281D" w:rsidRPr="000F281D">
        <w:rPr>
          <w:snapToGrid w:val="0"/>
        </w:rPr>
      </w:r>
      <w:r w:rsidR="000F281D" w:rsidRPr="000F281D">
        <w:rPr>
          <w:snapToGrid w:val="0"/>
        </w:rPr>
        <w:fldChar w:fldCharType="separate"/>
      </w:r>
      <w:r w:rsidR="000F281D" w:rsidRPr="000F281D">
        <w:rPr>
          <w:rFonts w:hint="eastAsia"/>
          <w:snapToGrid w:val="0"/>
          <w:cs/>
        </w:rPr>
        <w:t>‎</w:t>
      </w:r>
      <w:r w:rsidR="000F281D" w:rsidRPr="000F281D">
        <w:rPr>
          <w:snapToGrid w:val="0"/>
        </w:rPr>
        <w:t>4.1.4</w:t>
      </w:r>
      <w:r w:rsidR="000F281D" w:rsidRPr="000F281D">
        <w:rPr>
          <w:snapToGrid w:val="0"/>
        </w:rPr>
        <w:fldChar w:fldCharType="end"/>
      </w:r>
      <w:r w:rsidR="000F281D" w:rsidRPr="000F281D">
        <w:rPr>
          <w:snapToGrid w:val="0"/>
        </w:rPr>
        <w:t xml:space="preserve"> </w:t>
      </w:r>
      <w:r w:rsidRPr="000F281D">
        <w:rPr>
          <w:snapToGrid w:val="0"/>
        </w:rPr>
        <w:t xml:space="preserve">voor de </w:t>
      </w:r>
      <w:r w:rsidR="000F281D">
        <w:rPr>
          <w:snapToGrid w:val="0"/>
        </w:rPr>
        <w:t xml:space="preserve">wettelijke </w:t>
      </w:r>
      <w:r w:rsidRPr="000F281D">
        <w:rPr>
          <w:snapToGrid w:val="0"/>
        </w:rPr>
        <w:t xml:space="preserve">prestatie-eisen die hieraan </w:t>
      </w:r>
      <w:r w:rsidR="000F281D">
        <w:rPr>
          <w:snapToGrid w:val="0"/>
        </w:rPr>
        <w:t>ge</w:t>
      </w:r>
      <w:r w:rsidRPr="000F281D">
        <w:rPr>
          <w:snapToGrid w:val="0"/>
        </w:rPr>
        <w:t>stel</w:t>
      </w:r>
      <w:r w:rsidR="000F281D">
        <w:rPr>
          <w:snapToGrid w:val="0"/>
        </w:rPr>
        <w:t>d worden</w:t>
      </w:r>
      <w:r w:rsidRPr="000F281D">
        <w:rPr>
          <w:snapToGrid w:val="0"/>
        </w:rPr>
        <w:t>.</w:t>
      </w:r>
    </w:p>
    <w:p w14:paraId="0EC719BA" w14:textId="77777777" w:rsidR="003F366F" w:rsidRPr="001E13C4" w:rsidRDefault="003F366F" w:rsidP="003F366F">
      <w:pPr>
        <w:pStyle w:val="Kop3"/>
      </w:pPr>
      <w:bookmarkStart w:id="38" w:name="_Toc108874791"/>
      <w:r>
        <w:t>Gevelconstructie</w:t>
      </w:r>
      <w:bookmarkEnd w:id="38"/>
    </w:p>
    <w:p w14:paraId="0732A008" w14:textId="77777777" w:rsidR="003F366F" w:rsidRDefault="003F366F" w:rsidP="003F366F">
      <w:r>
        <w:t xml:space="preserve">Min of meer verticale scheidingsconstructie die de scheiding vormt tussen het binnenklimaat en het buitenklimaat. Bij een verwarmd binnenklimaat gelden wettelijke eisen voor de mate van isolatie van de gevelconstructie. Bovendien gelden wettelijke eisen voor de waterdichtheid, luchtdichtheid, geluidwering en soms voor de brandwerendheid en het brandgedrag van de hierin verwerkte producten. Bouwfysisch moet in de opbouw van de gevelconstructie ook rekening gehouden worden met de mate van dampwerendheid om de levensduur van de gevelconstructie voldoende te kunnen waarborgen. </w:t>
      </w:r>
    </w:p>
    <w:p w14:paraId="3C3213DF" w14:textId="77777777" w:rsidR="003F366F" w:rsidRDefault="003F366F" w:rsidP="003F366F">
      <w:r>
        <w:t xml:space="preserve">In het kader van deze BRL zijn gevelconstructies relevant waarin zich een of meerdere luchtspouwen bevinden die bijdragen aan de isolatiewaarde van de gevelconstructie door toepassing van reflecterende isolatiesystemen. In een gevelconstructie is altijd sprake van een min of meer horizontale warmtestroom van binnen naar buiten.  </w:t>
      </w:r>
    </w:p>
    <w:p w14:paraId="683117FE" w14:textId="77777777" w:rsidR="003F366F" w:rsidRDefault="003F366F" w:rsidP="003F366F">
      <w:pPr>
        <w:pStyle w:val="Kop3"/>
      </w:pPr>
      <w:bookmarkStart w:id="39" w:name="_Toc108874792"/>
      <w:r>
        <w:t>Gevelelement</w:t>
      </w:r>
      <w:bookmarkEnd w:id="39"/>
    </w:p>
    <w:p w14:paraId="3E725E24" w14:textId="77777777" w:rsidR="003F366F" w:rsidRDefault="003F366F" w:rsidP="003F366F">
      <w:pPr>
        <w:rPr>
          <w:snapToGrid w:val="0"/>
        </w:rPr>
      </w:pPr>
      <w:r w:rsidRPr="003D7B27">
        <w:rPr>
          <w:snapToGrid w:val="0"/>
        </w:rPr>
        <w:t>Min of meer verticale, waterdichte uitwendige scheidingsconstructie</w:t>
      </w:r>
      <w:r>
        <w:rPr>
          <w:snapToGrid w:val="0"/>
        </w:rPr>
        <w:t xml:space="preserve"> die fabrieksmatig is vervaardigd en in zijn geheel wordt geplaatst als (onderdeel van een) gevelconstructie</w:t>
      </w:r>
      <w:r w:rsidRPr="003D7B27">
        <w:rPr>
          <w:snapToGrid w:val="0"/>
        </w:rPr>
        <w:t>.</w:t>
      </w:r>
      <w:r>
        <w:rPr>
          <w:snapToGrid w:val="0"/>
        </w:rPr>
        <w:t xml:space="preserve"> De warmtestroom in een gevelelement is altijd min of meer horizontaal gericht van binnen naar buiten.</w:t>
      </w:r>
    </w:p>
    <w:p w14:paraId="44925003" w14:textId="77777777" w:rsidR="003F366F" w:rsidRDefault="003F366F" w:rsidP="003F366F">
      <w:pPr>
        <w:pStyle w:val="Kop3"/>
        <w:rPr>
          <w:snapToGrid w:val="0"/>
        </w:rPr>
      </w:pPr>
      <w:bookmarkStart w:id="40" w:name="_Toc108874793"/>
      <w:r>
        <w:rPr>
          <w:snapToGrid w:val="0"/>
        </w:rPr>
        <w:t>Hellend dakconstructie</w:t>
      </w:r>
      <w:bookmarkEnd w:id="40"/>
    </w:p>
    <w:p w14:paraId="3C146120" w14:textId="77777777" w:rsidR="003F366F" w:rsidRDefault="003F366F" w:rsidP="003F366F">
      <w:r>
        <w:t>Scheidingsconstructie die onder een helling van meer dan 30</w:t>
      </w:r>
      <w:r>
        <w:sym w:font="Symbol" w:char="F0B0"/>
      </w:r>
      <w:r>
        <w:t xml:space="preserve"> ten opzichte van het horizontale vlak is gepositioneerd en die de scheiding vormt tussen het binnenklimaat en het buitenklimaat. Bij een verwarmd binnenklimaat gelden wettelijke eisen voor de mate van isolatie van de dakconstructie. Bovendien gelden wettelijke eisen voor de waterdichtheid, luchtdichtheid, geluidwering en soms voor de brandwerendheid en het brandgedrag van de hierin verwerkte producten. Bouwfysisch moet in de opbouw van de dakconstructie ook rekening gehouden worden met de mate van dampwerendheid om de levensduur van de dakconstructie voldoende te kunnen waarborgen. </w:t>
      </w:r>
    </w:p>
    <w:p w14:paraId="74DEE0E3" w14:textId="77777777" w:rsidR="003F366F" w:rsidRDefault="003F366F" w:rsidP="003F366F">
      <w:r>
        <w:t>In het kader van deze BRL zijn uitsluitend hellend dakconstructies relevant waarin zich een of meerdere luchtspouwen bevinden die bijdragen aan de isolatiewaarde van de dakconstructie door toepassing van reflecterende isolatiesystemen. In een hellend dakconstructie onder een helling van meer dan 30</w:t>
      </w:r>
      <w:r>
        <w:sym w:font="Symbol" w:char="F0B0"/>
      </w:r>
      <w:r>
        <w:t xml:space="preserve"> is sprake van een combinatie van een horizontale en een verticale warmtestroom van binnen naar buiten.</w:t>
      </w:r>
    </w:p>
    <w:p w14:paraId="2566639F" w14:textId="77777777" w:rsidR="003F366F" w:rsidRDefault="003F366F" w:rsidP="003F366F">
      <w:pPr>
        <w:pStyle w:val="Kop3"/>
      </w:pPr>
      <w:bookmarkStart w:id="41" w:name="_Toc108874794"/>
      <w:r>
        <w:lastRenderedPageBreak/>
        <w:t>Hellend dakelement</w:t>
      </w:r>
      <w:bookmarkEnd w:id="41"/>
    </w:p>
    <w:p w14:paraId="640887AD" w14:textId="77777777" w:rsidR="003F366F" w:rsidRDefault="003F366F" w:rsidP="003F366F">
      <w:pPr>
        <w:rPr>
          <w:snapToGrid w:val="0"/>
        </w:rPr>
      </w:pPr>
      <w:r>
        <w:rPr>
          <w:snapToGrid w:val="0"/>
        </w:rPr>
        <w:t>U</w:t>
      </w:r>
      <w:r w:rsidRPr="003D7B27">
        <w:rPr>
          <w:snapToGrid w:val="0"/>
        </w:rPr>
        <w:t>itwendige scheidingsconstructie</w:t>
      </w:r>
      <w:r>
        <w:rPr>
          <w:snapToGrid w:val="0"/>
        </w:rPr>
        <w:t xml:space="preserve"> die fabrieksmatig is vervaardigd en in zijn geheel wordt geplaatst als (onderdeel van een) hellend dakconstructie</w:t>
      </w:r>
      <w:r w:rsidRPr="003D7B27">
        <w:rPr>
          <w:snapToGrid w:val="0"/>
        </w:rPr>
        <w:t>.</w:t>
      </w:r>
      <w:r>
        <w:rPr>
          <w:snapToGrid w:val="0"/>
        </w:rPr>
        <w:t xml:space="preserve"> De warmtestroom in een hellend dakelement is een combinatie van een horizontaal en verticaal.</w:t>
      </w:r>
    </w:p>
    <w:p w14:paraId="16460B5F" w14:textId="40B647BA" w:rsidR="000F281D" w:rsidRDefault="000F281D" w:rsidP="003F366F">
      <w:pPr>
        <w:pStyle w:val="Kop3"/>
      </w:pPr>
      <w:bookmarkStart w:id="42" w:name="_Toc20854098"/>
      <w:bookmarkStart w:id="43" w:name="_Toc108874795"/>
      <w:r>
        <w:t>Isoleren</w:t>
      </w:r>
      <w:bookmarkEnd w:id="43"/>
    </w:p>
    <w:p w14:paraId="2BEA7C65" w14:textId="3485C621" w:rsidR="000F281D" w:rsidRPr="000F281D" w:rsidRDefault="000F281D" w:rsidP="000F281D">
      <w:r>
        <w:t>Het aanbrengen van een isolatieproduct in een bouwkundige constructie.</w:t>
      </w:r>
    </w:p>
    <w:p w14:paraId="1757E9FF" w14:textId="4981DE9D" w:rsidR="003F366F" w:rsidRPr="001E13C4" w:rsidRDefault="003F366F" w:rsidP="003F366F">
      <w:pPr>
        <w:pStyle w:val="Kop3"/>
      </w:pPr>
      <w:bookmarkStart w:id="44" w:name="_Toc108874796"/>
      <w:r w:rsidRPr="001E13C4">
        <w:t>Na-isoleren</w:t>
      </w:r>
      <w:bookmarkEnd w:id="42"/>
      <w:bookmarkEnd w:id="44"/>
    </w:p>
    <w:p w14:paraId="22B88DC4" w14:textId="77777777" w:rsidR="003F366F" w:rsidRPr="007B2DF8" w:rsidRDefault="003F366F" w:rsidP="003F366F">
      <w:pPr>
        <w:rPr>
          <w:snapToGrid w:val="0"/>
        </w:rPr>
      </w:pPr>
      <w:r>
        <w:rPr>
          <w:snapToGrid w:val="0"/>
        </w:rPr>
        <w:t>Het achteraf (</w:t>
      </w:r>
      <w:r w:rsidRPr="00ED2047">
        <w:rPr>
          <w:snapToGrid w:val="0"/>
        </w:rPr>
        <w:t>nadat de te isoleren constructie in zijn totaliteit is vervaardigd</w:t>
      </w:r>
      <w:r>
        <w:rPr>
          <w:snapToGrid w:val="0"/>
        </w:rPr>
        <w:t>) aanbrengen van een isolatiesysteem in een constructie.</w:t>
      </w:r>
    </w:p>
    <w:p w14:paraId="1A160C1E" w14:textId="77777777" w:rsidR="003F366F" w:rsidRDefault="003F366F" w:rsidP="003F366F">
      <w:pPr>
        <w:pStyle w:val="Kop3"/>
      </w:pPr>
      <w:bookmarkStart w:id="45" w:name="_Toc108874797"/>
      <w:r>
        <w:t>Producttype</w:t>
      </w:r>
      <w:bookmarkEnd w:id="45"/>
    </w:p>
    <w:p w14:paraId="5ADBAA8C" w14:textId="77777777" w:rsidR="003F366F" w:rsidRDefault="003F366F" w:rsidP="003F366F">
      <w:r>
        <w:t xml:space="preserve">Een reflecterend isolatiesysteem is te onderscheiden in vier producttypen volgens NEN-EN 16012. Deze zijn afhankelijk van de mate van samendrukbaarheid in het vereiste meetapparaat voor de thermische prestatie in combinatie met de ruwheid (Engels: indentation) van de reflecterende oppervlakten aan de buitenzijden van het product. Die ruwheid wordt uitgedrukt in de diepte van de (ondiepe) luchtkamers die aan het oppervlak overblijven als je het product tegen een glad oppervlak plaatst. De producttypes zijn vooral van belang voor de productattestering en de vereiste beproevingen en bepalingsmethoden. Voor meer informatie, zie § </w:t>
      </w:r>
      <w:r>
        <w:fldChar w:fldCharType="begin"/>
      </w:r>
      <w:r>
        <w:instrText xml:space="preserve"> REF _Ref38697998 \r \h </w:instrText>
      </w:r>
      <w:r>
        <w:fldChar w:fldCharType="separate"/>
      </w:r>
      <w:r>
        <w:rPr>
          <w:rFonts w:hint="eastAsia"/>
          <w:cs/>
        </w:rPr>
        <w:t>‎</w:t>
      </w:r>
      <w:r>
        <w:t>3.1</w:t>
      </w:r>
      <w:r>
        <w:fldChar w:fldCharType="end"/>
      </w:r>
      <w:r>
        <w:t>.</w:t>
      </w:r>
    </w:p>
    <w:p w14:paraId="382A99EC" w14:textId="77777777" w:rsidR="003F366F" w:rsidRDefault="003F366F" w:rsidP="00F86530">
      <w:pPr>
        <w:pStyle w:val="Kop3"/>
      </w:pPr>
      <w:bookmarkStart w:id="46" w:name="_Toc108874798"/>
      <w:r>
        <w:t>Reflecterend materiaal</w:t>
      </w:r>
      <w:bookmarkEnd w:id="46"/>
    </w:p>
    <w:p w14:paraId="555FBD23" w14:textId="77777777" w:rsidR="003F366F" w:rsidRDefault="003F366F" w:rsidP="003F366F">
      <w:r>
        <w:t xml:space="preserve">Een materiaal in een reflecterend isolatiesysteem is, conform opmerking a in tabel A.2 van bijlage A.2 van de NEN 1068 / de opmerkingen a in de tabellen C.3 en C.4 in bijlage C.3.5 van NTA 8800, als reflecterend aan te merken als het een </w:t>
      </w:r>
      <w:r>
        <w:sym w:font="Symbol" w:char="F065"/>
      </w:r>
      <w:r>
        <w:t xml:space="preserve"> </w:t>
      </w:r>
      <w:r>
        <w:sym w:font="Symbol" w:char="F0A3"/>
      </w:r>
      <w:r>
        <w:t xml:space="preserve"> 0,1 heeft.</w:t>
      </w:r>
    </w:p>
    <w:p w14:paraId="54E7CFB7" w14:textId="77777777" w:rsidR="003F366F" w:rsidRPr="00247456" w:rsidRDefault="003F366F" w:rsidP="00F86530">
      <w:pPr>
        <w:pStyle w:val="Kop3"/>
      </w:pPr>
      <w:bookmarkStart w:id="47" w:name="_Toc108874799"/>
      <w:r w:rsidRPr="00247456">
        <w:t>Reflecterend</w:t>
      </w:r>
      <w:r>
        <w:t>e</w:t>
      </w:r>
      <w:r w:rsidRPr="00247456">
        <w:t xml:space="preserve"> isolatiesystemen</w:t>
      </w:r>
      <w:bookmarkEnd w:id="47"/>
      <w:r w:rsidRPr="00247456">
        <w:t xml:space="preserve"> </w:t>
      </w:r>
    </w:p>
    <w:p w14:paraId="5C187DD0" w14:textId="7D565BBA" w:rsidR="003F366F" w:rsidRPr="00247456" w:rsidRDefault="003F366F" w:rsidP="00F86530">
      <w:r w:rsidRPr="00247456">
        <w:t xml:space="preserve">Systeem dat als onderdeel van een </w:t>
      </w:r>
      <w:r>
        <w:t xml:space="preserve">vloer-, gevel- of </w:t>
      </w:r>
      <w:r w:rsidRPr="00247456">
        <w:t>dakconstructie dienst doet als thermisch isolatiesysteem. Dankzij de</w:t>
      </w:r>
      <w:r>
        <w:t xml:space="preserve"> </w:t>
      </w:r>
      <w:r w:rsidRPr="00247456">
        <w:t xml:space="preserve">reflecterende oppervlakten </w:t>
      </w:r>
      <w:r w:rsidR="008B6E6D">
        <w:t>van</w:t>
      </w:r>
      <w:r>
        <w:t xml:space="preserve"> (</w:t>
      </w:r>
      <w:r>
        <w:sym w:font="Symbol" w:char="F065"/>
      </w:r>
      <w:r>
        <w:t xml:space="preserve"> </w:t>
      </w:r>
      <w:r>
        <w:sym w:font="Symbol" w:char="F0A3"/>
      </w:r>
      <w:r>
        <w:t xml:space="preserve"> 0,1) </w:t>
      </w:r>
      <w:r w:rsidR="008B6E6D">
        <w:t xml:space="preserve">van het reflecterend isolatieproduct, </w:t>
      </w:r>
      <w:r>
        <w:t xml:space="preserve">die grenzen aan een niet of zwak-geventileerde luchtlaag </w:t>
      </w:r>
      <w:r w:rsidR="008B6E6D">
        <w:t xml:space="preserve">van de omliggende bouwkundige constructie, </w:t>
      </w:r>
      <w:r w:rsidRPr="00247456">
        <w:t>wordt de warmteweerstand van de gehele constructie aanzienlijk verhoogd.</w:t>
      </w:r>
      <w:r>
        <w:t xml:space="preserve"> Reflecterende isolatiesystemen </w:t>
      </w:r>
      <w:r w:rsidR="008B6E6D">
        <w:t>bestaan uit een reflecterend isolatieproduct dat o</w:t>
      </w:r>
      <w:r>
        <w:t xml:space="preserve">pgebouwd </w:t>
      </w:r>
      <w:r w:rsidR="008B6E6D">
        <w:t xml:space="preserve">kan </w:t>
      </w:r>
      <w:r>
        <w:t>zijn uit een enkele of uit dubbele folies, of uit een meerlaags systeem met verschillende reflecterende folies achter elkaar met daartussen foliemateriaal met afgesloten luchtkamers. Een reflecterend isolatiesysteem</w:t>
      </w:r>
      <w:r w:rsidRPr="00247456">
        <w:t xml:space="preserve"> werkt tevens als vochtregulator. Er zijn reflecterende waterdampremmende, maar ook waterdampdoorlatende </w:t>
      </w:r>
      <w:r>
        <w:t xml:space="preserve">reflecterende </w:t>
      </w:r>
      <w:r w:rsidRPr="00247456">
        <w:t>isolatie</w:t>
      </w:r>
      <w:r>
        <w:t>systemen</w:t>
      </w:r>
      <w:r w:rsidRPr="00247456">
        <w:t>.</w:t>
      </w:r>
    </w:p>
    <w:p w14:paraId="329F88B4" w14:textId="77777777" w:rsidR="003F366F" w:rsidRPr="00593D4A" w:rsidRDefault="003F366F" w:rsidP="003F366F">
      <w:pPr>
        <w:pStyle w:val="Kop3"/>
      </w:pPr>
      <w:bookmarkStart w:id="48" w:name="_Toc108874800"/>
      <w:r w:rsidRPr="00593D4A">
        <w:t>Reflecterend, waterdampdoorlatend isolatiemateriaal</w:t>
      </w:r>
      <w:bookmarkEnd w:id="48"/>
    </w:p>
    <w:p w14:paraId="2D4C29B3" w14:textId="486DB477" w:rsidR="003F366F" w:rsidRPr="00593D4A" w:rsidRDefault="003F366F" w:rsidP="003F366F">
      <w:r w:rsidRPr="00593D4A">
        <w:t>Waterdampdoorlatend meerla</w:t>
      </w:r>
      <w:r>
        <w:t>a</w:t>
      </w:r>
      <w:r w:rsidRPr="00593D4A">
        <w:t>g</w:t>
      </w:r>
      <w:r>
        <w:t>s</w:t>
      </w:r>
      <w:r w:rsidRPr="00593D4A">
        <w:t xml:space="preserve"> product bestaande uit </w:t>
      </w:r>
      <w:r>
        <w:t>verschillende</w:t>
      </w:r>
      <w:r w:rsidRPr="00593D4A">
        <w:t xml:space="preserve"> afzonderlijke lagen: (van buiten naar binnen) één waterdichte, gecoate metaallaag, </w:t>
      </w:r>
      <w:r w:rsidR="00F16370">
        <w:t xml:space="preserve">meerdere </w:t>
      </w:r>
      <w:r w:rsidRPr="00593D4A">
        <w:t>polyestervliezen</w:t>
      </w:r>
      <w:r w:rsidR="00F16370">
        <w:t xml:space="preserve"> (bijvoorbeeld 4)</w:t>
      </w:r>
      <w:r w:rsidRPr="00593D4A">
        <w:t xml:space="preserve">, </w:t>
      </w:r>
      <w:r w:rsidR="00F16370">
        <w:t>meerdere</w:t>
      </w:r>
      <w:r w:rsidRPr="00593D4A">
        <w:t xml:space="preserve"> geperforeerde polyolefinefilms met gecoat metaal </w:t>
      </w:r>
      <w:r w:rsidR="00F16370">
        <w:t xml:space="preserve">(bijvoorbeeld 3) </w:t>
      </w:r>
      <w:r w:rsidRPr="00593D4A">
        <w:t>en één geperforeerde polyolefinefilm, versterkt met gecoat metaal.</w:t>
      </w:r>
    </w:p>
    <w:p w14:paraId="5DE8765E" w14:textId="77777777" w:rsidR="003F366F" w:rsidRPr="00593D4A" w:rsidRDefault="003F366F" w:rsidP="003F366F">
      <w:r w:rsidRPr="00593D4A">
        <w:t xml:space="preserve">Het product kan worden toegepast als waterdampdoorlatend onderdeel van een dak- en/of gevelconstructie, dat tevens fungeert als een windscherm en aanvullende isolatiemateriaal. </w:t>
      </w:r>
      <w:r w:rsidRPr="00593D4A">
        <w:br/>
        <w:t>Het product kan worden gebruikt als een waterdampdoorlatende laag in hellende dakconstructies. De ruimte tussen deze laag en de dakbedekking moet geventileerd worden. De waterdampdoorlatende laag kan op de thermische isolatielaag worden geïnstalleerd of er kan een niet-geventileerde luchtspouw tussen de waterdampdoorlatende laag en de thermische isolatielaag aangebracht worden.</w:t>
      </w:r>
    </w:p>
    <w:p w14:paraId="3A11D2C9" w14:textId="77777777" w:rsidR="003F366F" w:rsidRDefault="003F366F" w:rsidP="003F366F">
      <w:r w:rsidRPr="00593D4A">
        <w:lastRenderedPageBreak/>
        <w:t xml:space="preserve">Het product kan ook worden gebruikt als een waterdampdoorlatende laag in wandconstructies. De ruimte tussen deze laag en buitenbekleding moet geventileerd worden. De waterdampdoorlatende laag kan direct tegen de thermische isolatielaag worden geïnstalleerd of er kan een niet-geventileerde luchtspouw tussen deze twee lagen aangebracht worden. </w:t>
      </w:r>
    </w:p>
    <w:p w14:paraId="58D02C4E" w14:textId="77777777" w:rsidR="003F366F" w:rsidRPr="00593D4A" w:rsidRDefault="003F366F" w:rsidP="003F366F">
      <w:pPr>
        <w:pStyle w:val="Kop3"/>
      </w:pPr>
      <w:bookmarkStart w:id="49" w:name="_Toc108874801"/>
      <w:r w:rsidRPr="00593D4A">
        <w:t>Reflecterend, waterdampremmend isolatiemateriaal</w:t>
      </w:r>
      <w:bookmarkEnd w:id="49"/>
    </w:p>
    <w:p w14:paraId="45408A85" w14:textId="6A3BCA84" w:rsidR="003F366F" w:rsidRPr="00593D4A" w:rsidRDefault="003F366F" w:rsidP="003F366F">
      <w:r w:rsidRPr="00593D4A">
        <w:t>Waterdampremmend meerla</w:t>
      </w:r>
      <w:r>
        <w:t>a</w:t>
      </w:r>
      <w:r w:rsidRPr="00593D4A">
        <w:t>g</w:t>
      </w:r>
      <w:r>
        <w:t>s</w:t>
      </w:r>
      <w:r w:rsidRPr="00593D4A">
        <w:t xml:space="preserve"> product bestaande uit </w:t>
      </w:r>
      <w:r w:rsidRPr="008B6E6D">
        <w:t xml:space="preserve">polyolefinefilms </w:t>
      </w:r>
      <w:r w:rsidR="00F16370">
        <w:t xml:space="preserve">(bijvoorbeeld 2) </w:t>
      </w:r>
      <w:r w:rsidRPr="008B6E6D">
        <w:t xml:space="preserve">versterkt </w:t>
      </w:r>
      <w:r w:rsidRPr="00593D4A">
        <w:t xml:space="preserve">met gecoat metaal en daartussen </w:t>
      </w:r>
      <w:r w:rsidR="00F16370">
        <w:t>meerdere</w:t>
      </w:r>
      <w:r w:rsidRPr="00593D4A">
        <w:t xml:space="preserve"> polyolefinefilms met gecoat metaal</w:t>
      </w:r>
      <w:r w:rsidR="00F16370">
        <w:t xml:space="preserve"> (bijvoorbeeld 8)</w:t>
      </w:r>
      <w:r w:rsidRPr="00593D4A">
        <w:t xml:space="preserve">, </w:t>
      </w:r>
      <w:r w:rsidR="00F16370">
        <w:t>meerdere</w:t>
      </w:r>
      <w:r w:rsidRPr="00593D4A">
        <w:t xml:space="preserve"> polyolefineschuimlagen</w:t>
      </w:r>
      <w:r w:rsidR="00F16370">
        <w:t xml:space="preserve"> (bijvoorbeeld 6)</w:t>
      </w:r>
      <w:r w:rsidRPr="00593D4A">
        <w:t xml:space="preserve"> en </w:t>
      </w:r>
      <w:r w:rsidR="00F16370">
        <w:t>meerdere</w:t>
      </w:r>
      <w:r w:rsidRPr="00593D4A">
        <w:t xml:space="preserve"> lagen polyesthervlies</w:t>
      </w:r>
      <w:r w:rsidR="00F16370">
        <w:t xml:space="preserve"> (bijvoorbeeld 4)</w:t>
      </w:r>
      <w:r w:rsidRPr="00593D4A">
        <w:t>. Het product kan worden toegepast als onderdeel van een dak- en/of gevelconstructie, dat tevens fungeert als een windscherm en aanvullende isolatiemateriaal.</w:t>
      </w:r>
    </w:p>
    <w:p w14:paraId="580EF684" w14:textId="77777777" w:rsidR="003F366F" w:rsidRPr="00593D4A" w:rsidRDefault="003F366F" w:rsidP="003F366F">
      <w:r w:rsidRPr="00593D4A">
        <w:t>Het product kan worden toegepast als dampremmend onderdeel van een dak- en/of gevelconstructie, dat tevens fungeert als een isolatiemateriaal.</w:t>
      </w:r>
    </w:p>
    <w:p w14:paraId="51141CDD" w14:textId="77777777" w:rsidR="003F366F" w:rsidRPr="00593D4A" w:rsidRDefault="003F366F" w:rsidP="003F366F">
      <w:r w:rsidRPr="00593D4A">
        <w:t>Het product kan worden gebruikt als een dampremmend en thermische isolerend onderdeel van dak- en gevelconstructies. Voor een maximaal thermisch rendement moet de toepassing van het product samengaan met twee luchtspouwen van minimaal 20 mm.</w:t>
      </w:r>
    </w:p>
    <w:p w14:paraId="0BA42E3E" w14:textId="77777777" w:rsidR="003F366F" w:rsidRDefault="003F366F" w:rsidP="00DF7905">
      <w:pPr>
        <w:pStyle w:val="Kop3"/>
      </w:pPr>
      <w:bookmarkStart w:id="50" w:name="_Toc108874802"/>
      <w:r>
        <w:t>Vloerconstructie</w:t>
      </w:r>
      <w:bookmarkEnd w:id="50"/>
    </w:p>
    <w:p w14:paraId="348EBFD7" w14:textId="12D52B23" w:rsidR="003F366F" w:rsidRDefault="003F366F" w:rsidP="003F366F">
      <w:bookmarkStart w:id="51" w:name="_Toc20854097"/>
      <w:r>
        <w:t>Horizontale scheidingsconstructie die de scheiding vormt tussen het binnenklimaat en een kruipruimte (in het kader van deze BRL). Bij een verwarmd binnenklimaat gelden wettelijke eisen voor de mate van isolatie van de vloerconstructie. Bovendien gelden wettelijke eisen voor de waterdichtheid, luchtdichtheid en de mate van dampwerendheid.</w:t>
      </w:r>
    </w:p>
    <w:p w14:paraId="6362613D" w14:textId="77777777" w:rsidR="003F366F" w:rsidRDefault="003F366F" w:rsidP="003F366F">
      <w:r>
        <w:t>In het kader van deze BRL zijn vloerconstructies relevant die zich boven een al dan niet geventileerde kruipruimte bevinden. In een vloerconstructie is altijd sprake van een verticale warmtestroom van boven naar beneden.</w:t>
      </w:r>
    </w:p>
    <w:p w14:paraId="3EB03FA3" w14:textId="77777777" w:rsidR="003F366F" w:rsidRPr="00F86530" w:rsidRDefault="003F366F" w:rsidP="00F86530">
      <w:pPr>
        <w:pStyle w:val="Kop3"/>
      </w:pPr>
      <w:bookmarkStart w:id="52" w:name="_Toc108874803"/>
      <w:bookmarkEnd w:id="51"/>
      <w:r w:rsidRPr="00F86530">
        <w:t>Warmtegeleidingscoëfficiënt λ</w:t>
      </w:r>
      <w:r w:rsidRPr="00F86530">
        <w:rPr>
          <w:vertAlign w:val="subscript"/>
        </w:rPr>
        <w:t>calc</w:t>
      </w:r>
      <w:bookmarkEnd w:id="52"/>
    </w:p>
    <w:p w14:paraId="0A862F01" w14:textId="58300728" w:rsidR="003F366F" w:rsidRPr="00F12BF9" w:rsidRDefault="003F366F" w:rsidP="00F86530">
      <w:pPr>
        <w:rPr>
          <w:snapToGrid w:val="0"/>
        </w:rPr>
      </w:pPr>
      <w:r w:rsidRPr="00F86530">
        <w:t>De warmtegeleidingscoëfficiënt λ</w:t>
      </w:r>
      <w:r w:rsidRPr="00F86530">
        <w:rPr>
          <w:vertAlign w:val="subscript"/>
        </w:rPr>
        <w:t>calc</w:t>
      </w:r>
      <w:r w:rsidRPr="00F86530">
        <w:t xml:space="preserve"> is de rekenwaarde die mag worden gebruikt om de</w:t>
      </w:r>
      <w:r>
        <w:t xml:space="preserve"> warmteweerstand van een vloer- gevel- of dakconstructie te bepalen. Deze rekenwaarde wordt bepaald volgens bijlage E.2.1.1 van de NTA 8800 waarbij de </w:t>
      </w:r>
      <w:r w:rsidRPr="00F80054">
        <w:t>λ</w:t>
      </w:r>
      <w:r>
        <w:rPr>
          <w:vertAlign w:val="subscript"/>
        </w:rPr>
        <w:t>calc</w:t>
      </w:r>
      <w:r w:rsidRPr="00F80054">
        <w:t xml:space="preserve"> </w:t>
      </w:r>
      <w:r>
        <w:t xml:space="preserve">voor fabrieksmatig vervaardigde en in-situ aangebrachte reflecterende isolatiesystemen volgens NTA 8800 praktisch gezien gelijk is aan de </w:t>
      </w:r>
      <w:r w:rsidRPr="00F80054">
        <w:t>λ</w:t>
      </w:r>
      <w:r w:rsidRPr="00F80054">
        <w:rPr>
          <w:vertAlign w:val="subscript"/>
        </w:rPr>
        <w:t>D</w:t>
      </w:r>
      <w:r>
        <w:rPr>
          <w:vertAlign w:val="subscript"/>
        </w:rPr>
        <w:t>.</w:t>
      </w:r>
    </w:p>
    <w:p w14:paraId="58C5E439" w14:textId="77777777" w:rsidR="003F366F" w:rsidRPr="00F80054" w:rsidRDefault="003F366F" w:rsidP="003F366F">
      <w:pPr>
        <w:pStyle w:val="Kop3"/>
      </w:pPr>
      <w:bookmarkStart w:id="53" w:name="_Toc108874804"/>
      <w:r w:rsidRPr="00F80054">
        <w:t>Warmtegeleidingscoëfficiënt λ</w:t>
      </w:r>
      <w:r w:rsidRPr="00F80054">
        <w:rPr>
          <w:vertAlign w:val="subscript"/>
        </w:rPr>
        <w:t>D</w:t>
      </w:r>
      <w:bookmarkEnd w:id="53"/>
      <w:r w:rsidRPr="00F80054">
        <w:t xml:space="preserve"> </w:t>
      </w:r>
    </w:p>
    <w:p w14:paraId="3AD134A7" w14:textId="458F5D73" w:rsidR="003F366F" w:rsidRPr="00F80054" w:rsidRDefault="003F366F" w:rsidP="003F366F">
      <w:r w:rsidRPr="00F80054">
        <w:t>De warmtegeleidingscoëfficiënt λ</w:t>
      </w:r>
      <w:r w:rsidRPr="00F80054">
        <w:rPr>
          <w:vertAlign w:val="subscript"/>
        </w:rPr>
        <w:t>D</w:t>
      </w:r>
      <w:r w:rsidRPr="00F80054">
        <w:t xml:space="preserve"> is de gedeclareerde waarde van de warmtegeleidingscoëfficiënt. Deze waarde wordt bepaald door de waarde van de warmtegeleidingscoëfficiënt λ</w:t>
      </w:r>
      <w:r w:rsidRPr="00F80054">
        <w:rPr>
          <w:vertAlign w:val="subscript"/>
        </w:rPr>
        <w:t xml:space="preserve">90/90 </w:t>
      </w:r>
      <w:r w:rsidRPr="00F80054">
        <w:t xml:space="preserve">, die representatief is voor minimaal 90% van de productie en met een betrouwbaarheid van 90% bepaald volgens bijlage </w:t>
      </w:r>
      <w:r w:rsidRPr="007E5B16">
        <w:t>J van NTA 8800</w:t>
      </w:r>
      <w:r>
        <w:t>.</w:t>
      </w:r>
      <w:r w:rsidRPr="00F80054">
        <w:t xml:space="preserve"> </w:t>
      </w:r>
    </w:p>
    <w:p w14:paraId="6FC28B0E" w14:textId="77777777" w:rsidR="008E4EAC" w:rsidRPr="001E13C4" w:rsidRDefault="008E4EAC" w:rsidP="00AA5841"/>
    <w:p w14:paraId="6D07AD2D" w14:textId="77777777" w:rsidR="00AA5841" w:rsidRDefault="00AA5841" w:rsidP="00AA5841">
      <w:pPr>
        <w:spacing w:before="0"/>
        <w:ind w:left="0"/>
        <w:rPr>
          <w:rFonts w:cs="Helvetica"/>
          <w:b/>
          <w:sz w:val="28"/>
          <w:szCs w:val="30"/>
        </w:rPr>
      </w:pPr>
      <w:bookmarkStart w:id="54" w:name="_Toc521394535"/>
      <w:bookmarkStart w:id="55" w:name="_Toc522005297"/>
      <w:r>
        <w:rPr>
          <w:rFonts w:cs="Helvetica"/>
        </w:rPr>
        <w:br w:type="page"/>
      </w:r>
    </w:p>
    <w:p w14:paraId="6228DCE8" w14:textId="3B247438" w:rsidR="00D245A0" w:rsidRDefault="00AA5841" w:rsidP="0038216E">
      <w:pPr>
        <w:pStyle w:val="Kop1"/>
      </w:pPr>
      <w:bookmarkStart w:id="56" w:name="_Toc20854102"/>
      <w:bookmarkStart w:id="57" w:name="_Toc108874805"/>
      <w:r w:rsidRPr="00FF6975">
        <w:lastRenderedPageBreak/>
        <w:t xml:space="preserve">Eisen aan </w:t>
      </w:r>
      <w:r w:rsidRPr="00191D33">
        <w:t>te verwerken</w:t>
      </w:r>
      <w:r w:rsidRPr="00191D33">
        <w:rPr>
          <w:color w:val="FF0000"/>
        </w:rPr>
        <w:t xml:space="preserve"> </w:t>
      </w:r>
      <w:r w:rsidRPr="00191D33">
        <w:t>producten en</w:t>
      </w:r>
      <w:r>
        <w:t>/of</w:t>
      </w:r>
      <w:r w:rsidRPr="00191D33">
        <w:t xml:space="preserve"> materialen</w:t>
      </w:r>
      <w:bookmarkStart w:id="58" w:name="_Toc20854103"/>
      <w:bookmarkEnd w:id="54"/>
      <w:bookmarkEnd w:id="55"/>
      <w:bookmarkEnd w:id="56"/>
      <w:bookmarkEnd w:id="57"/>
    </w:p>
    <w:bookmarkEnd w:id="58"/>
    <w:p w14:paraId="08C685B6" w14:textId="3494F34E" w:rsidR="00ED62A3" w:rsidRPr="00903960" w:rsidRDefault="00505F49" w:rsidP="00903960">
      <w:r>
        <w:t>Zie gelijknamige hoofdstuk in de verschillende deel-BRL’en.</w:t>
      </w:r>
      <w:r w:rsidR="00B87D82" w:rsidRPr="00903960">
        <w:t xml:space="preserve"> </w:t>
      </w:r>
      <w:bookmarkStart w:id="59" w:name="_Toc20854107"/>
      <w:bookmarkStart w:id="60" w:name="_Ref36643992"/>
      <w:r w:rsidR="00ED62A3" w:rsidRPr="00903960">
        <w:br w:type="page"/>
      </w:r>
    </w:p>
    <w:p w14:paraId="28DBF2E0" w14:textId="39F2204F" w:rsidR="00AA5841" w:rsidRPr="00825516" w:rsidRDefault="00AA5841" w:rsidP="0038216E">
      <w:pPr>
        <w:pStyle w:val="Kop1"/>
      </w:pPr>
      <w:bookmarkStart w:id="61" w:name="_Toc108874806"/>
      <w:r w:rsidRPr="00825516">
        <w:lastRenderedPageBreak/>
        <w:t xml:space="preserve">Eisen aan het </w:t>
      </w:r>
      <w:bookmarkEnd w:id="59"/>
      <w:bookmarkEnd w:id="60"/>
      <w:r w:rsidR="00B33477">
        <w:t>product in zijn toepassing</w:t>
      </w:r>
      <w:bookmarkEnd w:id="61"/>
    </w:p>
    <w:p w14:paraId="6AAD4A09" w14:textId="4B1CAE6A" w:rsidR="00CB1FB6" w:rsidRDefault="00CB1FB6" w:rsidP="00012D73">
      <w:pPr>
        <w:pStyle w:val="Kop5"/>
      </w:pPr>
      <w:r>
        <w:t>Uitvoeringsproces</w:t>
      </w:r>
    </w:p>
    <w:p w14:paraId="12DA3DC4" w14:textId="68146066" w:rsidR="00CB1FB6" w:rsidRDefault="00CB1FB6" w:rsidP="00CB1FB6">
      <w:r w:rsidRPr="00B161F1">
        <w:t>In dit hoofdstuk zijn de eisen t.a.v. het eindresultaat van het realisatieproces opgenomen, waaraan moet worden voldaan, evenals de bepalingsmethoden om vast te stellen dat aan deze eisen wordt voldaan.</w:t>
      </w:r>
      <w:r w:rsidRPr="00CB1FB6">
        <w:t xml:space="preserve"> </w:t>
      </w:r>
      <w:r w:rsidRPr="00D479CE">
        <w:t xml:space="preserve">Voor zover dat deze eisen </w:t>
      </w:r>
      <w:r>
        <w:t>specifiek</w:t>
      </w:r>
      <w:r w:rsidRPr="00D479CE">
        <w:t xml:space="preserve"> zijn, zijn ze opgenomen in </w:t>
      </w:r>
      <w:r>
        <w:t>de betreffende deel-BRL.</w:t>
      </w:r>
    </w:p>
    <w:p w14:paraId="70C31925" w14:textId="6435CECB" w:rsidR="00CB1FB6" w:rsidRDefault="00CB1FB6" w:rsidP="00012D73">
      <w:pPr>
        <w:pStyle w:val="Kop5"/>
      </w:pPr>
      <w:r>
        <w:t>Attestering</w:t>
      </w:r>
    </w:p>
    <w:p w14:paraId="38C154B2" w14:textId="1A579270" w:rsidR="00012D73" w:rsidRDefault="00012D73" w:rsidP="00012D73">
      <w:r w:rsidRPr="008063E5">
        <w:t xml:space="preserve">In dit hoofdstuk zijn de prestaties opgenomen van </w:t>
      </w:r>
      <w:r>
        <w:t>reflecterende isolatieproducten,</w:t>
      </w:r>
      <w:r w:rsidRPr="008063E5">
        <w:t xml:space="preserve"> toegepast in </w:t>
      </w:r>
      <w:r>
        <w:t>vloeren, gevels en hellende daken</w:t>
      </w:r>
      <w:r w:rsidRPr="008063E5">
        <w:t>, evenals de bepalingsmethoden om vast te stellen dat aan de eisen in de toepassing wordt voldaan.</w:t>
      </w:r>
      <w:r w:rsidRPr="00012D73">
        <w:t xml:space="preserve"> </w:t>
      </w:r>
      <w:r w:rsidRPr="00D479CE">
        <w:t xml:space="preserve">Voor zover dat deze eisen </w:t>
      </w:r>
      <w:r>
        <w:t>specifiek</w:t>
      </w:r>
      <w:r w:rsidRPr="00D479CE">
        <w:t xml:space="preserve"> zijn, zijn ze opgenomen in </w:t>
      </w:r>
      <w:r>
        <w:t>de deel-BRL 2114-55.</w:t>
      </w:r>
    </w:p>
    <w:p w14:paraId="6123C830" w14:textId="4E5F8BAB" w:rsidR="00AA5841" w:rsidRPr="00385A86" w:rsidRDefault="00AA5841" w:rsidP="005456BD">
      <w:pPr>
        <w:pStyle w:val="Kop2"/>
      </w:pPr>
      <w:bookmarkStart w:id="62" w:name="_Toc20854108"/>
      <w:bookmarkStart w:id="63" w:name="_Toc108874807"/>
      <w:r w:rsidRPr="002043D4">
        <w:t xml:space="preserve">Eisen op grond van </w:t>
      </w:r>
      <w:bookmarkEnd w:id="62"/>
      <w:r w:rsidR="00012D73">
        <w:t>de wettelijke bouwvoorschriften</w:t>
      </w:r>
      <w:bookmarkEnd w:id="63"/>
    </w:p>
    <w:p w14:paraId="34C3C7F5" w14:textId="54B7E80C" w:rsidR="00AA5841" w:rsidRPr="00385A86" w:rsidRDefault="00AA5841" w:rsidP="00B33477">
      <w:pPr>
        <w:pStyle w:val="Kop3"/>
      </w:pPr>
      <w:bookmarkStart w:id="64" w:name="_Toc20854109"/>
      <w:bookmarkStart w:id="65" w:name="_Toc108874808"/>
      <w:r w:rsidRPr="00385A86">
        <w:t xml:space="preserve">Overzicht met eisen vanuit </w:t>
      </w:r>
      <w:bookmarkEnd w:id="64"/>
      <w:r w:rsidR="00005E65">
        <w:t>de wettelijke bouwvoorschriften</w:t>
      </w:r>
      <w:bookmarkEnd w:id="65"/>
    </w:p>
    <w:p w14:paraId="55DAD8C5" w14:textId="08EF9659" w:rsidR="00AA5841" w:rsidRDefault="00AA5841" w:rsidP="00AA5841">
      <w:r w:rsidRPr="002043D4">
        <w:t xml:space="preserve">In de onderstaande tabel </w:t>
      </w:r>
      <w:r w:rsidR="00414274">
        <w:t xml:space="preserve">2114-00-1 </w:t>
      </w:r>
      <w:r w:rsidRPr="002043D4">
        <w:t>zijn de eisen vanuit Bouwbesluit 2012 opgenomen die aan bouwdelen</w:t>
      </w:r>
      <w:r>
        <w:t xml:space="preserve"> en/of een </w:t>
      </w:r>
      <w:r w:rsidRPr="002043D4">
        <w:t xml:space="preserve">bouwwerk worden gesteld en waaraan het eindresultaat van het </w:t>
      </w:r>
      <w:r w:rsidR="006A6693">
        <w:t>uitvoerings</w:t>
      </w:r>
      <w:r w:rsidRPr="002043D4">
        <w:t xml:space="preserve">proces </w:t>
      </w:r>
      <w:r w:rsidR="006A6693">
        <w:t xml:space="preserve">(product in zijn toepassing) </w:t>
      </w:r>
      <w:r w:rsidRPr="002043D4">
        <w:t>moet</w:t>
      </w:r>
      <w:r w:rsidRPr="00FF6975">
        <w:t xml:space="preserve"> voldoen.</w:t>
      </w:r>
      <w:r w:rsidR="00414274">
        <w:t xml:space="preserve"> Na inwerkingtreding van de Omgevingswet gelden de eisen vanuit het Besluit bouwwerken leefomgeving (2). Inhoudelijk zijn deze eisen identiek, tenzij verschillen specifiek beschreven zijn in dit hoofdstuk. De eisen vanuit het Bbl zijn beschreven in tabel 2114-00-2.</w:t>
      </w:r>
    </w:p>
    <w:p w14:paraId="6A678927" w14:textId="1EE4B6B0" w:rsidR="00CA75C6" w:rsidRDefault="00CA75C6" w:rsidP="00AA5841">
      <w:r>
        <w:t>De Nederlandse wettelijke bouwvoorschriften gelden vrijwel altijd voor constructieonderdelen (in het kader van deze BRL: vloeren, gevels en hellende daken). Dat betekent dat hierin geen directe eisen aan de montage of de prestaties van een reflecterend isolatieproduct worden gesteld, maar aan de totale constructie met inbegrip van het aangebrachte reflecterend isolatieproduct. Hieronder zijn de wettelijke bouwvoorschriften toegelicht die relevant zijn voor de montage of voor de prestaties van een reflecterend isolatieproduct als onderdeel van een constructieonderdeel waaraan wettelijke eisen worden gesteld. In de gelijknamige paragraaf van de verschillende deel-BRL’en zijn de consequenties van deze eisen beschreven voor het uitvoeringsproces en voor attestering.</w:t>
      </w:r>
    </w:p>
    <w:p w14:paraId="382D0CEC" w14:textId="77777777" w:rsidR="00005E65" w:rsidRDefault="00005E65" w:rsidP="00AA5841"/>
    <w:p w14:paraId="53E9EB33" w14:textId="4FF0E801" w:rsidR="00005E65" w:rsidRPr="00005E65" w:rsidRDefault="00005E65" w:rsidP="00AA5841">
      <w:pPr>
        <w:rPr>
          <w:rStyle w:val="Nadruk"/>
        </w:rPr>
      </w:pPr>
      <w:r w:rsidRPr="00005E65">
        <w:rPr>
          <w:rStyle w:val="Nadruk"/>
        </w:rPr>
        <w:t>Tabel 2114-00-1 Bouwbesluiteisen die relevant zijn in het kader van deze BRL</w:t>
      </w:r>
    </w:p>
    <w:p w14:paraId="127DF512" w14:textId="77777777" w:rsidR="007B59EE" w:rsidRDefault="007B59EE" w:rsidP="007B59EE">
      <w:pPr>
        <w:pStyle w:val="TabelkopofFiguurbeschrijving"/>
      </w:pPr>
    </w:p>
    <w:tbl>
      <w:tblPr>
        <w:tblW w:w="8554" w:type="dxa"/>
        <w:tblInd w:w="747"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3026"/>
        <w:gridCol w:w="1096"/>
        <w:gridCol w:w="1080"/>
        <w:gridCol w:w="1276"/>
        <w:gridCol w:w="2076"/>
      </w:tblGrid>
      <w:tr w:rsidR="009750FB" w:rsidRPr="001E13C4" w14:paraId="6D392C46" w14:textId="77777777" w:rsidTr="00820648">
        <w:tc>
          <w:tcPr>
            <w:tcW w:w="3026" w:type="dxa"/>
            <w:shd w:val="clear" w:color="auto" w:fill="2A6DBB"/>
          </w:tcPr>
          <w:p w14:paraId="67DAABF3" w14:textId="33558AA9" w:rsidR="009750FB" w:rsidRPr="007B59EE" w:rsidRDefault="009750FB" w:rsidP="009261DC">
            <w:pPr>
              <w:keepNext/>
              <w:spacing w:after="60"/>
              <w:ind w:left="0"/>
              <w:rPr>
                <w:rFonts w:cs="Helvetica"/>
                <w:bCs/>
                <w:i/>
                <w:iCs/>
                <w:color w:val="000000"/>
              </w:rPr>
            </w:pPr>
            <w:r w:rsidRPr="007B59EE">
              <w:rPr>
                <w:rFonts w:cs="Helvetica"/>
                <w:bCs/>
                <w:i/>
                <w:iCs/>
                <w:color w:val="FFFFFF" w:themeColor="background1"/>
              </w:rPr>
              <w:t>Afdeling Bouwbesluit</w:t>
            </w:r>
          </w:p>
        </w:tc>
        <w:tc>
          <w:tcPr>
            <w:tcW w:w="1096" w:type="dxa"/>
            <w:shd w:val="clear" w:color="auto" w:fill="2A6DBB"/>
          </w:tcPr>
          <w:p w14:paraId="4B036E81" w14:textId="77777777" w:rsidR="009750FB" w:rsidRPr="007B59EE" w:rsidRDefault="009750FB" w:rsidP="009261DC">
            <w:pPr>
              <w:keepNext/>
              <w:spacing w:after="60"/>
              <w:ind w:left="0"/>
              <w:rPr>
                <w:rFonts w:cs="Helvetica"/>
                <w:bCs/>
                <w:i/>
                <w:iCs/>
                <w:color w:val="FFFFFF" w:themeColor="background1"/>
              </w:rPr>
            </w:pPr>
            <w:r w:rsidRPr="007B59EE">
              <w:rPr>
                <w:rFonts w:cs="Helvetica"/>
                <w:bCs/>
                <w:i/>
                <w:iCs/>
                <w:color w:val="FFFFFF" w:themeColor="background1"/>
              </w:rPr>
              <w:t>Afdeling</w:t>
            </w:r>
          </w:p>
        </w:tc>
        <w:tc>
          <w:tcPr>
            <w:tcW w:w="1080" w:type="dxa"/>
            <w:shd w:val="clear" w:color="auto" w:fill="2A6DBB"/>
          </w:tcPr>
          <w:p w14:paraId="5DB333E9" w14:textId="77777777" w:rsidR="009750FB" w:rsidRPr="007B59EE" w:rsidRDefault="009750FB" w:rsidP="009261DC">
            <w:pPr>
              <w:keepNext/>
              <w:spacing w:after="60"/>
              <w:ind w:left="0"/>
              <w:rPr>
                <w:rFonts w:cs="Helvetica"/>
                <w:bCs/>
                <w:i/>
                <w:iCs/>
                <w:color w:val="FFFFFF" w:themeColor="background1"/>
              </w:rPr>
            </w:pPr>
            <w:r w:rsidRPr="007B59EE">
              <w:rPr>
                <w:rFonts w:cs="Helvetica"/>
                <w:bCs/>
                <w:i/>
                <w:iCs/>
                <w:color w:val="FFFFFF" w:themeColor="background1"/>
              </w:rPr>
              <w:t>Artikel</w:t>
            </w:r>
          </w:p>
        </w:tc>
        <w:tc>
          <w:tcPr>
            <w:tcW w:w="1276" w:type="dxa"/>
            <w:shd w:val="clear" w:color="auto" w:fill="2A6DBB"/>
          </w:tcPr>
          <w:p w14:paraId="3EDB64CF" w14:textId="77777777" w:rsidR="009750FB" w:rsidRPr="007B59EE" w:rsidRDefault="009750FB" w:rsidP="009261DC">
            <w:pPr>
              <w:keepNext/>
              <w:spacing w:after="60"/>
              <w:ind w:left="0"/>
              <w:rPr>
                <w:rFonts w:cs="Helvetica"/>
                <w:bCs/>
                <w:i/>
                <w:iCs/>
                <w:color w:val="FFFFFF" w:themeColor="background1"/>
              </w:rPr>
            </w:pPr>
            <w:r w:rsidRPr="007B59EE">
              <w:rPr>
                <w:rFonts w:cs="Helvetica"/>
                <w:bCs/>
                <w:i/>
                <w:iCs/>
                <w:color w:val="FFFFFF" w:themeColor="background1"/>
              </w:rPr>
              <w:t>Leden</w:t>
            </w:r>
          </w:p>
        </w:tc>
        <w:tc>
          <w:tcPr>
            <w:tcW w:w="2076" w:type="dxa"/>
            <w:shd w:val="clear" w:color="auto" w:fill="2A6DBB"/>
          </w:tcPr>
          <w:p w14:paraId="01B73A03" w14:textId="77777777" w:rsidR="009750FB" w:rsidRPr="007B59EE" w:rsidRDefault="009750FB" w:rsidP="009261DC">
            <w:pPr>
              <w:keepNext/>
              <w:spacing w:after="60"/>
              <w:ind w:left="0"/>
              <w:rPr>
                <w:rFonts w:cs="Helvetica"/>
                <w:bCs/>
                <w:i/>
                <w:iCs/>
                <w:color w:val="FFFFFF" w:themeColor="background1"/>
              </w:rPr>
            </w:pPr>
            <w:r w:rsidRPr="007B59EE">
              <w:rPr>
                <w:rFonts w:cs="Helvetica"/>
                <w:bCs/>
                <w:i/>
                <w:iCs/>
                <w:color w:val="FFFFFF" w:themeColor="background1"/>
              </w:rPr>
              <w:t>Verdere verwijzing</w:t>
            </w:r>
          </w:p>
        </w:tc>
      </w:tr>
      <w:tr w:rsidR="00830374" w:rsidRPr="001E13C4" w14:paraId="322AD8F1" w14:textId="77777777" w:rsidTr="00820648">
        <w:tc>
          <w:tcPr>
            <w:tcW w:w="3026" w:type="dxa"/>
            <w:vMerge w:val="restart"/>
            <w:shd w:val="clear" w:color="auto" w:fill="DBE5F1" w:themeFill="accent1" w:themeFillTint="33"/>
          </w:tcPr>
          <w:p w14:paraId="4564798F" w14:textId="77777777" w:rsidR="00830374" w:rsidRPr="00204945" w:rsidRDefault="00830374" w:rsidP="00DF7905">
            <w:pPr>
              <w:spacing w:after="60"/>
              <w:ind w:left="0"/>
              <w:jc w:val="left"/>
              <w:rPr>
                <w:rFonts w:cs="Helvetica"/>
                <w:color w:val="000000"/>
              </w:rPr>
            </w:pPr>
            <w:r w:rsidRPr="00204945">
              <w:rPr>
                <w:rFonts w:cs="Helvetica"/>
                <w:color w:val="000000"/>
              </w:rPr>
              <w:t>Beperking van het ontwikkelen van brand en rook</w:t>
            </w:r>
          </w:p>
        </w:tc>
        <w:tc>
          <w:tcPr>
            <w:tcW w:w="1096" w:type="dxa"/>
            <w:vMerge w:val="restart"/>
            <w:shd w:val="clear" w:color="auto" w:fill="DBE5F1" w:themeFill="accent1" w:themeFillTint="33"/>
          </w:tcPr>
          <w:p w14:paraId="3A9844BB" w14:textId="51BDDD19" w:rsidR="00830374" w:rsidRPr="001E13C4" w:rsidRDefault="00830374" w:rsidP="00830374">
            <w:pPr>
              <w:keepNext/>
              <w:spacing w:after="60"/>
              <w:ind w:left="0"/>
              <w:jc w:val="left"/>
              <w:rPr>
                <w:rFonts w:cs="Helvetica"/>
                <w:color w:val="000000"/>
              </w:rPr>
            </w:pPr>
            <w:r>
              <w:rPr>
                <w:rFonts w:cs="Helvetica"/>
                <w:color w:val="000000"/>
              </w:rPr>
              <w:t>2.9</w:t>
            </w:r>
          </w:p>
        </w:tc>
        <w:tc>
          <w:tcPr>
            <w:tcW w:w="1080" w:type="dxa"/>
            <w:shd w:val="clear" w:color="auto" w:fill="DBE5F1" w:themeFill="accent1" w:themeFillTint="33"/>
          </w:tcPr>
          <w:p w14:paraId="7E919558" w14:textId="77777777" w:rsidR="00830374" w:rsidRDefault="00830374" w:rsidP="00DF7905">
            <w:pPr>
              <w:keepNext/>
              <w:spacing w:after="60"/>
              <w:ind w:left="0"/>
              <w:jc w:val="left"/>
              <w:rPr>
                <w:rFonts w:cs="Helvetica"/>
                <w:color w:val="000000"/>
              </w:rPr>
            </w:pPr>
            <w:r>
              <w:rPr>
                <w:rFonts w:cs="Helvetica"/>
                <w:color w:val="000000"/>
              </w:rPr>
              <w:t>2.67</w:t>
            </w:r>
          </w:p>
          <w:p w14:paraId="321B41E3" w14:textId="77777777" w:rsidR="00830374" w:rsidRDefault="00830374" w:rsidP="00DF7905">
            <w:pPr>
              <w:keepNext/>
              <w:spacing w:after="60"/>
              <w:ind w:left="0"/>
              <w:jc w:val="left"/>
              <w:rPr>
                <w:rFonts w:cs="Helvetica"/>
                <w:color w:val="000000"/>
              </w:rPr>
            </w:pPr>
            <w:r>
              <w:rPr>
                <w:rFonts w:cs="Helvetica"/>
                <w:color w:val="000000"/>
              </w:rPr>
              <w:t>2.68</w:t>
            </w:r>
          </w:p>
          <w:p w14:paraId="1970E04E" w14:textId="77777777" w:rsidR="00830374" w:rsidRDefault="00830374" w:rsidP="00DF7905">
            <w:pPr>
              <w:keepNext/>
              <w:spacing w:after="60"/>
              <w:ind w:left="0"/>
              <w:jc w:val="left"/>
              <w:rPr>
                <w:rFonts w:cs="Helvetica"/>
                <w:color w:val="000000"/>
              </w:rPr>
            </w:pPr>
            <w:r>
              <w:rPr>
                <w:rFonts w:cs="Helvetica"/>
                <w:color w:val="000000"/>
              </w:rPr>
              <w:t>2.70</w:t>
            </w:r>
          </w:p>
          <w:p w14:paraId="5ABB711D" w14:textId="4C194906" w:rsidR="00830374" w:rsidRPr="001E13C4" w:rsidRDefault="00830374" w:rsidP="00DF7905">
            <w:pPr>
              <w:keepNext/>
              <w:spacing w:after="60"/>
              <w:ind w:left="0"/>
              <w:jc w:val="left"/>
              <w:rPr>
                <w:rFonts w:cs="Helvetica"/>
                <w:color w:val="000000"/>
              </w:rPr>
            </w:pPr>
            <w:r>
              <w:rPr>
                <w:rFonts w:cs="Helvetica"/>
                <w:color w:val="000000"/>
              </w:rPr>
              <w:t>2.71</w:t>
            </w:r>
          </w:p>
        </w:tc>
        <w:tc>
          <w:tcPr>
            <w:tcW w:w="1276" w:type="dxa"/>
            <w:shd w:val="clear" w:color="auto" w:fill="DBE5F1" w:themeFill="accent1" w:themeFillTint="33"/>
          </w:tcPr>
          <w:p w14:paraId="63EF4298" w14:textId="77777777" w:rsidR="00830374" w:rsidRDefault="00830374" w:rsidP="00DF7905">
            <w:pPr>
              <w:keepNext/>
              <w:spacing w:after="60"/>
              <w:ind w:left="0"/>
              <w:jc w:val="left"/>
              <w:rPr>
                <w:rFonts w:cs="Helvetica"/>
                <w:color w:val="000000"/>
              </w:rPr>
            </w:pPr>
            <w:r>
              <w:rPr>
                <w:rFonts w:cs="Helvetica"/>
                <w:color w:val="000000"/>
              </w:rPr>
              <w:t>1, 2</w:t>
            </w:r>
          </w:p>
          <w:p w14:paraId="6CDAB1FC" w14:textId="0E37EB22" w:rsidR="00830374" w:rsidRDefault="00830374" w:rsidP="00DF7905">
            <w:pPr>
              <w:keepNext/>
              <w:spacing w:after="60"/>
              <w:ind w:left="0"/>
              <w:jc w:val="left"/>
              <w:rPr>
                <w:rFonts w:cs="Helvetica"/>
                <w:color w:val="000000"/>
              </w:rPr>
            </w:pPr>
            <w:r>
              <w:rPr>
                <w:rFonts w:cs="Helvetica"/>
                <w:color w:val="000000"/>
              </w:rPr>
              <w:t>1, 2, 3, 4</w:t>
            </w:r>
          </w:p>
          <w:p w14:paraId="5D064E92" w14:textId="77777777" w:rsidR="00830374" w:rsidRDefault="00830374" w:rsidP="00DF7905">
            <w:pPr>
              <w:keepNext/>
              <w:spacing w:after="60"/>
              <w:ind w:left="0"/>
              <w:jc w:val="left"/>
              <w:rPr>
                <w:rFonts w:cs="Helvetica"/>
                <w:color w:val="000000"/>
              </w:rPr>
            </w:pPr>
            <w:r>
              <w:rPr>
                <w:rFonts w:cs="Helvetica"/>
                <w:color w:val="000000"/>
              </w:rPr>
              <w:t>1, 2</w:t>
            </w:r>
          </w:p>
          <w:p w14:paraId="1CEAF88D" w14:textId="560121F6" w:rsidR="00830374" w:rsidRPr="001E13C4" w:rsidRDefault="00830374" w:rsidP="00DF7905">
            <w:pPr>
              <w:keepNext/>
              <w:spacing w:after="60"/>
              <w:ind w:left="0"/>
              <w:jc w:val="left"/>
              <w:rPr>
                <w:rFonts w:cs="Helvetica"/>
                <w:color w:val="000000"/>
              </w:rPr>
            </w:pPr>
            <w:r>
              <w:rPr>
                <w:rFonts w:cs="Helvetica"/>
                <w:color w:val="000000"/>
              </w:rPr>
              <w:t>1</w:t>
            </w:r>
          </w:p>
        </w:tc>
        <w:tc>
          <w:tcPr>
            <w:tcW w:w="2076" w:type="dxa"/>
            <w:shd w:val="clear" w:color="auto" w:fill="DBE5F1" w:themeFill="accent1" w:themeFillTint="33"/>
          </w:tcPr>
          <w:p w14:paraId="7D4DF131" w14:textId="77777777" w:rsidR="00830374" w:rsidRPr="001E13C4" w:rsidRDefault="00830374" w:rsidP="00DF7905">
            <w:pPr>
              <w:keepNext/>
              <w:spacing w:after="60"/>
              <w:ind w:left="0"/>
              <w:jc w:val="left"/>
              <w:rPr>
                <w:rFonts w:cs="Helvetica"/>
                <w:color w:val="000000"/>
              </w:rPr>
            </w:pPr>
            <w:r>
              <w:rPr>
                <w:rFonts w:cs="Helvetica"/>
                <w:color w:val="000000"/>
              </w:rPr>
              <w:t>Nieuwbouw</w:t>
            </w:r>
          </w:p>
        </w:tc>
      </w:tr>
      <w:tr w:rsidR="00830374" w:rsidRPr="001E13C4" w14:paraId="61B83420" w14:textId="77777777" w:rsidTr="00820648">
        <w:tc>
          <w:tcPr>
            <w:tcW w:w="3026" w:type="dxa"/>
            <w:vMerge/>
            <w:shd w:val="clear" w:color="auto" w:fill="DBE5F1" w:themeFill="accent1" w:themeFillTint="33"/>
          </w:tcPr>
          <w:p w14:paraId="30D15E02" w14:textId="77777777" w:rsidR="00830374" w:rsidRPr="002B7D42" w:rsidRDefault="00830374" w:rsidP="00DF7905">
            <w:pPr>
              <w:spacing w:after="60"/>
              <w:ind w:left="133"/>
              <w:jc w:val="left"/>
              <w:rPr>
                <w:rFonts w:cs="Helvetica"/>
                <w:color w:val="000000"/>
              </w:rPr>
            </w:pPr>
          </w:p>
        </w:tc>
        <w:tc>
          <w:tcPr>
            <w:tcW w:w="1096" w:type="dxa"/>
            <w:vMerge/>
            <w:shd w:val="clear" w:color="auto" w:fill="DBE5F1" w:themeFill="accent1" w:themeFillTint="33"/>
          </w:tcPr>
          <w:p w14:paraId="6B103F00" w14:textId="715EF5D3" w:rsidR="00830374" w:rsidRDefault="00830374" w:rsidP="00DF7905">
            <w:pPr>
              <w:keepNext/>
              <w:spacing w:after="60"/>
              <w:ind w:left="0"/>
              <w:jc w:val="left"/>
              <w:rPr>
                <w:rFonts w:cs="Helvetica"/>
                <w:color w:val="000000"/>
              </w:rPr>
            </w:pPr>
          </w:p>
        </w:tc>
        <w:tc>
          <w:tcPr>
            <w:tcW w:w="1080" w:type="dxa"/>
            <w:shd w:val="clear" w:color="auto" w:fill="DBE5F1" w:themeFill="accent1" w:themeFillTint="33"/>
          </w:tcPr>
          <w:p w14:paraId="694DDFC1" w14:textId="77777777" w:rsidR="00830374" w:rsidRDefault="00830374" w:rsidP="00DF7905">
            <w:pPr>
              <w:keepNext/>
              <w:spacing w:after="60"/>
              <w:ind w:left="0"/>
              <w:jc w:val="left"/>
              <w:rPr>
                <w:rFonts w:cs="Helvetica"/>
                <w:color w:val="000000"/>
              </w:rPr>
            </w:pPr>
            <w:r>
              <w:rPr>
                <w:rFonts w:cs="Helvetica"/>
                <w:color w:val="000000"/>
              </w:rPr>
              <w:t>2.73</w:t>
            </w:r>
          </w:p>
          <w:p w14:paraId="6B8DD996" w14:textId="77777777" w:rsidR="00830374" w:rsidRDefault="00830374" w:rsidP="00DF7905">
            <w:pPr>
              <w:keepNext/>
              <w:spacing w:after="60"/>
              <w:ind w:left="0"/>
              <w:jc w:val="left"/>
              <w:rPr>
                <w:rFonts w:cs="Helvetica"/>
                <w:color w:val="000000"/>
              </w:rPr>
            </w:pPr>
            <w:r>
              <w:rPr>
                <w:rFonts w:cs="Helvetica"/>
                <w:color w:val="000000"/>
              </w:rPr>
              <w:t>2.74</w:t>
            </w:r>
          </w:p>
        </w:tc>
        <w:tc>
          <w:tcPr>
            <w:tcW w:w="1276" w:type="dxa"/>
            <w:shd w:val="clear" w:color="auto" w:fill="DBE5F1" w:themeFill="accent1" w:themeFillTint="33"/>
          </w:tcPr>
          <w:p w14:paraId="3BE12D9A" w14:textId="77777777" w:rsidR="00830374" w:rsidRDefault="00830374" w:rsidP="00DF7905">
            <w:pPr>
              <w:keepNext/>
              <w:spacing w:after="60"/>
              <w:ind w:left="0"/>
              <w:jc w:val="left"/>
              <w:rPr>
                <w:rFonts w:cs="Helvetica"/>
                <w:color w:val="000000"/>
              </w:rPr>
            </w:pPr>
            <w:r>
              <w:rPr>
                <w:rFonts w:cs="Helvetica"/>
                <w:color w:val="000000"/>
              </w:rPr>
              <w:t>1, 2</w:t>
            </w:r>
          </w:p>
          <w:p w14:paraId="489F4C2E" w14:textId="77777777" w:rsidR="00830374" w:rsidRDefault="00830374" w:rsidP="00DF7905">
            <w:pPr>
              <w:keepNext/>
              <w:spacing w:after="60"/>
              <w:ind w:left="0"/>
              <w:jc w:val="left"/>
              <w:rPr>
                <w:rFonts w:cs="Helvetica"/>
                <w:color w:val="000000"/>
              </w:rPr>
            </w:pPr>
          </w:p>
        </w:tc>
        <w:tc>
          <w:tcPr>
            <w:tcW w:w="2076" w:type="dxa"/>
            <w:shd w:val="clear" w:color="auto" w:fill="DBE5F1" w:themeFill="accent1" w:themeFillTint="33"/>
          </w:tcPr>
          <w:p w14:paraId="223A5562" w14:textId="77777777" w:rsidR="00830374" w:rsidRDefault="00830374" w:rsidP="00DF7905">
            <w:pPr>
              <w:keepNext/>
              <w:spacing w:after="60"/>
              <w:ind w:left="0"/>
              <w:jc w:val="left"/>
              <w:rPr>
                <w:rFonts w:cs="Helvetica"/>
                <w:color w:val="000000"/>
              </w:rPr>
            </w:pPr>
            <w:r>
              <w:rPr>
                <w:rFonts w:cs="Helvetica"/>
                <w:color w:val="000000"/>
              </w:rPr>
              <w:t>Verbouw</w:t>
            </w:r>
          </w:p>
          <w:p w14:paraId="32EA4DD2" w14:textId="77777777" w:rsidR="00830374" w:rsidRDefault="00830374" w:rsidP="00DF7905">
            <w:pPr>
              <w:keepNext/>
              <w:spacing w:after="60"/>
              <w:ind w:left="0"/>
              <w:jc w:val="left"/>
              <w:rPr>
                <w:rFonts w:cs="Helvetica"/>
                <w:color w:val="000000"/>
              </w:rPr>
            </w:pPr>
            <w:r>
              <w:rPr>
                <w:rFonts w:cs="Helvetica"/>
                <w:color w:val="000000"/>
              </w:rPr>
              <w:t>Tijdelijke bouw</w:t>
            </w:r>
          </w:p>
        </w:tc>
      </w:tr>
      <w:tr w:rsidR="00830374" w:rsidRPr="001E13C4" w14:paraId="7EB4DC66" w14:textId="77777777" w:rsidTr="00820648">
        <w:tc>
          <w:tcPr>
            <w:tcW w:w="3026" w:type="dxa"/>
            <w:vMerge w:val="restart"/>
            <w:shd w:val="clear" w:color="auto" w:fill="DBE5F1" w:themeFill="accent1" w:themeFillTint="33"/>
          </w:tcPr>
          <w:p w14:paraId="4F93AD3E" w14:textId="3E90A580" w:rsidR="00830374" w:rsidRPr="00933B57" w:rsidRDefault="00830374" w:rsidP="00933B57">
            <w:pPr>
              <w:ind w:left="0"/>
            </w:pPr>
            <w:r w:rsidRPr="00933B57">
              <w:t>Bescherming tegen geluid van buiten</w:t>
            </w:r>
          </w:p>
        </w:tc>
        <w:tc>
          <w:tcPr>
            <w:tcW w:w="1096" w:type="dxa"/>
            <w:vMerge w:val="restart"/>
            <w:shd w:val="clear" w:color="auto" w:fill="DBE5F1" w:themeFill="accent1" w:themeFillTint="33"/>
          </w:tcPr>
          <w:p w14:paraId="6F6A0980" w14:textId="574300A2" w:rsidR="00830374" w:rsidRDefault="00830374" w:rsidP="00830374">
            <w:pPr>
              <w:keepNext/>
              <w:spacing w:after="60"/>
              <w:ind w:left="0"/>
              <w:jc w:val="left"/>
              <w:rPr>
                <w:rFonts w:cs="Helvetica"/>
                <w:color w:val="000000"/>
              </w:rPr>
            </w:pPr>
            <w:r>
              <w:rPr>
                <w:rFonts w:cs="Helvetica"/>
                <w:color w:val="000000"/>
              </w:rPr>
              <w:t>3.1</w:t>
            </w:r>
          </w:p>
        </w:tc>
        <w:tc>
          <w:tcPr>
            <w:tcW w:w="1080" w:type="dxa"/>
            <w:shd w:val="clear" w:color="auto" w:fill="DBE5F1" w:themeFill="accent1" w:themeFillTint="33"/>
          </w:tcPr>
          <w:p w14:paraId="0E9C7C12" w14:textId="77777777" w:rsidR="00830374" w:rsidRDefault="00830374" w:rsidP="00DF7905">
            <w:pPr>
              <w:keepNext/>
              <w:spacing w:after="60"/>
              <w:ind w:left="0"/>
              <w:jc w:val="left"/>
              <w:rPr>
                <w:rFonts w:cs="Helvetica"/>
                <w:color w:val="000000"/>
              </w:rPr>
            </w:pPr>
            <w:r>
              <w:rPr>
                <w:rFonts w:cs="Helvetica"/>
                <w:color w:val="000000"/>
              </w:rPr>
              <w:t>3.2</w:t>
            </w:r>
          </w:p>
          <w:p w14:paraId="72B6DF8E" w14:textId="77777777" w:rsidR="00830374" w:rsidRDefault="00830374" w:rsidP="00DF7905">
            <w:pPr>
              <w:keepNext/>
              <w:spacing w:after="60"/>
              <w:ind w:left="0"/>
              <w:jc w:val="left"/>
              <w:rPr>
                <w:rFonts w:cs="Helvetica"/>
                <w:color w:val="000000"/>
              </w:rPr>
            </w:pPr>
            <w:r>
              <w:rPr>
                <w:rFonts w:cs="Helvetica"/>
                <w:color w:val="000000"/>
              </w:rPr>
              <w:t>3.3</w:t>
            </w:r>
          </w:p>
          <w:p w14:paraId="51FB5581" w14:textId="6D5053CF" w:rsidR="00830374" w:rsidRDefault="00830374" w:rsidP="00DF7905">
            <w:pPr>
              <w:keepNext/>
              <w:spacing w:after="60"/>
              <w:ind w:left="0"/>
              <w:jc w:val="left"/>
              <w:rPr>
                <w:rFonts w:cs="Helvetica"/>
                <w:color w:val="000000"/>
              </w:rPr>
            </w:pPr>
            <w:r>
              <w:rPr>
                <w:rFonts w:cs="Helvetica"/>
                <w:color w:val="000000"/>
              </w:rPr>
              <w:t>3.4</w:t>
            </w:r>
          </w:p>
        </w:tc>
        <w:tc>
          <w:tcPr>
            <w:tcW w:w="1276" w:type="dxa"/>
            <w:shd w:val="clear" w:color="auto" w:fill="DBE5F1" w:themeFill="accent1" w:themeFillTint="33"/>
          </w:tcPr>
          <w:p w14:paraId="18F2A3BD" w14:textId="77777777" w:rsidR="00830374" w:rsidRDefault="00830374" w:rsidP="00DF7905">
            <w:pPr>
              <w:keepNext/>
              <w:spacing w:after="60"/>
              <w:ind w:left="0"/>
              <w:jc w:val="left"/>
              <w:rPr>
                <w:rFonts w:cs="Helvetica"/>
                <w:color w:val="000000"/>
              </w:rPr>
            </w:pPr>
          </w:p>
          <w:p w14:paraId="1EA93AE2" w14:textId="77777777" w:rsidR="00830374" w:rsidRDefault="00830374" w:rsidP="00DF7905">
            <w:pPr>
              <w:keepNext/>
              <w:spacing w:after="60"/>
              <w:ind w:left="0"/>
              <w:jc w:val="left"/>
              <w:rPr>
                <w:rFonts w:cs="Helvetica"/>
                <w:color w:val="000000"/>
              </w:rPr>
            </w:pPr>
            <w:r>
              <w:rPr>
                <w:rFonts w:cs="Helvetica"/>
                <w:color w:val="000000"/>
              </w:rPr>
              <w:t>1, 3, 5</w:t>
            </w:r>
          </w:p>
          <w:p w14:paraId="320C262F" w14:textId="6ECF4E0D" w:rsidR="00830374" w:rsidRDefault="00830374" w:rsidP="00DF7905">
            <w:pPr>
              <w:keepNext/>
              <w:spacing w:after="60"/>
              <w:ind w:left="0"/>
              <w:jc w:val="left"/>
              <w:rPr>
                <w:rFonts w:cs="Helvetica"/>
                <w:color w:val="000000"/>
              </w:rPr>
            </w:pPr>
            <w:r>
              <w:rPr>
                <w:rFonts w:cs="Helvetica"/>
                <w:color w:val="000000"/>
              </w:rPr>
              <w:t>1, 2, 4</w:t>
            </w:r>
          </w:p>
        </w:tc>
        <w:tc>
          <w:tcPr>
            <w:tcW w:w="2076" w:type="dxa"/>
            <w:shd w:val="clear" w:color="auto" w:fill="DBE5F1" w:themeFill="accent1" w:themeFillTint="33"/>
          </w:tcPr>
          <w:p w14:paraId="17219744" w14:textId="4BD2350E" w:rsidR="00830374" w:rsidRDefault="00830374" w:rsidP="00DF7905">
            <w:pPr>
              <w:keepNext/>
              <w:spacing w:after="60"/>
              <w:ind w:left="0"/>
              <w:jc w:val="left"/>
              <w:rPr>
                <w:rFonts w:cs="Helvetica"/>
                <w:color w:val="000000"/>
              </w:rPr>
            </w:pPr>
            <w:r>
              <w:rPr>
                <w:rFonts w:cs="Helvetica"/>
                <w:color w:val="000000"/>
              </w:rPr>
              <w:t>Nieuwbouw</w:t>
            </w:r>
          </w:p>
        </w:tc>
      </w:tr>
      <w:tr w:rsidR="00830374" w:rsidRPr="001E13C4" w14:paraId="328F6BEF" w14:textId="77777777" w:rsidTr="00820648">
        <w:tc>
          <w:tcPr>
            <w:tcW w:w="3026" w:type="dxa"/>
            <w:vMerge/>
            <w:shd w:val="clear" w:color="auto" w:fill="DBE5F1" w:themeFill="accent1" w:themeFillTint="33"/>
          </w:tcPr>
          <w:p w14:paraId="5655A434" w14:textId="77777777" w:rsidR="00830374" w:rsidRPr="00933B57" w:rsidRDefault="00830374" w:rsidP="00933B57">
            <w:pPr>
              <w:ind w:left="0"/>
            </w:pPr>
          </w:p>
        </w:tc>
        <w:tc>
          <w:tcPr>
            <w:tcW w:w="1096" w:type="dxa"/>
            <w:vMerge/>
            <w:shd w:val="clear" w:color="auto" w:fill="DBE5F1" w:themeFill="accent1" w:themeFillTint="33"/>
          </w:tcPr>
          <w:p w14:paraId="2E89526E" w14:textId="6B77B132" w:rsidR="00830374" w:rsidRDefault="00830374" w:rsidP="00DF7905">
            <w:pPr>
              <w:keepNext/>
              <w:spacing w:after="60"/>
              <w:ind w:left="0"/>
              <w:jc w:val="left"/>
              <w:rPr>
                <w:rFonts w:cs="Helvetica"/>
                <w:color w:val="000000"/>
              </w:rPr>
            </w:pPr>
          </w:p>
        </w:tc>
        <w:tc>
          <w:tcPr>
            <w:tcW w:w="1080" w:type="dxa"/>
            <w:shd w:val="clear" w:color="auto" w:fill="DBE5F1" w:themeFill="accent1" w:themeFillTint="33"/>
          </w:tcPr>
          <w:p w14:paraId="652C233F" w14:textId="5D6AA1F5" w:rsidR="00830374" w:rsidRDefault="00830374" w:rsidP="00DF7905">
            <w:pPr>
              <w:keepNext/>
              <w:spacing w:after="60"/>
              <w:ind w:left="0"/>
              <w:jc w:val="left"/>
              <w:rPr>
                <w:rFonts w:cs="Helvetica"/>
                <w:color w:val="000000"/>
              </w:rPr>
            </w:pPr>
            <w:r>
              <w:rPr>
                <w:rFonts w:cs="Helvetica"/>
                <w:color w:val="000000"/>
              </w:rPr>
              <w:t>3.5</w:t>
            </w:r>
          </w:p>
        </w:tc>
        <w:tc>
          <w:tcPr>
            <w:tcW w:w="1276" w:type="dxa"/>
            <w:shd w:val="clear" w:color="auto" w:fill="DBE5F1" w:themeFill="accent1" w:themeFillTint="33"/>
          </w:tcPr>
          <w:p w14:paraId="69510731" w14:textId="77777777" w:rsidR="00830374" w:rsidRDefault="00830374" w:rsidP="00DF7905">
            <w:pPr>
              <w:keepNext/>
              <w:spacing w:after="60"/>
              <w:ind w:left="0"/>
              <w:jc w:val="left"/>
              <w:rPr>
                <w:rFonts w:cs="Helvetica"/>
                <w:color w:val="000000"/>
              </w:rPr>
            </w:pPr>
          </w:p>
        </w:tc>
        <w:tc>
          <w:tcPr>
            <w:tcW w:w="2076" w:type="dxa"/>
            <w:shd w:val="clear" w:color="auto" w:fill="DBE5F1" w:themeFill="accent1" w:themeFillTint="33"/>
          </w:tcPr>
          <w:p w14:paraId="648DE4CD" w14:textId="50F08856" w:rsidR="00830374" w:rsidRDefault="00830374" w:rsidP="00DF7905">
            <w:pPr>
              <w:keepNext/>
              <w:spacing w:after="60"/>
              <w:ind w:left="0"/>
              <w:jc w:val="left"/>
              <w:rPr>
                <w:rFonts w:cs="Helvetica"/>
                <w:color w:val="000000"/>
              </w:rPr>
            </w:pPr>
            <w:r>
              <w:rPr>
                <w:rFonts w:cs="Helvetica"/>
                <w:color w:val="000000"/>
              </w:rPr>
              <w:t>Verbouw</w:t>
            </w:r>
          </w:p>
        </w:tc>
      </w:tr>
      <w:tr w:rsidR="00830374" w:rsidRPr="001E13C4" w14:paraId="7D5762B0" w14:textId="77777777" w:rsidTr="00820648">
        <w:tc>
          <w:tcPr>
            <w:tcW w:w="3026" w:type="dxa"/>
            <w:vMerge/>
            <w:shd w:val="clear" w:color="auto" w:fill="DBE5F1" w:themeFill="accent1" w:themeFillTint="33"/>
          </w:tcPr>
          <w:p w14:paraId="159951B8" w14:textId="77777777" w:rsidR="00830374" w:rsidRPr="00933B57" w:rsidRDefault="00830374" w:rsidP="00933B57">
            <w:pPr>
              <w:ind w:left="0"/>
            </w:pPr>
          </w:p>
        </w:tc>
        <w:tc>
          <w:tcPr>
            <w:tcW w:w="1096" w:type="dxa"/>
            <w:vMerge/>
            <w:shd w:val="clear" w:color="auto" w:fill="DBE5F1" w:themeFill="accent1" w:themeFillTint="33"/>
          </w:tcPr>
          <w:p w14:paraId="35E0CB13" w14:textId="0CBFD9B2" w:rsidR="00830374" w:rsidRDefault="00830374" w:rsidP="00DF7905">
            <w:pPr>
              <w:keepNext/>
              <w:spacing w:after="60"/>
              <w:ind w:left="0"/>
              <w:jc w:val="left"/>
              <w:rPr>
                <w:rFonts w:cs="Helvetica"/>
                <w:color w:val="000000"/>
              </w:rPr>
            </w:pPr>
          </w:p>
        </w:tc>
        <w:tc>
          <w:tcPr>
            <w:tcW w:w="1080" w:type="dxa"/>
            <w:shd w:val="clear" w:color="auto" w:fill="DBE5F1" w:themeFill="accent1" w:themeFillTint="33"/>
          </w:tcPr>
          <w:p w14:paraId="0BDB5978" w14:textId="47ACEA61" w:rsidR="00830374" w:rsidRDefault="00830374" w:rsidP="00DF7905">
            <w:pPr>
              <w:keepNext/>
              <w:spacing w:after="60"/>
              <w:ind w:left="0"/>
              <w:jc w:val="left"/>
              <w:rPr>
                <w:rFonts w:cs="Helvetica"/>
                <w:color w:val="000000"/>
              </w:rPr>
            </w:pPr>
            <w:r>
              <w:rPr>
                <w:rFonts w:cs="Helvetica"/>
                <w:color w:val="000000"/>
              </w:rPr>
              <w:t>3.6</w:t>
            </w:r>
          </w:p>
        </w:tc>
        <w:tc>
          <w:tcPr>
            <w:tcW w:w="1276" w:type="dxa"/>
            <w:shd w:val="clear" w:color="auto" w:fill="DBE5F1" w:themeFill="accent1" w:themeFillTint="33"/>
          </w:tcPr>
          <w:p w14:paraId="79040198" w14:textId="77777777" w:rsidR="00830374" w:rsidRDefault="00830374" w:rsidP="00DF7905">
            <w:pPr>
              <w:keepNext/>
              <w:spacing w:after="60"/>
              <w:ind w:left="0"/>
              <w:jc w:val="left"/>
              <w:rPr>
                <w:rFonts w:cs="Helvetica"/>
                <w:color w:val="000000"/>
              </w:rPr>
            </w:pPr>
          </w:p>
        </w:tc>
        <w:tc>
          <w:tcPr>
            <w:tcW w:w="2076" w:type="dxa"/>
            <w:shd w:val="clear" w:color="auto" w:fill="DBE5F1" w:themeFill="accent1" w:themeFillTint="33"/>
          </w:tcPr>
          <w:p w14:paraId="29BE1C7B" w14:textId="5823A3AF" w:rsidR="00830374" w:rsidRDefault="00830374" w:rsidP="00DF7905">
            <w:pPr>
              <w:keepNext/>
              <w:spacing w:after="60"/>
              <w:ind w:left="0"/>
              <w:jc w:val="left"/>
              <w:rPr>
                <w:rFonts w:cs="Helvetica"/>
                <w:color w:val="000000"/>
              </w:rPr>
            </w:pPr>
            <w:r>
              <w:rPr>
                <w:rFonts w:cs="Helvetica"/>
                <w:color w:val="000000"/>
              </w:rPr>
              <w:t>Tijdelijke bouw</w:t>
            </w:r>
          </w:p>
        </w:tc>
      </w:tr>
      <w:tr w:rsidR="00830374" w:rsidRPr="001E13C4" w14:paraId="5933CE0E" w14:textId="77777777" w:rsidTr="00820648">
        <w:tc>
          <w:tcPr>
            <w:tcW w:w="3026" w:type="dxa"/>
            <w:vMerge w:val="restart"/>
            <w:shd w:val="clear" w:color="auto" w:fill="DBE5F1" w:themeFill="accent1" w:themeFillTint="33"/>
          </w:tcPr>
          <w:p w14:paraId="72B48A5C" w14:textId="77777777" w:rsidR="00830374" w:rsidRPr="001E13C4" w:rsidRDefault="00830374" w:rsidP="00DF7905">
            <w:pPr>
              <w:spacing w:after="60"/>
              <w:ind w:left="0"/>
              <w:jc w:val="left"/>
              <w:rPr>
                <w:rFonts w:cs="Helvetica"/>
                <w:color w:val="000000"/>
                <w:lang w:val="en-US"/>
              </w:rPr>
            </w:pPr>
            <w:r w:rsidRPr="001E13C4">
              <w:rPr>
                <w:rFonts w:cs="Helvetica"/>
                <w:color w:val="000000"/>
                <w:lang w:val="en-US"/>
              </w:rPr>
              <w:t>Wering van vocht</w:t>
            </w:r>
          </w:p>
        </w:tc>
        <w:tc>
          <w:tcPr>
            <w:tcW w:w="1096" w:type="dxa"/>
            <w:vMerge w:val="restart"/>
            <w:shd w:val="clear" w:color="auto" w:fill="DBE5F1" w:themeFill="accent1" w:themeFillTint="33"/>
          </w:tcPr>
          <w:p w14:paraId="132CEA5A" w14:textId="7497954A" w:rsidR="00830374" w:rsidRPr="001E13C4" w:rsidRDefault="00830374" w:rsidP="00830374">
            <w:pPr>
              <w:keepNext/>
              <w:spacing w:after="60"/>
              <w:ind w:left="0"/>
              <w:jc w:val="left"/>
              <w:rPr>
                <w:rFonts w:cs="Helvetica"/>
                <w:b/>
                <w:color w:val="000000"/>
              </w:rPr>
            </w:pPr>
            <w:r w:rsidRPr="001E13C4">
              <w:rPr>
                <w:rFonts w:cs="Helvetica"/>
                <w:color w:val="000000"/>
              </w:rPr>
              <w:t>3.5</w:t>
            </w:r>
          </w:p>
        </w:tc>
        <w:tc>
          <w:tcPr>
            <w:tcW w:w="1080" w:type="dxa"/>
            <w:shd w:val="clear" w:color="auto" w:fill="DBE5F1" w:themeFill="accent1" w:themeFillTint="33"/>
          </w:tcPr>
          <w:p w14:paraId="3D274D25" w14:textId="77777777" w:rsidR="00830374" w:rsidRPr="001E13C4" w:rsidRDefault="00830374" w:rsidP="00DF7905">
            <w:pPr>
              <w:keepNext/>
              <w:spacing w:after="60"/>
              <w:ind w:left="0"/>
              <w:jc w:val="left"/>
              <w:rPr>
                <w:rFonts w:cs="Helvetica"/>
                <w:color w:val="000000"/>
              </w:rPr>
            </w:pPr>
            <w:r w:rsidRPr="001E13C4">
              <w:rPr>
                <w:rFonts w:cs="Helvetica"/>
                <w:color w:val="000000"/>
              </w:rPr>
              <w:t>3.21</w:t>
            </w:r>
          </w:p>
          <w:p w14:paraId="27C7651A" w14:textId="77777777" w:rsidR="00830374" w:rsidRPr="001E13C4" w:rsidRDefault="00830374" w:rsidP="00DF7905">
            <w:pPr>
              <w:keepNext/>
              <w:spacing w:after="60"/>
              <w:ind w:left="0"/>
              <w:jc w:val="left"/>
              <w:rPr>
                <w:rFonts w:cs="Helvetica"/>
                <w:color w:val="000000"/>
              </w:rPr>
            </w:pPr>
            <w:r w:rsidRPr="001E13C4">
              <w:rPr>
                <w:rFonts w:cs="Helvetica"/>
                <w:color w:val="000000"/>
              </w:rPr>
              <w:t>3.22</w:t>
            </w:r>
          </w:p>
        </w:tc>
        <w:tc>
          <w:tcPr>
            <w:tcW w:w="1276" w:type="dxa"/>
            <w:shd w:val="clear" w:color="auto" w:fill="DBE5F1" w:themeFill="accent1" w:themeFillTint="33"/>
          </w:tcPr>
          <w:p w14:paraId="277E5610" w14:textId="77777777" w:rsidR="00830374" w:rsidRPr="001E13C4" w:rsidRDefault="00830374" w:rsidP="00DF7905">
            <w:pPr>
              <w:keepNext/>
              <w:spacing w:after="60"/>
              <w:ind w:left="0"/>
              <w:jc w:val="left"/>
              <w:rPr>
                <w:rFonts w:cs="Helvetica"/>
                <w:color w:val="000000"/>
              </w:rPr>
            </w:pPr>
            <w:r w:rsidRPr="001E13C4">
              <w:rPr>
                <w:rFonts w:cs="Helvetica"/>
                <w:color w:val="000000"/>
              </w:rPr>
              <w:t>1</w:t>
            </w:r>
          </w:p>
          <w:p w14:paraId="34B85F75" w14:textId="77777777" w:rsidR="00830374" w:rsidRPr="001E13C4" w:rsidRDefault="00830374" w:rsidP="00DF7905">
            <w:pPr>
              <w:keepNext/>
              <w:spacing w:after="60"/>
              <w:ind w:left="0"/>
              <w:jc w:val="left"/>
              <w:rPr>
                <w:rFonts w:cs="Helvetica"/>
                <w:color w:val="000000"/>
              </w:rPr>
            </w:pPr>
            <w:r w:rsidRPr="001E13C4">
              <w:rPr>
                <w:rFonts w:cs="Helvetica"/>
                <w:color w:val="000000"/>
              </w:rPr>
              <w:t>1-2</w:t>
            </w:r>
          </w:p>
        </w:tc>
        <w:tc>
          <w:tcPr>
            <w:tcW w:w="2076" w:type="dxa"/>
            <w:shd w:val="clear" w:color="auto" w:fill="DBE5F1" w:themeFill="accent1" w:themeFillTint="33"/>
          </w:tcPr>
          <w:p w14:paraId="2032D576" w14:textId="77777777" w:rsidR="00830374" w:rsidRPr="001E13C4" w:rsidRDefault="00830374" w:rsidP="00DF7905">
            <w:pPr>
              <w:keepNext/>
              <w:spacing w:after="60"/>
              <w:ind w:left="0"/>
              <w:jc w:val="left"/>
              <w:rPr>
                <w:rFonts w:cs="Helvetica"/>
                <w:b/>
                <w:color w:val="000000"/>
              </w:rPr>
            </w:pPr>
            <w:r w:rsidRPr="001E13C4">
              <w:rPr>
                <w:rFonts w:cs="Helvetica"/>
                <w:color w:val="000000"/>
              </w:rPr>
              <w:t>Nieuwbouw</w:t>
            </w:r>
          </w:p>
        </w:tc>
      </w:tr>
      <w:tr w:rsidR="00830374" w:rsidRPr="001E13C4" w14:paraId="4DEDB1AB" w14:textId="77777777" w:rsidTr="00820648">
        <w:tc>
          <w:tcPr>
            <w:tcW w:w="3026" w:type="dxa"/>
            <w:vMerge/>
            <w:shd w:val="clear" w:color="auto" w:fill="DBE5F1" w:themeFill="accent1" w:themeFillTint="33"/>
          </w:tcPr>
          <w:p w14:paraId="3374E626" w14:textId="77777777" w:rsidR="00830374" w:rsidRPr="001E13C4" w:rsidRDefault="00830374" w:rsidP="00DF7905">
            <w:pPr>
              <w:spacing w:after="60"/>
              <w:ind w:left="133"/>
              <w:jc w:val="left"/>
              <w:rPr>
                <w:rFonts w:cs="Helvetica"/>
                <w:color w:val="000000"/>
                <w:lang w:val="en-US"/>
              </w:rPr>
            </w:pPr>
          </w:p>
        </w:tc>
        <w:tc>
          <w:tcPr>
            <w:tcW w:w="1096" w:type="dxa"/>
            <w:vMerge/>
            <w:shd w:val="clear" w:color="auto" w:fill="DBE5F1" w:themeFill="accent1" w:themeFillTint="33"/>
          </w:tcPr>
          <w:p w14:paraId="26AE0B56" w14:textId="4E387BA6" w:rsidR="00830374" w:rsidRPr="001E13C4" w:rsidRDefault="00830374" w:rsidP="00DF7905">
            <w:pPr>
              <w:keepNext/>
              <w:spacing w:after="60"/>
              <w:ind w:left="0"/>
              <w:jc w:val="left"/>
              <w:rPr>
                <w:rFonts w:cs="Helvetica"/>
                <w:b/>
                <w:color w:val="000000"/>
              </w:rPr>
            </w:pPr>
          </w:p>
        </w:tc>
        <w:tc>
          <w:tcPr>
            <w:tcW w:w="1080" w:type="dxa"/>
            <w:shd w:val="clear" w:color="auto" w:fill="DBE5F1" w:themeFill="accent1" w:themeFillTint="33"/>
          </w:tcPr>
          <w:p w14:paraId="7DF59950" w14:textId="458DBE01" w:rsidR="00830374" w:rsidRPr="001E13C4" w:rsidRDefault="00830374" w:rsidP="00DF7905">
            <w:pPr>
              <w:keepNext/>
              <w:spacing w:after="60"/>
              <w:ind w:left="0"/>
              <w:jc w:val="left"/>
              <w:rPr>
                <w:rFonts w:cs="Helvetica"/>
                <w:color w:val="000000"/>
              </w:rPr>
            </w:pPr>
            <w:r w:rsidRPr="001E13C4">
              <w:rPr>
                <w:rFonts w:cs="Helvetica"/>
                <w:color w:val="000000"/>
              </w:rPr>
              <w:t>3</w:t>
            </w:r>
            <w:r>
              <w:rPr>
                <w:rFonts w:cs="Helvetica"/>
                <w:color w:val="000000"/>
              </w:rPr>
              <w:t>.</w:t>
            </w:r>
            <w:r w:rsidRPr="001E13C4">
              <w:rPr>
                <w:rFonts w:cs="Helvetica"/>
                <w:color w:val="000000"/>
              </w:rPr>
              <w:t>24</w:t>
            </w:r>
          </w:p>
        </w:tc>
        <w:tc>
          <w:tcPr>
            <w:tcW w:w="1276" w:type="dxa"/>
            <w:shd w:val="clear" w:color="auto" w:fill="DBE5F1" w:themeFill="accent1" w:themeFillTint="33"/>
          </w:tcPr>
          <w:p w14:paraId="52077F4F" w14:textId="77777777" w:rsidR="00830374" w:rsidRPr="001E13C4" w:rsidRDefault="00830374" w:rsidP="00DF7905">
            <w:pPr>
              <w:keepNext/>
              <w:spacing w:after="60"/>
              <w:ind w:left="0"/>
              <w:jc w:val="left"/>
              <w:rPr>
                <w:rFonts w:cs="Helvetica"/>
                <w:b/>
                <w:color w:val="000000"/>
              </w:rPr>
            </w:pPr>
          </w:p>
        </w:tc>
        <w:tc>
          <w:tcPr>
            <w:tcW w:w="2076" w:type="dxa"/>
            <w:shd w:val="clear" w:color="auto" w:fill="DBE5F1" w:themeFill="accent1" w:themeFillTint="33"/>
          </w:tcPr>
          <w:p w14:paraId="04ABCD40" w14:textId="77777777" w:rsidR="00830374" w:rsidRPr="001E13C4" w:rsidRDefault="00830374" w:rsidP="00DF7905">
            <w:pPr>
              <w:keepNext/>
              <w:spacing w:after="60"/>
              <w:ind w:left="0"/>
              <w:jc w:val="left"/>
              <w:rPr>
                <w:rFonts w:cs="Helvetica"/>
                <w:b/>
                <w:color w:val="000000"/>
              </w:rPr>
            </w:pPr>
            <w:r w:rsidRPr="001E13C4">
              <w:rPr>
                <w:rFonts w:cs="Helvetica"/>
                <w:color w:val="000000"/>
              </w:rPr>
              <w:t>Verbouw</w:t>
            </w:r>
          </w:p>
        </w:tc>
      </w:tr>
      <w:tr w:rsidR="00830374" w:rsidRPr="001E13C4" w14:paraId="002B6044" w14:textId="77777777" w:rsidTr="00820648">
        <w:tc>
          <w:tcPr>
            <w:tcW w:w="3026" w:type="dxa"/>
            <w:vMerge w:val="restart"/>
            <w:shd w:val="clear" w:color="auto" w:fill="DBE5F1" w:themeFill="accent1" w:themeFillTint="33"/>
          </w:tcPr>
          <w:p w14:paraId="32C5C769" w14:textId="7F50D4BA" w:rsidR="00830374" w:rsidRPr="00F372C5" w:rsidRDefault="00830374" w:rsidP="00DF7905">
            <w:pPr>
              <w:spacing w:after="60"/>
              <w:ind w:left="0"/>
              <w:jc w:val="left"/>
              <w:rPr>
                <w:rFonts w:cs="Helvetica"/>
                <w:color w:val="000000"/>
              </w:rPr>
            </w:pPr>
            <w:r w:rsidRPr="00F372C5">
              <w:rPr>
                <w:rFonts w:cs="Helvetica"/>
                <w:color w:val="000000"/>
              </w:rPr>
              <w:t>Bescherming tegen ratten en muizen</w:t>
            </w:r>
          </w:p>
        </w:tc>
        <w:tc>
          <w:tcPr>
            <w:tcW w:w="1096" w:type="dxa"/>
            <w:vMerge w:val="restart"/>
            <w:shd w:val="clear" w:color="auto" w:fill="DBE5F1" w:themeFill="accent1" w:themeFillTint="33"/>
          </w:tcPr>
          <w:p w14:paraId="687FDC43" w14:textId="5AFDEC17" w:rsidR="00830374" w:rsidRPr="00F372C5" w:rsidRDefault="00830374" w:rsidP="00DF7905">
            <w:pPr>
              <w:keepNext/>
              <w:spacing w:after="60"/>
              <w:ind w:left="0"/>
              <w:jc w:val="left"/>
              <w:rPr>
                <w:rFonts w:cs="Helvetica"/>
                <w:color w:val="000000"/>
              </w:rPr>
            </w:pPr>
            <w:r w:rsidRPr="00F372C5">
              <w:rPr>
                <w:rFonts w:cs="Helvetica"/>
                <w:color w:val="000000"/>
              </w:rPr>
              <w:t>3.10</w:t>
            </w:r>
          </w:p>
        </w:tc>
        <w:tc>
          <w:tcPr>
            <w:tcW w:w="1080" w:type="dxa"/>
            <w:shd w:val="clear" w:color="auto" w:fill="DBE5F1" w:themeFill="accent1" w:themeFillTint="33"/>
          </w:tcPr>
          <w:p w14:paraId="0C31DD5F" w14:textId="5A570665" w:rsidR="00830374" w:rsidRPr="00F372C5" w:rsidRDefault="00830374" w:rsidP="00DF7905">
            <w:pPr>
              <w:keepNext/>
              <w:spacing w:after="60"/>
              <w:ind w:left="0"/>
              <w:jc w:val="left"/>
              <w:rPr>
                <w:rFonts w:cs="Helvetica"/>
                <w:color w:val="000000"/>
              </w:rPr>
            </w:pPr>
            <w:r w:rsidRPr="00F372C5">
              <w:rPr>
                <w:rFonts w:cs="Helvetica"/>
                <w:color w:val="000000"/>
              </w:rPr>
              <w:t>3.69</w:t>
            </w:r>
          </w:p>
        </w:tc>
        <w:tc>
          <w:tcPr>
            <w:tcW w:w="1276" w:type="dxa"/>
            <w:shd w:val="clear" w:color="auto" w:fill="DBE5F1" w:themeFill="accent1" w:themeFillTint="33"/>
          </w:tcPr>
          <w:p w14:paraId="70062F9E" w14:textId="579D3AF0" w:rsidR="00830374" w:rsidRPr="00F372C5" w:rsidRDefault="00830374" w:rsidP="00DF7905">
            <w:pPr>
              <w:keepNext/>
              <w:spacing w:after="60"/>
              <w:ind w:left="0"/>
              <w:jc w:val="left"/>
              <w:rPr>
                <w:rFonts w:cs="Helvetica"/>
                <w:bCs/>
                <w:color w:val="000000"/>
              </w:rPr>
            </w:pPr>
            <w:r w:rsidRPr="00F372C5">
              <w:rPr>
                <w:rFonts w:cs="Helvetica"/>
                <w:bCs/>
                <w:color w:val="000000"/>
              </w:rPr>
              <w:t>1, 2</w:t>
            </w:r>
          </w:p>
        </w:tc>
        <w:tc>
          <w:tcPr>
            <w:tcW w:w="2076" w:type="dxa"/>
            <w:shd w:val="clear" w:color="auto" w:fill="DBE5F1" w:themeFill="accent1" w:themeFillTint="33"/>
          </w:tcPr>
          <w:p w14:paraId="385DC3C0" w14:textId="45EAF8C1" w:rsidR="00830374" w:rsidRPr="00F372C5" w:rsidRDefault="00830374" w:rsidP="00DF7905">
            <w:pPr>
              <w:keepNext/>
              <w:spacing w:after="60"/>
              <w:ind w:left="0"/>
              <w:jc w:val="left"/>
              <w:rPr>
                <w:rFonts w:cs="Helvetica"/>
                <w:color w:val="000000"/>
              </w:rPr>
            </w:pPr>
            <w:r w:rsidRPr="00F372C5">
              <w:rPr>
                <w:rFonts w:cs="Helvetica"/>
                <w:color w:val="000000"/>
              </w:rPr>
              <w:t>Nieuwbouw</w:t>
            </w:r>
          </w:p>
        </w:tc>
      </w:tr>
      <w:tr w:rsidR="00830374" w:rsidRPr="001E13C4" w14:paraId="23F3C5E6" w14:textId="77777777" w:rsidTr="00820648">
        <w:tc>
          <w:tcPr>
            <w:tcW w:w="3026" w:type="dxa"/>
            <w:vMerge/>
            <w:shd w:val="clear" w:color="auto" w:fill="DBE5F1" w:themeFill="accent1" w:themeFillTint="33"/>
          </w:tcPr>
          <w:p w14:paraId="1B18B712" w14:textId="77777777" w:rsidR="00830374" w:rsidRPr="00F372C5" w:rsidRDefault="00830374" w:rsidP="00DF7905">
            <w:pPr>
              <w:spacing w:after="60"/>
              <w:ind w:left="133"/>
              <w:jc w:val="left"/>
              <w:rPr>
                <w:rFonts w:cs="Helvetica"/>
                <w:color w:val="000000"/>
              </w:rPr>
            </w:pPr>
          </w:p>
        </w:tc>
        <w:tc>
          <w:tcPr>
            <w:tcW w:w="1096" w:type="dxa"/>
            <w:vMerge/>
            <w:shd w:val="clear" w:color="auto" w:fill="DBE5F1" w:themeFill="accent1" w:themeFillTint="33"/>
          </w:tcPr>
          <w:p w14:paraId="1E33E105" w14:textId="77777777" w:rsidR="00830374" w:rsidRPr="00F372C5" w:rsidRDefault="00830374" w:rsidP="00DF7905">
            <w:pPr>
              <w:keepNext/>
              <w:spacing w:after="60"/>
              <w:ind w:left="0"/>
              <w:jc w:val="left"/>
              <w:rPr>
                <w:rFonts w:cs="Helvetica"/>
                <w:color w:val="000000"/>
              </w:rPr>
            </w:pPr>
          </w:p>
        </w:tc>
        <w:tc>
          <w:tcPr>
            <w:tcW w:w="1080" w:type="dxa"/>
            <w:shd w:val="clear" w:color="auto" w:fill="DBE5F1" w:themeFill="accent1" w:themeFillTint="33"/>
          </w:tcPr>
          <w:p w14:paraId="474C3683" w14:textId="6255EFB5" w:rsidR="00830374" w:rsidRPr="00F372C5" w:rsidRDefault="00830374" w:rsidP="00DF7905">
            <w:pPr>
              <w:keepNext/>
              <w:spacing w:after="60"/>
              <w:ind w:left="0"/>
              <w:jc w:val="left"/>
              <w:rPr>
                <w:rFonts w:cs="Helvetica"/>
                <w:color w:val="000000"/>
              </w:rPr>
            </w:pPr>
            <w:r w:rsidRPr="00F372C5">
              <w:rPr>
                <w:rFonts w:cs="Helvetica"/>
                <w:color w:val="000000"/>
              </w:rPr>
              <w:t>3.71</w:t>
            </w:r>
          </w:p>
        </w:tc>
        <w:tc>
          <w:tcPr>
            <w:tcW w:w="1276" w:type="dxa"/>
            <w:shd w:val="clear" w:color="auto" w:fill="DBE5F1" w:themeFill="accent1" w:themeFillTint="33"/>
          </w:tcPr>
          <w:p w14:paraId="51D4142F" w14:textId="77777777" w:rsidR="00830374" w:rsidRPr="00F372C5" w:rsidRDefault="00830374" w:rsidP="00DF7905">
            <w:pPr>
              <w:keepNext/>
              <w:spacing w:after="60"/>
              <w:ind w:left="0"/>
              <w:jc w:val="left"/>
              <w:rPr>
                <w:rFonts w:cs="Helvetica"/>
                <w:b/>
                <w:color w:val="000000"/>
              </w:rPr>
            </w:pPr>
          </w:p>
        </w:tc>
        <w:tc>
          <w:tcPr>
            <w:tcW w:w="2076" w:type="dxa"/>
            <w:shd w:val="clear" w:color="auto" w:fill="DBE5F1" w:themeFill="accent1" w:themeFillTint="33"/>
          </w:tcPr>
          <w:p w14:paraId="50172BAF" w14:textId="15D9ECAA" w:rsidR="00830374" w:rsidRPr="00F372C5" w:rsidRDefault="00830374" w:rsidP="00DF7905">
            <w:pPr>
              <w:keepNext/>
              <w:spacing w:after="60"/>
              <w:ind w:left="0"/>
              <w:jc w:val="left"/>
              <w:rPr>
                <w:rFonts w:cs="Helvetica"/>
                <w:color w:val="000000"/>
              </w:rPr>
            </w:pPr>
            <w:r w:rsidRPr="00F372C5">
              <w:rPr>
                <w:rFonts w:cs="Helvetica"/>
                <w:color w:val="000000"/>
              </w:rPr>
              <w:t>Verbouw</w:t>
            </w:r>
          </w:p>
        </w:tc>
      </w:tr>
      <w:tr w:rsidR="009750FB" w:rsidRPr="001E13C4" w14:paraId="59BABCC1" w14:textId="77777777" w:rsidTr="00820648">
        <w:tc>
          <w:tcPr>
            <w:tcW w:w="3026" w:type="dxa"/>
            <w:vMerge w:val="restart"/>
            <w:shd w:val="clear" w:color="auto" w:fill="DBE5F1" w:themeFill="accent1" w:themeFillTint="33"/>
          </w:tcPr>
          <w:p w14:paraId="59FBBC8E" w14:textId="77777777" w:rsidR="009750FB" w:rsidRPr="001E13C4" w:rsidRDefault="009750FB" w:rsidP="00DF7905">
            <w:pPr>
              <w:spacing w:after="60"/>
              <w:ind w:left="0"/>
              <w:jc w:val="left"/>
              <w:rPr>
                <w:rFonts w:cs="Helvetica"/>
                <w:color w:val="000000"/>
                <w:lang w:val="en-US"/>
              </w:rPr>
            </w:pPr>
            <w:r w:rsidRPr="001E13C4">
              <w:rPr>
                <w:rFonts w:cs="Helvetica"/>
                <w:color w:val="000000"/>
                <w:lang w:val="en-US"/>
              </w:rPr>
              <w:t>Energiezuinigheid, nieuwbouw</w:t>
            </w:r>
          </w:p>
        </w:tc>
        <w:tc>
          <w:tcPr>
            <w:tcW w:w="1096" w:type="dxa"/>
            <w:shd w:val="clear" w:color="auto" w:fill="DBE5F1" w:themeFill="accent1" w:themeFillTint="33"/>
          </w:tcPr>
          <w:p w14:paraId="297D6FAD" w14:textId="77777777" w:rsidR="009750FB" w:rsidRPr="001E13C4" w:rsidRDefault="009750FB" w:rsidP="00DF7905">
            <w:pPr>
              <w:keepNext/>
              <w:spacing w:after="60"/>
              <w:ind w:left="0"/>
              <w:jc w:val="left"/>
              <w:rPr>
                <w:rFonts w:cs="Helvetica"/>
                <w:b/>
                <w:color w:val="000000"/>
              </w:rPr>
            </w:pPr>
            <w:r w:rsidRPr="001E13C4">
              <w:rPr>
                <w:rFonts w:cs="Helvetica"/>
                <w:color w:val="000000"/>
              </w:rPr>
              <w:t>5.1</w:t>
            </w:r>
          </w:p>
        </w:tc>
        <w:tc>
          <w:tcPr>
            <w:tcW w:w="1080" w:type="dxa"/>
            <w:shd w:val="clear" w:color="auto" w:fill="DBE5F1" w:themeFill="accent1" w:themeFillTint="33"/>
          </w:tcPr>
          <w:p w14:paraId="0ECF3B9C" w14:textId="77777777" w:rsidR="009750FB" w:rsidRDefault="009750FB" w:rsidP="00DF7905">
            <w:pPr>
              <w:keepNext/>
              <w:spacing w:after="60"/>
              <w:ind w:left="0"/>
              <w:jc w:val="left"/>
              <w:rPr>
                <w:rFonts w:cs="Helvetica"/>
                <w:color w:val="000000"/>
              </w:rPr>
            </w:pPr>
            <w:r w:rsidRPr="001E13C4">
              <w:rPr>
                <w:rFonts w:cs="Helvetica"/>
                <w:color w:val="000000"/>
              </w:rPr>
              <w:t>5.3</w:t>
            </w:r>
            <w:r w:rsidR="0027339B">
              <w:rPr>
                <w:rFonts w:cs="Helvetica"/>
                <w:color w:val="000000"/>
              </w:rPr>
              <w:t>,</w:t>
            </w:r>
          </w:p>
          <w:p w14:paraId="4C31FC64" w14:textId="0DF5410E" w:rsidR="0027339B" w:rsidRPr="00DF7905" w:rsidRDefault="0027339B" w:rsidP="00DF7905">
            <w:pPr>
              <w:keepNext/>
              <w:spacing w:after="60"/>
              <w:ind w:left="0"/>
              <w:jc w:val="left"/>
              <w:rPr>
                <w:rFonts w:cs="Helvetica"/>
                <w:bCs/>
                <w:color w:val="000000"/>
              </w:rPr>
            </w:pPr>
            <w:r w:rsidRPr="00DF7905">
              <w:rPr>
                <w:rFonts w:cs="Helvetica"/>
                <w:bCs/>
                <w:color w:val="000000"/>
              </w:rPr>
              <w:t>5.4, 5.5</w:t>
            </w:r>
          </w:p>
        </w:tc>
        <w:tc>
          <w:tcPr>
            <w:tcW w:w="1276" w:type="dxa"/>
            <w:shd w:val="clear" w:color="auto" w:fill="DBE5F1" w:themeFill="accent1" w:themeFillTint="33"/>
          </w:tcPr>
          <w:p w14:paraId="34AC592D" w14:textId="09849657" w:rsidR="009750FB" w:rsidRPr="001E13C4" w:rsidRDefault="009750FB" w:rsidP="00DF7905">
            <w:pPr>
              <w:keepNext/>
              <w:spacing w:after="60"/>
              <w:ind w:left="0"/>
              <w:jc w:val="left"/>
              <w:rPr>
                <w:rFonts w:cs="Helvetica"/>
                <w:b/>
                <w:color w:val="000000"/>
              </w:rPr>
            </w:pPr>
            <w:r w:rsidRPr="001E13C4">
              <w:rPr>
                <w:rFonts w:cs="Helvetica"/>
                <w:color w:val="000000"/>
              </w:rPr>
              <w:t>1,</w:t>
            </w:r>
            <w:r w:rsidR="00964A4F">
              <w:rPr>
                <w:rFonts w:cs="Helvetica"/>
                <w:color w:val="000000"/>
              </w:rPr>
              <w:t xml:space="preserve"> </w:t>
            </w:r>
            <w:r w:rsidRPr="001E13C4">
              <w:rPr>
                <w:rFonts w:cs="Helvetica"/>
                <w:color w:val="000000"/>
              </w:rPr>
              <w:t>3</w:t>
            </w:r>
            <w:r w:rsidR="00964A4F">
              <w:rPr>
                <w:rFonts w:cs="Helvetica"/>
                <w:color w:val="000000"/>
              </w:rPr>
              <w:t>, 5</w:t>
            </w:r>
            <w:r w:rsidR="00820648">
              <w:rPr>
                <w:rFonts w:cs="Helvetica"/>
                <w:color w:val="000000"/>
              </w:rPr>
              <w:t>, 12</w:t>
            </w:r>
          </w:p>
        </w:tc>
        <w:tc>
          <w:tcPr>
            <w:tcW w:w="2076" w:type="dxa"/>
            <w:shd w:val="clear" w:color="auto" w:fill="DBE5F1" w:themeFill="accent1" w:themeFillTint="33"/>
          </w:tcPr>
          <w:p w14:paraId="52E5ECD0" w14:textId="77777777" w:rsidR="009750FB" w:rsidRPr="001E13C4" w:rsidRDefault="009750FB" w:rsidP="00DF7905">
            <w:pPr>
              <w:keepNext/>
              <w:spacing w:after="60"/>
              <w:ind w:left="0"/>
              <w:jc w:val="left"/>
              <w:rPr>
                <w:rFonts w:cs="Helvetica"/>
                <w:b/>
                <w:color w:val="000000"/>
              </w:rPr>
            </w:pPr>
            <w:r w:rsidRPr="001E13C4">
              <w:rPr>
                <w:rFonts w:cs="Helvetica"/>
                <w:color w:val="000000"/>
              </w:rPr>
              <w:t>Nieuwbouw</w:t>
            </w:r>
          </w:p>
        </w:tc>
      </w:tr>
      <w:tr w:rsidR="009750FB" w:rsidRPr="001E13C4" w14:paraId="7C41F416" w14:textId="77777777" w:rsidTr="00820648">
        <w:tc>
          <w:tcPr>
            <w:tcW w:w="3026" w:type="dxa"/>
            <w:vMerge/>
            <w:shd w:val="clear" w:color="auto" w:fill="DBE5F1" w:themeFill="accent1" w:themeFillTint="33"/>
          </w:tcPr>
          <w:p w14:paraId="6BE8261B" w14:textId="77777777" w:rsidR="009750FB" w:rsidRPr="001E13C4" w:rsidRDefault="009750FB" w:rsidP="00DF7905">
            <w:pPr>
              <w:spacing w:after="60"/>
              <w:ind w:left="567"/>
              <w:jc w:val="left"/>
              <w:rPr>
                <w:rFonts w:cs="Helvetica"/>
                <w:color w:val="000000"/>
                <w:lang w:val="en-US"/>
              </w:rPr>
            </w:pPr>
          </w:p>
        </w:tc>
        <w:tc>
          <w:tcPr>
            <w:tcW w:w="1096" w:type="dxa"/>
            <w:shd w:val="clear" w:color="auto" w:fill="DBE5F1" w:themeFill="accent1" w:themeFillTint="33"/>
          </w:tcPr>
          <w:p w14:paraId="440ACC86" w14:textId="77777777" w:rsidR="009750FB" w:rsidRPr="001E13C4" w:rsidRDefault="009750FB" w:rsidP="00DF7905">
            <w:pPr>
              <w:keepNext/>
              <w:spacing w:after="60"/>
              <w:ind w:left="0"/>
              <w:jc w:val="left"/>
              <w:rPr>
                <w:rFonts w:cs="Helvetica"/>
                <w:b/>
                <w:color w:val="000000"/>
              </w:rPr>
            </w:pPr>
            <w:r w:rsidRPr="001E13C4">
              <w:rPr>
                <w:rFonts w:cs="Helvetica"/>
                <w:color w:val="000000"/>
              </w:rPr>
              <w:t>5.1</w:t>
            </w:r>
          </w:p>
        </w:tc>
        <w:tc>
          <w:tcPr>
            <w:tcW w:w="1080" w:type="dxa"/>
            <w:shd w:val="clear" w:color="auto" w:fill="DBE5F1" w:themeFill="accent1" w:themeFillTint="33"/>
          </w:tcPr>
          <w:p w14:paraId="6D550E1D" w14:textId="77777777" w:rsidR="009750FB" w:rsidRPr="001E13C4" w:rsidRDefault="009750FB" w:rsidP="00DF7905">
            <w:pPr>
              <w:keepNext/>
              <w:spacing w:after="60"/>
              <w:ind w:left="0"/>
              <w:jc w:val="left"/>
              <w:rPr>
                <w:rFonts w:cs="Helvetica"/>
                <w:color w:val="000000"/>
              </w:rPr>
            </w:pPr>
            <w:r w:rsidRPr="001E13C4">
              <w:rPr>
                <w:rFonts w:cs="Helvetica"/>
                <w:color w:val="000000"/>
              </w:rPr>
              <w:t>5.6</w:t>
            </w:r>
          </w:p>
          <w:p w14:paraId="730B5BC7" w14:textId="77777777" w:rsidR="009750FB" w:rsidRPr="001E13C4" w:rsidRDefault="009750FB" w:rsidP="00DF7905">
            <w:pPr>
              <w:keepNext/>
              <w:spacing w:after="60"/>
              <w:ind w:left="0"/>
              <w:jc w:val="left"/>
              <w:rPr>
                <w:rFonts w:cs="Helvetica"/>
                <w:b/>
                <w:color w:val="000000"/>
              </w:rPr>
            </w:pPr>
            <w:r w:rsidRPr="001E13C4">
              <w:rPr>
                <w:rFonts w:cs="Helvetica"/>
                <w:color w:val="000000"/>
              </w:rPr>
              <w:t>5.7</w:t>
            </w:r>
          </w:p>
        </w:tc>
        <w:tc>
          <w:tcPr>
            <w:tcW w:w="1276" w:type="dxa"/>
            <w:shd w:val="clear" w:color="auto" w:fill="DBE5F1" w:themeFill="accent1" w:themeFillTint="33"/>
          </w:tcPr>
          <w:p w14:paraId="15CCDB34" w14:textId="69BEFC89" w:rsidR="009750FB" w:rsidRPr="00204945" w:rsidRDefault="009750FB" w:rsidP="00DF7905">
            <w:pPr>
              <w:keepNext/>
              <w:spacing w:after="60"/>
              <w:ind w:left="0"/>
              <w:jc w:val="left"/>
              <w:rPr>
                <w:rFonts w:cs="Helvetica"/>
                <w:bCs/>
                <w:color w:val="000000"/>
              </w:rPr>
            </w:pPr>
            <w:r>
              <w:rPr>
                <w:rFonts w:cs="Helvetica"/>
                <w:bCs/>
                <w:color w:val="000000"/>
              </w:rPr>
              <w:t xml:space="preserve">1, 2, </w:t>
            </w:r>
            <w:r w:rsidRPr="00204945">
              <w:rPr>
                <w:rFonts w:cs="Helvetica"/>
                <w:bCs/>
                <w:color w:val="000000"/>
              </w:rPr>
              <w:t>4, 5</w:t>
            </w:r>
          </w:p>
        </w:tc>
        <w:tc>
          <w:tcPr>
            <w:tcW w:w="2076" w:type="dxa"/>
            <w:shd w:val="clear" w:color="auto" w:fill="DBE5F1" w:themeFill="accent1" w:themeFillTint="33"/>
          </w:tcPr>
          <w:p w14:paraId="6F0221BF" w14:textId="77777777" w:rsidR="009750FB" w:rsidRPr="001E13C4" w:rsidRDefault="009750FB" w:rsidP="00DF7905">
            <w:pPr>
              <w:keepNext/>
              <w:spacing w:after="60"/>
              <w:ind w:left="0"/>
              <w:jc w:val="left"/>
              <w:rPr>
                <w:rFonts w:cs="Helvetica"/>
                <w:color w:val="000000"/>
              </w:rPr>
            </w:pPr>
            <w:r w:rsidRPr="001E13C4">
              <w:rPr>
                <w:rFonts w:cs="Helvetica"/>
                <w:color w:val="000000"/>
              </w:rPr>
              <w:t>Verbouw</w:t>
            </w:r>
          </w:p>
          <w:p w14:paraId="3FD57DA5" w14:textId="77777777" w:rsidR="009750FB" w:rsidRPr="001E13C4" w:rsidRDefault="009750FB" w:rsidP="00DF7905">
            <w:pPr>
              <w:keepNext/>
              <w:spacing w:after="60"/>
              <w:ind w:left="0"/>
              <w:jc w:val="left"/>
              <w:rPr>
                <w:rFonts w:cs="Helvetica"/>
                <w:b/>
                <w:color w:val="000000"/>
              </w:rPr>
            </w:pPr>
            <w:r w:rsidRPr="001E13C4">
              <w:rPr>
                <w:rFonts w:cs="Helvetica"/>
                <w:color w:val="000000"/>
              </w:rPr>
              <w:t>Tijdelijke bouw</w:t>
            </w:r>
          </w:p>
        </w:tc>
      </w:tr>
      <w:tr w:rsidR="00830374" w:rsidRPr="001E13C4" w14:paraId="29925BF3" w14:textId="45F1DAD3" w:rsidTr="00820648">
        <w:tc>
          <w:tcPr>
            <w:tcW w:w="3026" w:type="dxa"/>
            <w:vMerge w:val="restart"/>
            <w:shd w:val="clear" w:color="auto" w:fill="DBE5F1" w:themeFill="accent1" w:themeFillTint="33"/>
          </w:tcPr>
          <w:p w14:paraId="0DD2EAEF" w14:textId="56531198" w:rsidR="00830374" w:rsidRPr="001E13C4" w:rsidRDefault="00830374" w:rsidP="009750FB">
            <w:pPr>
              <w:spacing w:after="60"/>
              <w:ind w:left="0"/>
              <w:jc w:val="left"/>
              <w:rPr>
                <w:rFonts w:cs="Helvetica"/>
                <w:color w:val="000000"/>
                <w:lang w:val="en-US"/>
              </w:rPr>
            </w:pPr>
            <w:r>
              <w:rPr>
                <w:rFonts w:cs="Helvetica"/>
                <w:color w:val="000000"/>
                <w:lang w:val="en-US"/>
              </w:rPr>
              <w:t>Milieu, nieuwbouw</w:t>
            </w:r>
          </w:p>
        </w:tc>
        <w:tc>
          <w:tcPr>
            <w:tcW w:w="1096" w:type="dxa"/>
            <w:vMerge w:val="restart"/>
            <w:shd w:val="clear" w:color="auto" w:fill="DBE5F1" w:themeFill="accent1" w:themeFillTint="33"/>
          </w:tcPr>
          <w:p w14:paraId="6F8B7B6F" w14:textId="4BD6C9DD" w:rsidR="00830374" w:rsidRPr="001E13C4" w:rsidRDefault="00830374" w:rsidP="00DF7905">
            <w:pPr>
              <w:keepNext/>
              <w:spacing w:after="60"/>
              <w:ind w:left="0"/>
              <w:jc w:val="left"/>
              <w:rPr>
                <w:rFonts w:cs="Helvetica"/>
                <w:color w:val="000000"/>
              </w:rPr>
            </w:pPr>
            <w:r>
              <w:rPr>
                <w:rFonts w:cs="Helvetica"/>
                <w:color w:val="000000"/>
              </w:rPr>
              <w:t>5.2</w:t>
            </w:r>
          </w:p>
        </w:tc>
        <w:tc>
          <w:tcPr>
            <w:tcW w:w="1080" w:type="dxa"/>
            <w:shd w:val="clear" w:color="auto" w:fill="DBE5F1" w:themeFill="accent1" w:themeFillTint="33"/>
          </w:tcPr>
          <w:p w14:paraId="550B3C65" w14:textId="0A0AEE5E" w:rsidR="00830374" w:rsidRPr="00EA2469" w:rsidRDefault="00830374" w:rsidP="00DF7905">
            <w:pPr>
              <w:keepNext/>
              <w:spacing w:after="60"/>
              <w:ind w:left="0"/>
              <w:jc w:val="left"/>
              <w:rPr>
                <w:rFonts w:cs="Helvetica"/>
                <w:color w:val="000000"/>
              </w:rPr>
            </w:pPr>
            <w:r w:rsidRPr="00EA2469">
              <w:rPr>
                <w:rFonts w:cs="Helvetica"/>
                <w:color w:val="000000"/>
              </w:rPr>
              <w:t>5.9</w:t>
            </w:r>
          </w:p>
        </w:tc>
        <w:tc>
          <w:tcPr>
            <w:tcW w:w="1276" w:type="dxa"/>
            <w:shd w:val="clear" w:color="auto" w:fill="DBE5F1" w:themeFill="accent1" w:themeFillTint="33"/>
          </w:tcPr>
          <w:p w14:paraId="2B18DE43" w14:textId="60673FC6" w:rsidR="00830374" w:rsidRDefault="00830374" w:rsidP="00DF7905">
            <w:pPr>
              <w:keepNext/>
              <w:spacing w:after="60"/>
              <w:ind w:left="0"/>
              <w:jc w:val="left"/>
              <w:rPr>
                <w:rFonts w:cs="Helvetica"/>
                <w:bCs/>
                <w:color w:val="000000"/>
              </w:rPr>
            </w:pPr>
            <w:r>
              <w:rPr>
                <w:rFonts w:cs="Helvetica"/>
                <w:bCs/>
                <w:color w:val="000000"/>
              </w:rPr>
              <w:t>1, 2, 3, 4</w:t>
            </w:r>
          </w:p>
        </w:tc>
        <w:tc>
          <w:tcPr>
            <w:tcW w:w="2076" w:type="dxa"/>
            <w:shd w:val="clear" w:color="auto" w:fill="DBE5F1" w:themeFill="accent1" w:themeFillTint="33"/>
          </w:tcPr>
          <w:p w14:paraId="74137592" w14:textId="74066E89" w:rsidR="00830374" w:rsidRPr="001E13C4" w:rsidRDefault="00830374" w:rsidP="00DF7905">
            <w:pPr>
              <w:keepNext/>
              <w:spacing w:after="60"/>
              <w:ind w:left="0"/>
              <w:jc w:val="left"/>
              <w:rPr>
                <w:rFonts w:cs="Helvetica"/>
                <w:color w:val="000000"/>
              </w:rPr>
            </w:pPr>
            <w:r>
              <w:rPr>
                <w:rFonts w:cs="Helvetica"/>
                <w:color w:val="000000"/>
              </w:rPr>
              <w:t>Nieuwbouw</w:t>
            </w:r>
          </w:p>
        </w:tc>
      </w:tr>
      <w:tr w:rsidR="00830374" w:rsidRPr="001E13C4" w14:paraId="1B1F3644" w14:textId="4C99081A" w:rsidTr="00820648">
        <w:tc>
          <w:tcPr>
            <w:tcW w:w="3026" w:type="dxa"/>
            <w:vMerge/>
            <w:shd w:val="clear" w:color="auto" w:fill="DBE5F1" w:themeFill="accent1" w:themeFillTint="33"/>
          </w:tcPr>
          <w:p w14:paraId="0956D6A4" w14:textId="77777777" w:rsidR="00830374" w:rsidRPr="001E13C4" w:rsidRDefault="00830374" w:rsidP="009750FB">
            <w:pPr>
              <w:spacing w:after="60"/>
              <w:ind w:left="567"/>
              <w:jc w:val="left"/>
              <w:rPr>
                <w:rFonts w:cs="Helvetica"/>
                <w:color w:val="000000"/>
                <w:lang w:val="en-US"/>
              </w:rPr>
            </w:pPr>
          </w:p>
        </w:tc>
        <w:tc>
          <w:tcPr>
            <w:tcW w:w="1096" w:type="dxa"/>
            <w:vMerge/>
            <w:shd w:val="clear" w:color="auto" w:fill="DBE5F1" w:themeFill="accent1" w:themeFillTint="33"/>
          </w:tcPr>
          <w:p w14:paraId="63750FD7" w14:textId="2058C530" w:rsidR="00830374" w:rsidRPr="001E13C4" w:rsidRDefault="00830374" w:rsidP="00DF7905">
            <w:pPr>
              <w:keepNext/>
              <w:spacing w:after="60"/>
              <w:ind w:left="0"/>
              <w:jc w:val="left"/>
              <w:rPr>
                <w:rFonts w:cs="Helvetica"/>
                <w:color w:val="000000"/>
              </w:rPr>
            </w:pPr>
          </w:p>
        </w:tc>
        <w:tc>
          <w:tcPr>
            <w:tcW w:w="1080" w:type="dxa"/>
            <w:shd w:val="clear" w:color="auto" w:fill="DBE5F1" w:themeFill="accent1" w:themeFillTint="33"/>
          </w:tcPr>
          <w:p w14:paraId="1CEDA923" w14:textId="595F1A34" w:rsidR="00830374" w:rsidRPr="00EA2469" w:rsidRDefault="00830374" w:rsidP="00DF7905">
            <w:pPr>
              <w:keepNext/>
              <w:spacing w:after="60"/>
              <w:ind w:left="0"/>
              <w:jc w:val="left"/>
              <w:rPr>
                <w:rFonts w:cs="Helvetica"/>
                <w:color w:val="000000"/>
              </w:rPr>
            </w:pPr>
            <w:r w:rsidRPr="00EA2469">
              <w:rPr>
                <w:rFonts w:cs="Helvetica"/>
                <w:color w:val="000000"/>
              </w:rPr>
              <w:t>5.10</w:t>
            </w:r>
          </w:p>
        </w:tc>
        <w:tc>
          <w:tcPr>
            <w:tcW w:w="1276" w:type="dxa"/>
            <w:shd w:val="clear" w:color="auto" w:fill="DBE5F1" w:themeFill="accent1" w:themeFillTint="33"/>
          </w:tcPr>
          <w:p w14:paraId="647E6B1F" w14:textId="77777777" w:rsidR="00830374" w:rsidRDefault="00830374" w:rsidP="00DF7905">
            <w:pPr>
              <w:keepNext/>
              <w:spacing w:after="60"/>
              <w:ind w:left="0"/>
              <w:jc w:val="left"/>
              <w:rPr>
                <w:rFonts w:cs="Helvetica"/>
                <w:bCs/>
                <w:color w:val="000000"/>
              </w:rPr>
            </w:pPr>
          </w:p>
        </w:tc>
        <w:tc>
          <w:tcPr>
            <w:tcW w:w="2076" w:type="dxa"/>
            <w:shd w:val="clear" w:color="auto" w:fill="DBE5F1" w:themeFill="accent1" w:themeFillTint="33"/>
          </w:tcPr>
          <w:p w14:paraId="60E06212" w14:textId="307D2EEF" w:rsidR="00830374" w:rsidRPr="001E13C4" w:rsidRDefault="00830374" w:rsidP="00DF7905">
            <w:pPr>
              <w:keepNext/>
              <w:spacing w:after="60"/>
              <w:ind w:left="0"/>
              <w:jc w:val="left"/>
              <w:rPr>
                <w:rFonts w:cs="Helvetica"/>
                <w:color w:val="000000"/>
              </w:rPr>
            </w:pPr>
            <w:r>
              <w:rPr>
                <w:rFonts w:cs="Helvetica"/>
                <w:color w:val="000000"/>
              </w:rPr>
              <w:t xml:space="preserve">Verbouw </w:t>
            </w:r>
          </w:p>
        </w:tc>
      </w:tr>
      <w:tr w:rsidR="009750FB" w:rsidRPr="001E13C4" w14:paraId="055CD9A3" w14:textId="257391CC" w:rsidTr="00820648">
        <w:tc>
          <w:tcPr>
            <w:tcW w:w="3026" w:type="dxa"/>
            <w:shd w:val="clear" w:color="auto" w:fill="DBE5F1" w:themeFill="accent1" w:themeFillTint="33"/>
          </w:tcPr>
          <w:p w14:paraId="4AA0B876" w14:textId="4D7E4BD5" w:rsidR="009750FB" w:rsidRPr="00830374" w:rsidRDefault="009750FB" w:rsidP="009750FB">
            <w:pPr>
              <w:spacing w:after="60"/>
              <w:ind w:left="0"/>
              <w:jc w:val="left"/>
              <w:rPr>
                <w:rFonts w:cs="Helvetica"/>
                <w:color w:val="000000"/>
                <w:lang w:val="en-US"/>
              </w:rPr>
            </w:pPr>
            <w:r w:rsidRPr="00830374">
              <w:rPr>
                <w:rFonts w:cs="Helvetica"/>
                <w:color w:val="000000"/>
                <w:lang w:val="en-US"/>
              </w:rPr>
              <w:t>Labelverplichting, bestaande bouw</w:t>
            </w:r>
          </w:p>
        </w:tc>
        <w:tc>
          <w:tcPr>
            <w:tcW w:w="1096" w:type="dxa"/>
            <w:shd w:val="clear" w:color="auto" w:fill="DBE5F1" w:themeFill="accent1" w:themeFillTint="33"/>
          </w:tcPr>
          <w:p w14:paraId="12D17610" w14:textId="01300F63" w:rsidR="009750FB" w:rsidRPr="00830374" w:rsidRDefault="009750FB" w:rsidP="00DF7905">
            <w:pPr>
              <w:keepNext/>
              <w:spacing w:after="60"/>
              <w:ind w:left="0"/>
              <w:jc w:val="left"/>
              <w:rPr>
                <w:rFonts w:cs="Helvetica"/>
                <w:color w:val="000000"/>
              </w:rPr>
            </w:pPr>
            <w:r w:rsidRPr="00830374">
              <w:rPr>
                <w:rFonts w:cs="Helvetica"/>
                <w:color w:val="000000"/>
              </w:rPr>
              <w:t>5.3</w:t>
            </w:r>
          </w:p>
        </w:tc>
        <w:tc>
          <w:tcPr>
            <w:tcW w:w="1080" w:type="dxa"/>
            <w:shd w:val="clear" w:color="auto" w:fill="DBE5F1" w:themeFill="accent1" w:themeFillTint="33"/>
          </w:tcPr>
          <w:p w14:paraId="08AB0C92" w14:textId="2BCAF6BF" w:rsidR="009750FB" w:rsidRPr="00830374" w:rsidRDefault="009750FB" w:rsidP="00DF7905">
            <w:pPr>
              <w:keepNext/>
              <w:spacing w:after="60"/>
              <w:ind w:left="0"/>
              <w:jc w:val="left"/>
              <w:rPr>
                <w:rFonts w:cs="Helvetica"/>
                <w:color w:val="000000"/>
              </w:rPr>
            </w:pPr>
            <w:r w:rsidRPr="00830374">
              <w:rPr>
                <w:rFonts w:cs="Helvetica"/>
                <w:color w:val="000000"/>
              </w:rPr>
              <w:t>5.11</w:t>
            </w:r>
          </w:p>
        </w:tc>
        <w:tc>
          <w:tcPr>
            <w:tcW w:w="1276" w:type="dxa"/>
            <w:shd w:val="clear" w:color="auto" w:fill="DBE5F1" w:themeFill="accent1" w:themeFillTint="33"/>
          </w:tcPr>
          <w:p w14:paraId="250DFED4" w14:textId="2468D68E" w:rsidR="009750FB" w:rsidRPr="00830374" w:rsidRDefault="009750FB" w:rsidP="00DF7905">
            <w:pPr>
              <w:keepNext/>
              <w:spacing w:after="60"/>
              <w:ind w:left="0"/>
              <w:jc w:val="left"/>
              <w:rPr>
                <w:rFonts w:cs="Helvetica"/>
                <w:bCs/>
                <w:color w:val="000000"/>
              </w:rPr>
            </w:pPr>
            <w:r w:rsidRPr="00830374">
              <w:rPr>
                <w:rFonts w:cs="Helvetica"/>
                <w:bCs/>
                <w:color w:val="000000"/>
              </w:rPr>
              <w:t>1, 2, 3, 4, 5</w:t>
            </w:r>
          </w:p>
        </w:tc>
        <w:tc>
          <w:tcPr>
            <w:tcW w:w="2076" w:type="dxa"/>
            <w:shd w:val="clear" w:color="auto" w:fill="DBE5F1" w:themeFill="accent1" w:themeFillTint="33"/>
          </w:tcPr>
          <w:p w14:paraId="24F5D0ED" w14:textId="64FBCA68" w:rsidR="009750FB" w:rsidRPr="001E13C4" w:rsidRDefault="009750FB" w:rsidP="00DF7905">
            <w:pPr>
              <w:keepNext/>
              <w:spacing w:after="60"/>
              <w:ind w:left="0"/>
              <w:jc w:val="left"/>
              <w:rPr>
                <w:rFonts w:cs="Helvetica"/>
                <w:color w:val="000000"/>
              </w:rPr>
            </w:pPr>
            <w:r>
              <w:rPr>
                <w:rFonts w:cs="Helvetica"/>
                <w:color w:val="000000"/>
              </w:rPr>
              <w:t>Verbouw, bestaande bouw</w:t>
            </w:r>
          </w:p>
        </w:tc>
      </w:tr>
      <w:tr w:rsidR="009750FB" w:rsidRPr="001E13C4" w14:paraId="29CD284F" w14:textId="77777777" w:rsidTr="00820648">
        <w:tc>
          <w:tcPr>
            <w:tcW w:w="3026" w:type="dxa"/>
            <w:shd w:val="clear" w:color="auto" w:fill="DBE5F1" w:themeFill="accent1" w:themeFillTint="33"/>
          </w:tcPr>
          <w:p w14:paraId="1DDB132E" w14:textId="14E1FC1B" w:rsidR="009750FB" w:rsidRPr="00DF7905" w:rsidRDefault="009750FB" w:rsidP="00DF7905">
            <w:pPr>
              <w:spacing w:after="60"/>
              <w:ind w:left="0"/>
              <w:jc w:val="left"/>
              <w:rPr>
                <w:rFonts w:cs="Helvetica"/>
                <w:color w:val="000000"/>
              </w:rPr>
            </w:pPr>
            <w:r w:rsidRPr="00DF7905">
              <w:rPr>
                <w:rFonts w:cs="Helvetica"/>
                <w:color w:val="000000"/>
              </w:rPr>
              <w:t>Het voorkomen van onveilige situaties</w:t>
            </w:r>
            <w:r>
              <w:rPr>
                <w:rFonts w:cs="Helvetica"/>
                <w:color w:val="000000"/>
              </w:rPr>
              <w:t xml:space="preserve"> en het beperken van hinder tijdens het uitvoeren van bouw- en sloopwerkzaamheden</w:t>
            </w:r>
          </w:p>
        </w:tc>
        <w:tc>
          <w:tcPr>
            <w:tcW w:w="1096" w:type="dxa"/>
            <w:shd w:val="clear" w:color="auto" w:fill="DBE5F1" w:themeFill="accent1" w:themeFillTint="33"/>
          </w:tcPr>
          <w:p w14:paraId="787B869A" w14:textId="1A29BD56" w:rsidR="009750FB" w:rsidRPr="00DF7905" w:rsidRDefault="009750FB" w:rsidP="00DF7905">
            <w:pPr>
              <w:keepNext/>
              <w:spacing w:after="60"/>
              <w:ind w:left="0"/>
              <w:jc w:val="left"/>
              <w:rPr>
                <w:rFonts w:cs="Helvetica"/>
                <w:color w:val="000000"/>
              </w:rPr>
            </w:pPr>
            <w:r>
              <w:rPr>
                <w:rFonts w:cs="Helvetica"/>
                <w:color w:val="000000"/>
              </w:rPr>
              <w:t>8.1</w:t>
            </w:r>
          </w:p>
        </w:tc>
        <w:tc>
          <w:tcPr>
            <w:tcW w:w="1080" w:type="dxa"/>
            <w:shd w:val="clear" w:color="auto" w:fill="DBE5F1" w:themeFill="accent1" w:themeFillTint="33"/>
          </w:tcPr>
          <w:p w14:paraId="08C0B4CA" w14:textId="77777777" w:rsidR="007B7BBE" w:rsidRDefault="009750FB" w:rsidP="00DF7905">
            <w:pPr>
              <w:keepNext/>
              <w:spacing w:after="60"/>
              <w:ind w:left="0"/>
              <w:jc w:val="left"/>
              <w:rPr>
                <w:rFonts w:cs="Helvetica"/>
                <w:color w:val="000000"/>
              </w:rPr>
            </w:pPr>
            <w:r>
              <w:rPr>
                <w:rFonts w:cs="Helvetica"/>
                <w:color w:val="000000"/>
              </w:rPr>
              <w:t>8.2</w:t>
            </w:r>
          </w:p>
          <w:p w14:paraId="31D265C9" w14:textId="62F73D7E" w:rsidR="009750FB" w:rsidRDefault="009750FB" w:rsidP="00DF7905">
            <w:pPr>
              <w:keepNext/>
              <w:spacing w:after="60"/>
              <w:ind w:left="0"/>
              <w:jc w:val="left"/>
              <w:rPr>
                <w:rFonts w:cs="Helvetica"/>
                <w:color w:val="000000"/>
              </w:rPr>
            </w:pPr>
            <w:r>
              <w:rPr>
                <w:rFonts w:cs="Helvetica"/>
                <w:color w:val="000000"/>
              </w:rPr>
              <w:t>8.3</w:t>
            </w:r>
          </w:p>
          <w:p w14:paraId="41FF0309" w14:textId="26636C43" w:rsidR="006B237E" w:rsidRDefault="006B237E" w:rsidP="00DF7905">
            <w:pPr>
              <w:keepNext/>
              <w:spacing w:after="60"/>
              <w:ind w:left="0"/>
              <w:jc w:val="left"/>
              <w:rPr>
                <w:rFonts w:cs="Helvetica"/>
                <w:color w:val="000000"/>
              </w:rPr>
            </w:pPr>
            <w:r>
              <w:rPr>
                <w:rFonts w:cs="Helvetica"/>
                <w:color w:val="000000"/>
              </w:rPr>
              <w:t>8.5</w:t>
            </w:r>
          </w:p>
          <w:p w14:paraId="35E7B94F" w14:textId="3C943EBC" w:rsidR="009750FB" w:rsidRPr="00DF7905" w:rsidRDefault="009750FB" w:rsidP="00DF7905">
            <w:pPr>
              <w:keepNext/>
              <w:spacing w:after="60"/>
              <w:ind w:left="0"/>
              <w:jc w:val="left"/>
              <w:rPr>
                <w:rFonts w:cs="Helvetica"/>
                <w:color w:val="000000"/>
              </w:rPr>
            </w:pPr>
            <w:r>
              <w:rPr>
                <w:rFonts w:cs="Helvetica"/>
                <w:color w:val="000000"/>
              </w:rPr>
              <w:t>8.7</w:t>
            </w:r>
          </w:p>
        </w:tc>
        <w:tc>
          <w:tcPr>
            <w:tcW w:w="1276" w:type="dxa"/>
            <w:shd w:val="clear" w:color="auto" w:fill="DBE5F1" w:themeFill="accent1" w:themeFillTint="33"/>
          </w:tcPr>
          <w:p w14:paraId="5AAE1C96" w14:textId="77777777" w:rsidR="009750FB" w:rsidRDefault="007B7BBE" w:rsidP="00DF7905">
            <w:pPr>
              <w:keepNext/>
              <w:spacing w:after="60"/>
              <w:ind w:left="0"/>
              <w:jc w:val="left"/>
              <w:rPr>
                <w:rFonts w:cs="Helvetica"/>
                <w:bCs/>
                <w:color w:val="000000"/>
              </w:rPr>
            </w:pPr>
            <w:r>
              <w:rPr>
                <w:rFonts w:cs="Helvetica"/>
                <w:bCs/>
                <w:color w:val="000000"/>
              </w:rPr>
              <w:t>1, 2</w:t>
            </w:r>
          </w:p>
          <w:p w14:paraId="15BCCCD1" w14:textId="08ED60F8" w:rsidR="007B7BBE" w:rsidRPr="00DF7905" w:rsidRDefault="007B7BBE" w:rsidP="00DF7905">
            <w:pPr>
              <w:keepNext/>
              <w:spacing w:after="60"/>
              <w:ind w:left="0"/>
              <w:jc w:val="left"/>
              <w:rPr>
                <w:rFonts w:cs="Helvetica"/>
                <w:bCs/>
                <w:color w:val="000000"/>
              </w:rPr>
            </w:pPr>
            <w:r>
              <w:rPr>
                <w:rFonts w:cs="Helvetica"/>
                <w:bCs/>
                <w:color w:val="000000"/>
              </w:rPr>
              <w:t>1, 2, 3</w:t>
            </w:r>
          </w:p>
        </w:tc>
        <w:tc>
          <w:tcPr>
            <w:tcW w:w="2076" w:type="dxa"/>
            <w:shd w:val="clear" w:color="auto" w:fill="DBE5F1" w:themeFill="accent1" w:themeFillTint="33"/>
          </w:tcPr>
          <w:p w14:paraId="070A1B7C" w14:textId="050721EE" w:rsidR="009750FB" w:rsidRPr="00DF7905" w:rsidRDefault="009750FB" w:rsidP="00DF7905">
            <w:pPr>
              <w:keepNext/>
              <w:spacing w:after="60"/>
              <w:ind w:left="0"/>
              <w:jc w:val="left"/>
              <w:rPr>
                <w:rFonts w:cs="Helvetica"/>
                <w:color w:val="000000"/>
              </w:rPr>
            </w:pPr>
            <w:r>
              <w:rPr>
                <w:rFonts w:cs="Helvetica"/>
                <w:color w:val="000000"/>
              </w:rPr>
              <w:t>Nieuwbouw, verbouw</w:t>
            </w:r>
          </w:p>
        </w:tc>
      </w:tr>
    </w:tbl>
    <w:p w14:paraId="093DE555" w14:textId="201B56BC" w:rsidR="00AA5841" w:rsidRDefault="00AA5841" w:rsidP="00AA5841">
      <w:pPr>
        <w:spacing w:after="60"/>
        <w:ind w:left="567"/>
        <w:rPr>
          <w:rFonts w:cs="Helvetica"/>
          <w:i/>
          <w:sz w:val="18"/>
          <w:szCs w:val="18"/>
          <w:vertAlign w:val="superscript"/>
        </w:rPr>
      </w:pPr>
    </w:p>
    <w:p w14:paraId="1D2B0BE4" w14:textId="102F8D7F" w:rsidR="00414274" w:rsidRPr="00005E65" w:rsidRDefault="00414274" w:rsidP="00414274">
      <w:pPr>
        <w:rPr>
          <w:rStyle w:val="Nadruk"/>
        </w:rPr>
      </w:pPr>
      <w:r w:rsidRPr="00005E65">
        <w:rPr>
          <w:rStyle w:val="Nadruk"/>
        </w:rPr>
        <w:t>Tabel 2114-00-</w:t>
      </w:r>
      <w:r>
        <w:rPr>
          <w:rStyle w:val="Nadruk"/>
        </w:rPr>
        <w:t>2</w:t>
      </w:r>
      <w:r w:rsidRPr="00005E65">
        <w:rPr>
          <w:rStyle w:val="Nadruk"/>
        </w:rPr>
        <w:t xml:space="preserve"> </w:t>
      </w:r>
      <w:r>
        <w:rPr>
          <w:rStyle w:val="Nadruk"/>
        </w:rPr>
        <w:t>Bbl-</w:t>
      </w:r>
      <w:r w:rsidRPr="00005E65">
        <w:rPr>
          <w:rStyle w:val="Nadruk"/>
        </w:rPr>
        <w:t>eisen die relevant zijn in het kader van deze BRL</w:t>
      </w:r>
      <w:r>
        <w:rPr>
          <w:rStyle w:val="Nadruk"/>
        </w:rPr>
        <w:t xml:space="preserve"> na de inwerkingtreding van de Omgevingswet.</w:t>
      </w:r>
    </w:p>
    <w:p w14:paraId="1773E5B3" w14:textId="77777777" w:rsidR="00414274" w:rsidRDefault="00414274" w:rsidP="00414274">
      <w:pPr>
        <w:pStyle w:val="TabelkopofFiguurbeschrijving"/>
      </w:pPr>
    </w:p>
    <w:tbl>
      <w:tblPr>
        <w:tblW w:w="8554" w:type="dxa"/>
        <w:tblInd w:w="747"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3026"/>
        <w:gridCol w:w="1096"/>
        <w:gridCol w:w="1080"/>
        <w:gridCol w:w="1134"/>
        <w:gridCol w:w="2218"/>
      </w:tblGrid>
      <w:tr w:rsidR="00414274" w:rsidRPr="001E13C4" w14:paraId="148D1651" w14:textId="77777777" w:rsidTr="006B2D10">
        <w:tc>
          <w:tcPr>
            <w:tcW w:w="3026" w:type="dxa"/>
            <w:shd w:val="clear" w:color="auto" w:fill="2A6DBB"/>
          </w:tcPr>
          <w:p w14:paraId="543FBC86" w14:textId="7FBAFAA8" w:rsidR="00414274" w:rsidRPr="007B59EE" w:rsidRDefault="00414274" w:rsidP="0078660A">
            <w:pPr>
              <w:keepNext/>
              <w:spacing w:after="60"/>
              <w:ind w:left="0"/>
              <w:rPr>
                <w:rFonts w:cs="Helvetica"/>
                <w:bCs/>
                <w:i/>
                <w:iCs/>
                <w:color w:val="000000"/>
              </w:rPr>
            </w:pPr>
            <w:r w:rsidRPr="007B59EE">
              <w:rPr>
                <w:rFonts w:cs="Helvetica"/>
                <w:bCs/>
                <w:i/>
                <w:iCs/>
                <w:color w:val="FFFFFF" w:themeColor="background1"/>
              </w:rPr>
              <w:t xml:space="preserve">Afdeling </w:t>
            </w:r>
            <w:r w:rsidR="00814E0E">
              <w:rPr>
                <w:rFonts w:cs="Helvetica"/>
                <w:bCs/>
                <w:i/>
                <w:iCs/>
                <w:color w:val="FFFFFF" w:themeColor="background1"/>
              </w:rPr>
              <w:t>Bbl</w:t>
            </w:r>
          </w:p>
        </w:tc>
        <w:tc>
          <w:tcPr>
            <w:tcW w:w="1096" w:type="dxa"/>
            <w:shd w:val="clear" w:color="auto" w:fill="2A6DBB"/>
          </w:tcPr>
          <w:p w14:paraId="2C3038DF" w14:textId="77777777" w:rsidR="00414274" w:rsidRPr="007B59EE" w:rsidRDefault="00414274" w:rsidP="0078660A">
            <w:pPr>
              <w:keepNext/>
              <w:spacing w:after="60"/>
              <w:ind w:left="0"/>
              <w:rPr>
                <w:rFonts w:cs="Helvetica"/>
                <w:bCs/>
                <w:i/>
                <w:iCs/>
                <w:color w:val="FFFFFF" w:themeColor="background1"/>
              </w:rPr>
            </w:pPr>
            <w:r w:rsidRPr="007B59EE">
              <w:rPr>
                <w:rFonts w:cs="Helvetica"/>
                <w:bCs/>
                <w:i/>
                <w:iCs/>
                <w:color w:val="FFFFFF" w:themeColor="background1"/>
              </w:rPr>
              <w:t>Afdeling</w:t>
            </w:r>
          </w:p>
        </w:tc>
        <w:tc>
          <w:tcPr>
            <w:tcW w:w="1080" w:type="dxa"/>
            <w:shd w:val="clear" w:color="auto" w:fill="2A6DBB"/>
          </w:tcPr>
          <w:p w14:paraId="510294D5" w14:textId="77777777" w:rsidR="00414274" w:rsidRPr="007B59EE" w:rsidRDefault="00414274" w:rsidP="0078660A">
            <w:pPr>
              <w:keepNext/>
              <w:spacing w:after="60"/>
              <w:ind w:left="0"/>
              <w:rPr>
                <w:rFonts w:cs="Helvetica"/>
                <w:bCs/>
                <w:i/>
                <w:iCs/>
                <w:color w:val="FFFFFF" w:themeColor="background1"/>
              </w:rPr>
            </w:pPr>
            <w:r w:rsidRPr="007B59EE">
              <w:rPr>
                <w:rFonts w:cs="Helvetica"/>
                <w:bCs/>
                <w:i/>
                <w:iCs/>
                <w:color w:val="FFFFFF" w:themeColor="background1"/>
              </w:rPr>
              <w:t>Artikel</w:t>
            </w:r>
          </w:p>
        </w:tc>
        <w:tc>
          <w:tcPr>
            <w:tcW w:w="1134" w:type="dxa"/>
            <w:shd w:val="clear" w:color="auto" w:fill="2A6DBB"/>
          </w:tcPr>
          <w:p w14:paraId="6B1496B4" w14:textId="77777777" w:rsidR="00414274" w:rsidRPr="007B59EE" w:rsidRDefault="00414274" w:rsidP="0078660A">
            <w:pPr>
              <w:keepNext/>
              <w:spacing w:after="60"/>
              <w:ind w:left="0"/>
              <w:rPr>
                <w:rFonts w:cs="Helvetica"/>
                <w:bCs/>
                <w:i/>
                <w:iCs/>
                <w:color w:val="FFFFFF" w:themeColor="background1"/>
              </w:rPr>
            </w:pPr>
            <w:r w:rsidRPr="007B59EE">
              <w:rPr>
                <w:rFonts w:cs="Helvetica"/>
                <w:bCs/>
                <w:i/>
                <w:iCs/>
                <w:color w:val="FFFFFF" w:themeColor="background1"/>
              </w:rPr>
              <w:t>Leden</w:t>
            </w:r>
          </w:p>
        </w:tc>
        <w:tc>
          <w:tcPr>
            <w:tcW w:w="2218" w:type="dxa"/>
            <w:shd w:val="clear" w:color="auto" w:fill="2A6DBB"/>
          </w:tcPr>
          <w:p w14:paraId="0FE663BD" w14:textId="77777777" w:rsidR="00414274" w:rsidRPr="007B59EE" w:rsidRDefault="00414274" w:rsidP="0078660A">
            <w:pPr>
              <w:keepNext/>
              <w:spacing w:after="60"/>
              <w:ind w:left="0"/>
              <w:rPr>
                <w:rFonts w:cs="Helvetica"/>
                <w:bCs/>
                <w:i/>
                <w:iCs/>
                <w:color w:val="FFFFFF" w:themeColor="background1"/>
              </w:rPr>
            </w:pPr>
            <w:r w:rsidRPr="007B59EE">
              <w:rPr>
                <w:rFonts w:cs="Helvetica"/>
                <w:bCs/>
                <w:i/>
                <w:iCs/>
                <w:color w:val="FFFFFF" w:themeColor="background1"/>
              </w:rPr>
              <w:t>Verdere verwijzing</w:t>
            </w:r>
          </w:p>
        </w:tc>
      </w:tr>
      <w:tr w:rsidR="002873A5" w:rsidRPr="001E13C4" w14:paraId="1CDD9BDD" w14:textId="77777777" w:rsidTr="006B2D10">
        <w:tc>
          <w:tcPr>
            <w:tcW w:w="3026" w:type="dxa"/>
            <w:vMerge w:val="restart"/>
            <w:shd w:val="clear" w:color="auto" w:fill="DBE5F1" w:themeFill="accent1" w:themeFillTint="33"/>
          </w:tcPr>
          <w:p w14:paraId="0E4DE4F0" w14:textId="4893F4B3" w:rsidR="002873A5" w:rsidRPr="00204945" w:rsidRDefault="002873A5" w:rsidP="002873A5">
            <w:pPr>
              <w:spacing w:after="60"/>
              <w:ind w:left="0"/>
              <w:jc w:val="left"/>
              <w:rPr>
                <w:rFonts w:cs="Helvetica"/>
                <w:color w:val="000000"/>
              </w:rPr>
            </w:pPr>
            <w:r w:rsidRPr="00204945">
              <w:rPr>
                <w:rFonts w:cs="Helvetica"/>
                <w:color w:val="000000"/>
              </w:rPr>
              <w:t>Beperking van het ontwikkelen van brand en rook</w:t>
            </w:r>
          </w:p>
        </w:tc>
        <w:tc>
          <w:tcPr>
            <w:tcW w:w="1096" w:type="dxa"/>
            <w:vMerge w:val="restart"/>
            <w:shd w:val="clear" w:color="auto" w:fill="DBE5F1" w:themeFill="accent1" w:themeFillTint="33"/>
          </w:tcPr>
          <w:p w14:paraId="5D548674" w14:textId="55D4EE51" w:rsidR="002873A5" w:rsidRDefault="002873A5" w:rsidP="002873A5">
            <w:pPr>
              <w:keepNext/>
              <w:spacing w:after="60"/>
              <w:ind w:left="0"/>
              <w:jc w:val="left"/>
              <w:rPr>
                <w:rFonts w:cs="Helvetica"/>
                <w:color w:val="000000"/>
              </w:rPr>
            </w:pPr>
            <w:r>
              <w:rPr>
                <w:rFonts w:cs="Helvetica"/>
                <w:color w:val="000000"/>
              </w:rPr>
              <w:t>4.2.7</w:t>
            </w:r>
          </w:p>
        </w:tc>
        <w:tc>
          <w:tcPr>
            <w:tcW w:w="1080" w:type="dxa"/>
            <w:shd w:val="clear" w:color="auto" w:fill="DBE5F1" w:themeFill="accent1" w:themeFillTint="33"/>
          </w:tcPr>
          <w:p w14:paraId="64C77476" w14:textId="77777777" w:rsidR="002873A5" w:rsidRDefault="002873A5" w:rsidP="002873A5">
            <w:pPr>
              <w:keepNext/>
              <w:spacing w:after="60"/>
              <w:ind w:left="0"/>
              <w:jc w:val="left"/>
              <w:rPr>
                <w:rFonts w:cs="Helvetica"/>
                <w:color w:val="000000"/>
              </w:rPr>
            </w:pPr>
            <w:r>
              <w:rPr>
                <w:rFonts w:cs="Helvetica"/>
                <w:color w:val="000000"/>
              </w:rPr>
              <w:t>4.43</w:t>
            </w:r>
          </w:p>
          <w:p w14:paraId="52CBC74E" w14:textId="77777777" w:rsidR="002873A5" w:rsidRDefault="002873A5" w:rsidP="002873A5">
            <w:pPr>
              <w:keepNext/>
              <w:spacing w:after="60"/>
              <w:ind w:left="0"/>
              <w:jc w:val="left"/>
              <w:rPr>
                <w:rFonts w:cs="Helvetica"/>
                <w:color w:val="000000"/>
              </w:rPr>
            </w:pPr>
            <w:r>
              <w:rPr>
                <w:rFonts w:cs="Helvetica"/>
                <w:color w:val="000000"/>
              </w:rPr>
              <w:t>4.44</w:t>
            </w:r>
          </w:p>
          <w:p w14:paraId="0185BE8F" w14:textId="77777777" w:rsidR="002873A5" w:rsidRDefault="002873A5" w:rsidP="002873A5">
            <w:pPr>
              <w:keepNext/>
              <w:spacing w:after="60"/>
              <w:ind w:left="0"/>
              <w:jc w:val="left"/>
              <w:rPr>
                <w:rFonts w:cs="Helvetica"/>
                <w:color w:val="000000"/>
              </w:rPr>
            </w:pPr>
            <w:r>
              <w:rPr>
                <w:rFonts w:cs="Helvetica"/>
                <w:color w:val="000000"/>
              </w:rPr>
              <w:t>4.46</w:t>
            </w:r>
          </w:p>
          <w:p w14:paraId="0EB703FC" w14:textId="72810DDB" w:rsidR="006B2D10" w:rsidRDefault="006B2D10" w:rsidP="002873A5">
            <w:pPr>
              <w:keepNext/>
              <w:spacing w:after="60"/>
              <w:ind w:left="0"/>
              <w:jc w:val="left"/>
              <w:rPr>
                <w:rFonts w:cs="Helvetica"/>
                <w:color w:val="000000"/>
              </w:rPr>
            </w:pPr>
            <w:r>
              <w:rPr>
                <w:rFonts w:cs="Helvetica"/>
                <w:color w:val="000000"/>
              </w:rPr>
              <w:t>4.47</w:t>
            </w:r>
          </w:p>
        </w:tc>
        <w:tc>
          <w:tcPr>
            <w:tcW w:w="1134" w:type="dxa"/>
            <w:shd w:val="clear" w:color="auto" w:fill="DBE5F1" w:themeFill="accent1" w:themeFillTint="33"/>
          </w:tcPr>
          <w:p w14:paraId="7B173B1D" w14:textId="77777777" w:rsidR="002873A5" w:rsidRDefault="002873A5" w:rsidP="002873A5">
            <w:pPr>
              <w:keepNext/>
              <w:spacing w:after="60"/>
              <w:ind w:left="0"/>
              <w:jc w:val="left"/>
              <w:rPr>
                <w:rFonts w:cs="Helvetica"/>
                <w:color w:val="000000"/>
              </w:rPr>
            </w:pPr>
            <w:r>
              <w:rPr>
                <w:rFonts w:cs="Helvetica"/>
                <w:color w:val="000000"/>
              </w:rPr>
              <w:t>1, 2</w:t>
            </w:r>
          </w:p>
          <w:p w14:paraId="4543C976" w14:textId="7E55935E" w:rsidR="002873A5" w:rsidRDefault="002873A5" w:rsidP="002873A5">
            <w:pPr>
              <w:keepNext/>
              <w:spacing w:after="60"/>
              <w:ind w:left="0"/>
              <w:jc w:val="left"/>
              <w:rPr>
                <w:rFonts w:cs="Helvetica"/>
                <w:color w:val="000000"/>
              </w:rPr>
            </w:pPr>
            <w:r>
              <w:rPr>
                <w:rFonts w:cs="Helvetica"/>
                <w:color w:val="000000"/>
              </w:rPr>
              <w:t>1, 2, 3</w:t>
            </w:r>
            <w:r w:rsidR="006B2D10">
              <w:rPr>
                <w:rFonts w:cs="Helvetica"/>
                <w:color w:val="000000"/>
              </w:rPr>
              <w:t>, 4</w:t>
            </w:r>
          </w:p>
          <w:p w14:paraId="244EDFCD" w14:textId="77777777" w:rsidR="002873A5" w:rsidRDefault="002873A5" w:rsidP="002873A5">
            <w:pPr>
              <w:keepNext/>
              <w:spacing w:after="60"/>
              <w:ind w:left="0"/>
              <w:jc w:val="left"/>
              <w:rPr>
                <w:rFonts w:cs="Helvetica"/>
                <w:color w:val="000000"/>
              </w:rPr>
            </w:pPr>
            <w:r>
              <w:rPr>
                <w:rFonts w:cs="Helvetica"/>
                <w:color w:val="000000"/>
              </w:rPr>
              <w:t xml:space="preserve">1, 2, </w:t>
            </w:r>
            <w:r w:rsidRPr="00814E0E">
              <w:rPr>
                <w:rFonts w:cs="Helvetica"/>
                <w:color w:val="000000"/>
                <w:highlight w:val="yellow"/>
              </w:rPr>
              <w:t>3</w:t>
            </w:r>
          </w:p>
          <w:p w14:paraId="1E2086FB" w14:textId="00EC8A27" w:rsidR="006B2D10" w:rsidRDefault="006B2D10" w:rsidP="002873A5">
            <w:pPr>
              <w:keepNext/>
              <w:spacing w:after="60"/>
              <w:ind w:left="0"/>
              <w:jc w:val="left"/>
              <w:rPr>
                <w:rFonts w:cs="Helvetica"/>
                <w:color w:val="000000"/>
              </w:rPr>
            </w:pPr>
            <w:r>
              <w:rPr>
                <w:rFonts w:cs="Helvetica"/>
                <w:color w:val="000000"/>
              </w:rPr>
              <w:t>1</w:t>
            </w:r>
          </w:p>
        </w:tc>
        <w:tc>
          <w:tcPr>
            <w:tcW w:w="2218" w:type="dxa"/>
            <w:shd w:val="clear" w:color="auto" w:fill="DBE5F1" w:themeFill="accent1" w:themeFillTint="33"/>
          </w:tcPr>
          <w:p w14:paraId="61DF2C7E" w14:textId="77777777" w:rsidR="002873A5" w:rsidRDefault="002873A5" w:rsidP="002873A5">
            <w:pPr>
              <w:keepNext/>
              <w:spacing w:after="60"/>
              <w:ind w:left="0"/>
              <w:jc w:val="left"/>
              <w:rPr>
                <w:rFonts w:cs="Helvetica"/>
                <w:color w:val="000000"/>
              </w:rPr>
            </w:pPr>
            <w:r>
              <w:rPr>
                <w:rFonts w:cs="Helvetica"/>
                <w:color w:val="000000"/>
              </w:rPr>
              <w:t>Nieuwbouw</w:t>
            </w:r>
          </w:p>
          <w:p w14:paraId="49BAD2BC" w14:textId="77777777" w:rsidR="002873A5" w:rsidRDefault="002873A5" w:rsidP="002873A5">
            <w:pPr>
              <w:keepNext/>
              <w:spacing w:after="60"/>
              <w:ind w:left="0"/>
              <w:jc w:val="left"/>
              <w:rPr>
                <w:rFonts w:cs="Helvetica"/>
                <w:color w:val="000000"/>
              </w:rPr>
            </w:pPr>
          </w:p>
          <w:p w14:paraId="60E71A02" w14:textId="61C7A569" w:rsidR="002873A5" w:rsidRDefault="002873A5" w:rsidP="002873A5">
            <w:pPr>
              <w:keepNext/>
              <w:spacing w:after="60"/>
              <w:ind w:left="0"/>
              <w:jc w:val="left"/>
              <w:rPr>
                <w:rFonts w:cs="Helvetica"/>
                <w:color w:val="000000"/>
              </w:rPr>
            </w:pPr>
          </w:p>
        </w:tc>
      </w:tr>
      <w:tr w:rsidR="002873A5" w:rsidRPr="001E13C4" w14:paraId="2C526C2A" w14:textId="77777777" w:rsidTr="006B2D10">
        <w:tc>
          <w:tcPr>
            <w:tcW w:w="3026" w:type="dxa"/>
            <w:vMerge/>
            <w:shd w:val="clear" w:color="auto" w:fill="DBE5F1" w:themeFill="accent1" w:themeFillTint="33"/>
          </w:tcPr>
          <w:p w14:paraId="039DCDF0" w14:textId="68BA27C1" w:rsidR="002873A5" w:rsidRPr="00204945" w:rsidRDefault="002873A5" w:rsidP="002873A5">
            <w:pPr>
              <w:spacing w:after="60"/>
              <w:ind w:left="0"/>
              <w:jc w:val="left"/>
              <w:rPr>
                <w:rFonts w:cs="Helvetica"/>
                <w:color w:val="000000"/>
              </w:rPr>
            </w:pPr>
          </w:p>
        </w:tc>
        <w:tc>
          <w:tcPr>
            <w:tcW w:w="1096" w:type="dxa"/>
            <w:vMerge/>
            <w:shd w:val="clear" w:color="auto" w:fill="DBE5F1" w:themeFill="accent1" w:themeFillTint="33"/>
          </w:tcPr>
          <w:p w14:paraId="57F21F9E" w14:textId="22AB9B8A" w:rsidR="002873A5" w:rsidRPr="001E13C4" w:rsidRDefault="002873A5" w:rsidP="002873A5">
            <w:pPr>
              <w:keepNext/>
              <w:spacing w:after="60"/>
              <w:ind w:left="0"/>
              <w:jc w:val="left"/>
              <w:rPr>
                <w:rFonts w:cs="Helvetica"/>
                <w:color w:val="000000"/>
              </w:rPr>
            </w:pPr>
          </w:p>
        </w:tc>
        <w:tc>
          <w:tcPr>
            <w:tcW w:w="1080" w:type="dxa"/>
            <w:shd w:val="clear" w:color="auto" w:fill="DBE5F1" w:themeFill="accent1" w:themeFillTint="33"/>
          </w:tcPr>
          <w:p w14:paraId="64C9D30B" w14:textId="485FD97C" w:rsidR="002873A5" w:rsidRPr="001E13C4" w:rsidRDefault="002873A5" w:rsidP="002873A5">
            <w:pPr>
              <w:keepNext/>
              <w:spacing w:after="60"/>
              <w:ind w:left="0"/>
              <w:jc w:val="left"/>
              <w:rPr>
                <w:rFonts w:cs="Helvetica"/>
                <w:color w:val="000000"/>
              </w:rPr>
            </w:pPr>
            <w:r>
              <w:rPr>
                <w:rFonts w:cs="Helvetica"/>
                <w:color w:val="000000"/>
              </w:rPr>
              <w:t>4.48</w:t>
            </w:r>
          </w:p>
        </w:tc>
        <w:tc>
          <w:tcPr>
            <w:tcW w:w="1134" w:type="dxa"/>
            <w:shd w:val="clear" w:color="auto" w:fill="DBE5F1" w:themeFill="accent1" w:themeFillTint="33"/>
          </w:tcPr>
          <w:p w14:paraId="0BB06BB6" w14:textId="3C27ADA5" w:rsidR="002873A5" w:rsidRPr="001E13C4" w:rsidRDefault="002873A5" w:rsidP="002873A5">
            <w:pPr>
              <w:keepNext/>
              <w:spacing w:after="60"/>
              <w:ind w:left="0"/>
              <w:jc w:val="left"/>
              <w:rPr>
                <w:rFonts w:cs="Helvetica"/>
                <w:color w:val="000000"/>
              </w:rPr>
            </w:pPr>
          </w:p>
        </w:tc>
        <w:tc>
          <w:tcPr>
            <w:tcW w:w="2218" w:type="dxa"/>
            <w:shd w:val="clear" w:color="auto" w:fill="DBE5F1" w:themeFill="accent1" w:themeFillTint="33"/>
          </w:tcPr>
          <w:p w14:paraId="0A20EDE0" w14:textId="432186AF" w:rsidR="002873A5" w:rsidRPr="001E13C4" w:rsidRDefault="002873A5" w:rsidP="002873A5">
            <w:pPr>
              <w:keepNext/>
              <w:spacing w:after="60"/>
              <w:ind w:left="0"/>
              <w:jc w:val="left"/>
              <w:rPr>
                <w:rFonts w:cs="Helvetica"/>
                <w:color w:val="000000"/>
              </w:rPr>
            </w:pPr>
            <w:r>
              <w:rPr>
                <w:rFonts w:cs="Helvetica"/>
                <w:color w:val="000000"/>
              </w:rPr>
              <w:t>Tijdelijke bouw</w:t>
            </w:r>
          </w:p>
        </w:tc>
      </w:tr>
      <w:tr w:rsidR="002873A5" w:rsidRPr="001E13C4" w14:paraId="3FEA0A3D" w14:textId="77777777" w:rsidTr="006B2D10">
        <w:tc>
          <w:tcPr>
            <w:tcW w:w="3026" w:type="dxa"/>
            <w:vMerge/>
            <w:shd w:val="clear" w:color="auto" w:fill="DBE5F1" w:themeFill="accent1" w:themeFillTint="33"/>
          </w:tcPr>
          <w:p w14:paraId="710C4D2A" w14:textId="77777777" w:rsidR="002873A5" w:rsidRPr="002B7D42" w:rsidRDefault="002873A5" w:rsidP="002873A5">
            <w:pPr>
              <w:spacing w:after="60"/>
              <w:ind w:left="133"/>
              <w:jc w:val="left"/>
              <w:rPr>
                <w:rFonts w:cs="Helvetica"/>
                <w:color w:val="000000"/>
              </w:rPr>
            </w:pPr>
          </w:p>
        </w:tc>
        <w:tc>
          <w:tcPr>
            <w:tcW w:w="1096" w:type="dxa"/>
            <w:shd w:val="clear" w:color="auto" w:fill="DBE5F1" w:themeFill="accent1" w:themeFillTint="33"/>
          </w:tcPr>
          <w:p w14:paraId="7FF93027" w14:textId="16553A78" w:rsidR="002873A5" w:rsidRDefault="002873A5" w:rsidP="002873A5">
            <w:pPr>
              <w:keepNext/>
              <w:spacing w:after="60"/>
              <w:ind w:left="0"/>
              <w:jc w:val="left"/>
              <w:rPr>
                <w:rFonts w:cs="Helvetica"/>
                <w:color w:val="000000"/>
              </w:rPr>
            </w:pPr>
            <w:r>
              <w:rPr>
                <w:rFonts w:cs="Helvetica"/>
                <w:color w:val="000000"/>
              </w:rPr>
              <w:t>5.3</w:t>
            </w:r>
          </w:p>
        </w:tc>
        <w:tc>
          <w:tcPr>
            <w:tcW w:w="1080" w:type="dxa"/>
            <w:shd w:val="clear" w:color="auto" w:fill="DBE5F1" w:themeFill="accent1" w:themeFillTint="33"/>
          </w:tcPr>
          <w:p w14:paraId="7D965339" w14:textId="7A93FB35" w:rsidR="002873A5" w:rsidRDefault="002873A5" w:rsidP="002873A5">
            <w:pPr>
              <w:keepNext/>
              <w:spacing w:after="60"/>
              <w:ind w:left="0"/>
              <w:jc w:val="left"/>
              <w:rPr>
                <w:rFonts w:cs="Helvetica"/>
                <w:color w:val="000000"/>
              </w:rPr>
            </w:pPr>
            <w:r>
              <w:rPr>
                <w:rFonts w:cs="Helvetica"/>
                <w:color w:val="000000"/>
              </w:rPr>
              <w:t>5.12</w:t>
            </w:r>
          </w:p>
        </w:tc>
        <w:tc>
          <w:tcPr>
            <w:tcW w:w="1134" w:type="dxa"/>
            <w:shd w:val="clear" w:color="auto" w:fill="DBE5F1" w:themeFill="accent1" w:themeFillTint="33"/>
          </w:tcPr>
          <w:p w14:paraId="29231A14" w14:textId="2229BF01" w:rsidR="002873A5" w:rsidRDefault="002873A5" w:rsidP="002873A5">
            <w:pPr>
              <w:keepNext/>
              <w:spacing w:after="60"/>
              <w:ind w:left="0"/>
              <w:jc w:val="left"/>
              <w:rPr>
                <w:rFonts w:cs="Helvetica"/>
                <w:color w:val="000000"/>
              </w:rPr>
            </w:pPr>
            <w:r>
              <w:rPr>
                <w:rFonts w:cs="Helvetica"/>
                <w:color w:val="000000"/>
              </w:rPr>
              <w:t>1, 2</w:t>
            </w:r>
          </w:p>
        </w:tc>
        <w:tc>
          <w:tcPr>
            <w:tcW w:w="2218" w:type="dxa"/>
            <w:shd w:val="clear" w:color="auto" w:fill="DBE5F1" w:themeFill="accent1" w:themeFillTint="33"/>
          </w:tcPr>
          <w:p w14:paraId="644ED90F" w14:textId="1A19118C" w:rsidR="002873A5" w:rsidRDefault="002873A5" w:rsidP="002873A5">
            <w:pPr>
              <w:keepNext/>
              <w:spacing w:after="60"/>
              <w:ind w:left="0"/>
              <w:jc w:val="left"/>
              <w:rPr>
                <w:rFonts w:cs="Helvetica"/>
                <w:color w:val="000000"/>
              </w:rPr>
            </w:pPr>
            <w:r>
              <w:rPr>
                <w:rFonts w:cs="Helvetica"/>
                <w:color w:val="000000"/>
              </w:rPr>
              <w:t>Verbouw</w:t>
            </w:r>
          </w:p>
        </w:tc>
      </w:tr>
      <w:tr w:rsidR="00067449" w:rsidRPr="001E13C4" w14:paraId="2727CBDA" w14:textId="77777777" w:rsidTr="006B2D10">
        <w:tc>
          <w:tcPr>
            <w:tcW w:w="3026" w:type="dxa"/>
            <w:vMerge w:val="restart"/>
            <w:shd w:val="clear" w:color="auto" w:fill="DBE5F1" w:themeFill="accent1" w:themeFillTint="33"/>
          </w:tcPr>
          <w:p w14:paraId="10978E52" w14:textId="77777777" w:rsidR="00067449" w:rsidRPr="00933B57" w:rsidRDefault="00067449" w:rsidP="002873A5">
            <w:pPr>
              <w:ind w:left="0"/>
            </w:pPr>
            <w:r w:rsidRPr="00933B57">
              <w:t>Bescherming tegen geluid van buiten</w:t>
            </w:r>
          </w:p>
        </w:tc>
        <w:tc>
          <w:tcPr>
            <w:tcW w:w="1096" w:type="dxa"/>
            <w:vMerge w:val="restart"/>
            <w:shd w:val="clear" w:color="auto" w:fill="DBE5F1" w:themeFill="accent1" w:themeFillTint="33"/>
          </w:tcPr>
          <w:p w14:paraId="213B9032" w14:textId="1787AC1F" w:rsidR="00067449" w:rsidRDefault="00067449" w:rsidP="002873A5">
            <w:pPr>
              <w:keepNext/>
              <w:spacing w:after="60"/>
              <w:ind w:left="0"/>
              <w:jc w:val="left"/>
              <w:rPr>
                <w:rFonts w:cs="Helvetica"/>
                <w:color w:val="000000"/>
              </w:rPr>
            </w:pPr>
            <w:r>
              <w:rPr>
                <w:rFonts w:cs="Helvetica"/>
                <w:color w:val="000000"/>
              </w:rPr>
              <w:t>4.3.1</w:t>
            </w:r>
          </w:p>
        </w:tc>
        <w:tc>
          <w:tcPr>
            <w:tcW w:w="1080" w:type="dxa"/>
            <w:shd w:val="clear" w:color="auto" w:fill="DBE5F1" w:themeFill="accent1" w:themeFillTint="33"/>
          </w:tcPr>
          <w:p w14:paraId="05178EAE" w14:textId="01A2EDC8" w:rsidR="00067449" w:rsidRDefault="00067449" w:rsidP="002873A5">
            <w:pPr>
              <w:keepNext/>
              <w:spacing w:after="60"/>
              <w:ind w:left="0"/>
              <w:jc w:val="left"/>
              <w:rPr>
                <w:rFonts w:cs="Helvetica"/>
                <w:color w:val="000000"/>
              </w:rPr>
            </w:pPr>
            <w:r>
              <w:rPr>
                <w:rFonts w:cs="Helvetica"/>
                <w:color w:val="000000"/>
              </w:rPr>
              <w:t>4.102</w:t>
            </w:r>
          </w:p>
          <w:p w14:paraId="73C96BBF" w14:textId="68183BB9" w:rsidR="00067449" w:rsidRDefault="00067449" w:rsidP="002873A5">
            <w:pPr>
              <w:keepNext/>
              <w:spacing w:after="60"/>
              <w:ind w:left="0"/>
              <w:jc w:val="left"/>
              <w:rPr>
                <w:rFonts w:cs="Helvetica"/>
                <w:color w:val="000000"/>
              </w:rPr>
            </w:pPr>
            <w:r>
              <w:rPr>
                <w:rFonts w:cs="Helvetica"/>
                <w:color w:val="000000"/>
              </w:rPr>
              <w:t>4.103</w:t>
            </w:r>
          </w:p>
          <w:p w14:paraId="04B816F4" w14:textId="674E6682" w:rsidR="00067449" w:rsidRDefault="00067449" w:rsidP="002873A5">
            <w:pPr>
              <w:keepNext/>
              <w:spacing w:after="60"/>
              <w:ind w:left="0"/>
              <w:jc w:val="left"/>
              <w:rPr>
                <w:rFonts w:cs="Helvetica"/>
                <w:color w:val="000000"/>
              </w:rPr>
            </w:pPr>
            <w:r>
              <w:rPr>
                <w:rFonts w:cs="Helvetica"/>
                <w:color w:val="000000"/>
              </w:rPr>
              <w:t>4.103b</w:t>
            </w:r>
          </w:p>
          <w:p w14:paraId="1137639E" w14:textId="7FB58F05" w:rsidR="00067449" w:rsidRDefault="00067449" w:rsidP="002873A5">
            <w:pPr>
              <w:keepNext/>
              <w:spacing w:after="60"/>
              <w:ind w:left="0"/>
              <w:jc w:val="left"/>
              <w:rPr>
                <w:rFonts w:cs="Helvetica"/>
                <w:color w:val="000000"/>
              </w:rPr>
            </w:pPr>
            <w:r>
              <w:rPr>
                <w:rFonts w:cs="Helvetica"/>
                <w:color w:val="000000"/>
              </w:rPr>
              <w:t>4.104</w:t>
            </w:r>
          </w:p>
        </w:tc>
        <w:tc>
          <w:tcPr>
            <w:tcW w:w="1134" w:type="dxa"/>
            <w:shd w:val="clear" w:color="auto" w:fill="DBE5F1" w:themeFill="accent1" w:themeFillTint="33"/>
          </w:tcPr>
          <w:p w14:paraId="14F5672A" w14:textId="77777777" w:rsidR="00067449" w:rsidRDefault="00067449" w:rsidP="002873A5">
            <w:pPr>
              <w:keepNext/>
              <w:spacing w:after="60"/>
              <w:ind w:left="0"/>
              <w:jc w:val="left"/>
              <w:rPr>
                <w:rFonts w:cs="Helvetica"/>
                <w:color w:val="000000"/>
              </w:rPr>
            </w:pPr>
          </w:p>
          <w:p w14:paraId="258363AB" w14:textId="77777777" w:rsidR="00067449" w:rsidRDefault="00067449" w:rsidP="002873A5">
            <w:pPr>
              <w:keepNext/>
              <w:spacing w:after="60"/>
              <w:ind w:left="0"/>
              <w:jc w:val="left"/>
              <w:rPr>
                <w:rFonts w:cs="Helvetica"/>
                <w:color w:val="000000"/>
              </w:rPr>
            </w:pPr>
            <w:r>
              <w:rPr>
                <w:rFonts w:cs="Helvetica"/>
                <w:color w:val="000000"/>
              </w:rPr>
              <w:t>1, 3, 5</w:t>
            </w:r>
          </w:p>
          <w:p w14:paraId="7B4D9151" w14:textId="77777777" w:rsidR="00067449" w:rsidRDefault="00067449" w:rsidP="002873A5">
            <w:pPr>
              <w:keepNext/>
              <w:spacing w:after="60"/>
              <w:ind w:left="0"/>
              <w:jc w:val="left"/>
              <w:rPr>
                <w:rFonts w:cs="Helvetica"/>
                <w:color w:val="000000"/>
              </w:rPr>
            </w:pPr>
            <w:r>
              <w:rPr>
                <w:rFonts w:cs="Helvetica"/>
                <w:color w:val="000000"/>
              </w:rPr>
              <w:t>1, 2</w:t>
            </w:r>
          </w:p>
          <w:p w14:paraId="3C934D72" w14:textId="3746388F" w:rsidR="00067449" w:rsidRDefault="00067449" w:rsidP="002873A5">
            <w:pPr>
              <w:keepNext/>
              <w:spacing w:after="60"/>
              <w:ind w:left="0"/>
              <w:jc w:val="left"/>
              <w:rPr>
                <w:rFonts w:cs="Helvetica"/>
                <w:color w:val="000000"/>
              </w:rPr>
            </w:pPr>
            <w:r>
              <w:rPr>
                <w:rFonts w:cs="Helvetica"/>
                <w:color w:val="000000"/>
              </w:rPr>
              <w:t>1 - 4</w:t>
            </w:r>
          </w:p>
        </w:tc>
        <w:tc>
          <w:tcPr>
            <w:tcW w:w="2218" w:type="dxa"/>
            <w:shd w:val="clear" w:color="auto" w:fill="DBE5F1" w:themeFill="accent1" w:themeFillTint="33"/>
          </w:tcPr>
          <w:p w14:paraId="7A0EDC56" w14:textId="77777777" w:rsidR="00067449" w:rsidRDefault="00067449" w:rsidP="002873A5">
            <w:pPr>
              <w:keepNext/>
              <w:spacing w:after="60"/>
              <w:ind w:left="0"/>
              <w:jc w:val="left"/>
              <w:rPr>
                <w:rFonts w:cs="Helvetica"/>
                <w:color w:val="000000"/>
              </w:rPr>
            </w:pPr>
            <w:r>
              <w:rPr>
                <w:rFonts w:cs="Helvetica"/>
                <w:color w:val="000000"/>
              </w:rPr>
              <w:t>Nieuwbouw</w:t>
            </w:r>
          </w:p>
        </w:tc>
      </w:tr>
      <w:tr w:rsidR="00067449" w:rsidRPr="001E13C4" w14:paraId="29FF25DF" w14:textId="77777777" w:rsidTr="006B2D10">
        <w:tc>
          <w:tcPr>
            <w:tcW w:w="3026" w:type="dxa"/>
            <w:vMerge/>
            <w:shd w:val="clear" w:color="auto" w:fill="DBE5F1" w:themeFill="accent1" w:themeFillTint="33"/>
          </w:tcPr>
          <w:p w14:paraId="3CC4205E" w14:textId="77777777" w:rsidR="00067449" w:rsidRPr="00933B57" w:rsidRDefault="00067449" w:rsidP="002873A5">
            <w:pPr>
              <w:ind w:left="0"/>
            </w:pPr>
          </w:p>
        </w:tc>
        <w:tc>
          <w:tcPr>
            <w:tcW w:w="1096" w:type="dxa"/>
            <w:vMerge/>
            <w:shd w:val="clear" w:color="auto" w:fill="DBE5F1" w:themeFill="accent1" w:themeFillTint="33"/>
          </w:tcPr>
          <w:p w14:paraId="4B1A9C80" w14:textId="4E7ECF17" w:rsidR="00067449" w:rsidRDefault="00067449" w:rsidP="002873A5">
            <w:pPr>
              <w:keepNext/>
              <w:spacing w:after="60"/>
              <w:ind w:left="0"/>
              <w:jc w:val="left"/>
              <w:rPr>
                <w:rFonts w:cs="Helvetica"/>
                <w:color w:val="000000"/>
              </w:rPr>
            </w:pPr>
          </w:p>
        </w:tc>
        <w:tc>
          <w:tcPr>
            <w:tcW w:w="1080" w:type="dxa"/>
            <w:shd w:val="clear" w:color="auto" w:fill="DBE5F1" w:themeFill="accent1" w:themeFillTint="33"/>
          </w:tcPr>
          <w:p w14:paraId="56F2B8FC" w14:textId="6CEB729D" w:rsidR="00067449" w:rsidRDefault="00067449" w:rsidP="002873A5">
            <w:pPr>
              <w:keepNext/>
              <w:spacing w:after="60"/>
              <w:ind w:left="0"/>
              <w:jc w:val="left"/>
              <w:rPr>
                <w:rFonts w:cs="Helvetica"/>
                <w:color w:val="000000"/>
              </w:rPr>
            </w:pPr>
            <w:r>
              <w:rPr>
                <w:rFonts w:cs="Helvetica"/>
                <w:color w:val="000000"/>
              </w:rPr>
              <w:t>4.105</w:t>
            </w:r>
          </w:p>
        </w:tc>
        <w:tc>
          <w:tcPr>
            <w:tcW w:w="1134" w:type="dxa"/>
            <w:shd w:val="clear" w:color="auto" w:fill="DBE5F1" w:themeFill="accent1" w:themeFillTint="33"/>
          </w:tcPr>
          <w:p w14:paraId="38AF7743" w14:textId="77777777" w:rsidR="00067449" w:rsidRDefault="00067449" w:rsidP="002873A5">
            <w:pPr>
              <w:keepNext/>
              <w:spacing w:after="60"/>
              <w:ind w:left="0"/>
              <w:jc w:val="left"/>
              <w:rPr>
                <w:rFonts w:cs="Helvetica"/>
                <w:color w:val="000000"/>
              </w:rPr>
            </w:pPr>
          </w:p>
        </w:tc>
        <w:tc>
          <w:tcPr>
            <w:tcW w:w="2218" w:type="dxa"/>
            <w:shd w:val="clear" w:color="auto" w:fill="DBE5F1" w:themeFill="accent1" w:themeFillTint="33"/>
          </w:tcPr>
          <w:p w14:paraId="3E7F0567" w14:textId="163DEEEA" w:rsidR="00067449" w:rsidRDefault="00067449" w:rsidP="002873A5">
            <w:pPr>
              <w:keepNext/>
              <w:spacing w:after="60"/>
              <w:ind w:left="0"/>
              <w:jc w:val="left"/>
              <w:rPr>
                <w:rFonts w:cs="Helvetica"/>
                <w:color w:val="000000"/>
              </w:rPr>
            </w:pPr>
            <w:r>
              <w:rPr>
                <w:rFonts w:cs="Helvetica"/>
                <w:color w:val="000000"/>
              </w:rPr>
              <w:t>Tijdelijke bouw</w:t>
            </w:r>
          </w:p>
        </w:tc>
      </w:tr>
      <w:tr w:rsidR="002873A5" w:rsidRPr="001E13C4" w14:paraId="4CEC90A2" w14:textId="77777777" w:rsidTr="006B2D10">
        <w:tc>
          <w:tcPr>
            <w:tcW w:w="3026" w:type="dxa"/>
            <w:vMerge/>
            <w:shd w:val="clear" w:color="auto" w:fill="DBE5F1" w:themeFill="accent1" w:themeFillTint="33"/>
          </w:tcPr>
          <w:p w14:paraId="3C5CB39A" w14:textId="77777777" w:rsidR="002873A5" w:rsidRPr="00933B57" w:rsidRDefault="002873A5" w:rsidP="002873A5">
            <w:pPr>
              <w:ind w:left="0"/>
            </w:pPr>
          </w:p>
        </w:tc>
        <w:tc>
          <w:tcPr>
            <w:tcW w:w="1096" w:type="dxa"/>
            <w:shd w:val="clear" w:color="auto" w:fill="DBE5F1" w:themeFill="accent1" w:themeFillTint="33"/>
          </w:tcPr>
          <w:p w14:paraId="4B6301BF" w14:textId="359301F1" w:rsidR="002873A5" w:rsidRDefault="00067449" w:rsidP="002873A5">
            <w:pPr>
              <w:keepNext/>
              <w:spacing w:after="60"/>
              <w:ind w:left="0"/>
              <w:jc w:val="left"/>
              <w:rPr>
                <w:rFonts w:cs="Helvetica"/>
                <w:color w:val="000000"/>
              </w:rPr>
            </w:pPr>
            <w:r>
              <w:rPr>
                <w:rFonts w:cs="Helvetica"/>
                <w:color w:val="000000"/>
              </w:rPr>
              <w:t>5.2</w:t>
            </w:r>
          </w:p>
        </w:tc>
        <w:tc>
          <w:tcPr>
            <w:tcW w:w="1080" w:type="dxa"/>
            <w:shd w:val="clear" w:color="auto" w:fill="DBE5F1" w:themeFill="accent1" w:themeFillTint="33"/>
          </w:tcPr>
          <w:p w14:paraId="3046DE52" w14:textId="030E55D5" w:rsidR="002873A5" w:rsidRDefault="00067449" w:rsidP="002873A5">
            <w:pPr>
              <w:keepNext/>
              <w:spacing w:after="60"/>
              <w:ind w:left="0"/>
              <w:jc w:val="left"/>
              <w:rPr>
                <w:rFonts w:cs="Helvetica"/>
                <w:color w:val="000000"/>
              </w:rPr>
            </w:pPr>
            <w:r>
              <w:rPr>
                <w:rFonts w:cs="Helvetica"/>
                <w:color w:val="000000"/>
              </w:rPr>
              <w:t>5.4</w:t>
            </w:r>
          </w:p>
        </w:tc>
        <w:tc>
          <w:tcPr>
            <w:tcW w:w="1134" w:type="dxa"/>
            <w:shd w:val="clear" w:color="auto" w:fill="DBE5F1" w:themeFill="accent1" w:themeFillTint="33"/>
          </w:tcPr>
          <w:p w14:paraId="29CBB2C7" w14:textId="77777777" w:rsidR="002873A5" w:rsidRDefault="002873A5" w:rsidP="002873A5">
            <w:pPr>
              <w:keepNext/>
              <w:spacing w:after="60"/>
              <w:ind w:left="0"/>
              <w:jc w:val="left"/>
              <w:rPr>
                <w:rFonts w:cs="Helvetica"/>
                <w:color w:val="000000"/>
              </w:rPr>
            </w:pPr>
          </w:p>
        </w:tc>
        <w:tc>
          <w:tcPr>
            <w:tcW w:w="2218" w:type="dxa"/>
            <w:shd w:val="clear" w:color="auto" w:fill="DBE5F1" w:themeFill="accent1" w:themeFillTint="33"/>
          </w:tcPr>
          <w:p w14:paraId="06963E9C" w14:textId="610334CA" w:rsidR="002873A5" w:rsidRDefault="00067449" w:rsidP="002873A5">
            <w:pPr>
              <w:keepNext/>
              <w:spacing w:after="60"/>
              <w:ind w:left="0"/>
              <w:jc w:val="left"/>
              <w:rPr>
                <w:rFonts w:cs="Helvetica"/>
                <w:color w:val="000000"/>
              </w:rPr>
            </w:pPr>
            <w:r>
              <w:rPr>
                <w:rFonts w:cs="Helvetica"/>
                <w:color w:val="000000"/>
              </w:rPr>
              <w:t>Verbouw</w:t>
            </w:r>
          </w:p>
        </w:tc>
      </w:tr>
      <w:tr w:rsidR="002873A5" w:rsidRPr="001E13C4" w14:paraId="12A89D5F" w14:textId="77777777" w:rsidTr="006B2D10">
        <w:tc>
          <w:tcPr>
            <w:tcW w:w="3026" w:type="dxa"/>
            <w:vMerge w:val="restart"/>
            <w:shd w:val="clear" w:color="auto" w:fill="DBE5F1" w:themeFill="accent1" w:themeFillTint="33"/>
          </w:tcPr>
          <w:p w14:paraId="2A7565E7" w14:textId="77777777" w:rsidR="002873A5" w:rsidRPr="001E13C4" w:rsidRDefault="002873A5" w:rsidP="002873A5">
            <w:pPr>
              <w:spacing w:after="60"/>
              <w:ind w:left="0"/>
              <w:jc w:val="left"/>
              <w:rPr>
                <w:rFonts w:cs="Helvetica"/>
                <w:color w:val="000000"/>
                <w:lang w:val="en-US"/>
              </w:rPr>
            </w:pPr>
            <w:r w:rsidRPr="001E13C4">
              <w:rPr>
                <w:rFonts w:cs="Helvetica"/>
                <w:color w:val="000000"/>
                <w:lang w:val="en-US"/>
              </w:rPr>
              <w:t>Wering van vocht</w:t>
            </w:r>
          </w:p>
        </w:tc>
        <w:tc>
          <w:tcPr>
            <w:tcW w:w="1096" w:type="dxa"/>
            <w:shd w:val="clear" w:color="auto" w:fill="DBE5F1" w:themeFill="accent1" w:themeFillTint="33"/>
          </w:tcPr>
          <w:p w14:paraId="74D31A98" w14:textId="0B1A368A" w:rsidR="002873A5" w:rsidRPr="001E13C4" w:rsidRDefault="00975FF8" w:rsidP="002873A5">
            <w:pPr>
              <w:keepNext/>
              <w:spacing w:after="60"/>
              <w:ind w:left="0"/>
              <w:jc w:val="left"/>
              <w:rPr>
                <w:rFonts w:cs="Helvetica"/>
                <w:b/>
                <w:color w:val="000000"/>
              </w:rPr>
            </w:pPr>
            <w:r>
              <w:rPr>
                <w:rFonts w:cs="Helvetica"/>
                <w:color w:val="000000"/>
              </w:rPr>
              <w:t>4.3.5</w:t>
            </w:r>
          </w:p>
        </w:tc>
        <w:tc>
          <w:tcPr>
            <w:tcW w:w="1080" w:type="dxa"/>
            <w:shd w:val="clear" w:color="auto" w:fill="DBE5F1" w:themeFill="accent1" w:themeFillTint="33"/>
          </w:tcPr>
          <w:p w14:paraId="61B02497" w14:textId="5744EE88" w:rsidR="002873A5" w:rsidRPr="001E13C4" w:rsidRDefault="00975FF8" w:rsidP="002873A5">
            <w:pPr>
              <w:keepNext/>
              <w:spacing w:after="60"/>
              <w:ind w:left="0"/>
              <w:jc w:val="left"/>
              <w:rPr>
                <w:rFonts w:cs="Helvetica"/>
                <w:color w:val="000000"/>
              </w:rPr>
            </w:pPr>
            <w:r>
              <w:rPr>
                <w:rFonts w:cs="Helvetica"/>
                <w:color w:val="000000"/>
              </w:rPr>
              <w:t>4.118</w:t>
            </w:r>
          </w:p>
          <w:p w14:paraId="3D7899EF" w14:textId="512F61A3" w:rsidR="002873A5" w:rsidRPr="001E13C4" w:rsidRDefault="00975FF8" w:rsidP="002873A5">
            <w:pPr>
              <w:keepNext/>
              <w:spacing w:after="60"/>
              <w:ind w:left="0"/>
              <w:jc w:val="left"/>
              <w:rPr>
                <w:rFonts w:cs="Helvetica"/>
                <w:color w:val="000000"/>
              </w:rPr>
            </w:pPr>
            <w:r>
              <w:rPr>
                <w:rFonts w:cs="Helvetica"/>
                <w:color w:val="000000"/>
              </w:rPr>
              <w:t>4.119</w:t>
            </w:r>
          </w:p>
        </w:tc>
        <w:tc>
          <w:tcPr>
            <w:tcW w:w="1134" w:type="dxa"/>
            <w:shd w:val="clear" w:color="auto" w:fill="DBE5F1" w:themeFill="accent1" w:themeFillTint="33"/>
          </w:tcPr>
          <w:p w14:paraId="56B640F0" w14:textId="77777777" w:rsidR="002873A5" w:rsidRPr="001E13C4" w:rsidRDefault="002873A5" w:rsidP="002873A5">
            <w:pPr>
              <w:keepNext/>
              <w:spacing w:after="60"/>
              <w:ind w:left="0"/>
              <w:jc w:val="left"/>
              <w:rPr>
                <w:rFonts w:cs="Helvetica"/>
                <w:color w:val="000000"/>
              </w:rPr>
            </w:pPr>
            <w:r w:rsidRPr="001E13C4">
              <w:rPr>
                <w:rFonts w:cs="Helvetica"/>
                <w:color w:val="000000"/>
              </w:rPr>
              <w:t>1</w:t>
            </w:r>
          </w:p>
          <w:p w14:paraId="28E60C3C" w14:textId="19A04899" w:rsidR="002873A5" w:rsidRPr="001E13C4" w:rsidRDefault="002873A5" w:rsidP="002873A5">
            <w:pPr>
              <w:keepNext/>
              <w:spacing w:after="60"/>
              <w:ind w:left="0"/>
              <w:jc w:val="left"/>
              <w:rPr>
                <w:rFonts w:cs="Helvetica"/>
                <w:color w:val="000000"/>
              </w:rPr>
            </w:pPr>
          </w:p>
        </w:tc>
        <w:tc>
          <w:tcPr>
            <w:tcW w:w="2218" w:type="dxa"/>
            <w:shd w:val="clear" w:color="auto" w:fill="DBE5F1" w:themeFill="accent1" w:themeFillTint="33"/>
          </w:tcPr>
          <w:p w14:paraId="1C70137F" w14:textId="77777777" w:rsidR="002873A5" w:rsidRPr="001E13C4" w:rsidRDefault="002873A5" w:rsidP="002873A5">
            <w:pPr>
              <w:keepNext/>
              <w:spacing w:after="60"/>
              <w:ind w:left="0"/>
              <w:jc w:val="left"/>
              <w:rPr>
                <w:rFonts w:cs="Helvetica"/>
                <w:b/>
                <w:color w:val="000000"/>
              </w:rPr>
            </w:pPr>
            <w:r w:rsidRPr="001E13C4">
              <w:rPr>
                <w:rFonts w:cs="Helvetica"/>
                <w:color w:val="000000"/>
              </w:rPr>
              <w:t>Nieuwbouw</w:t>
            </w:r>
          </w:p>
        </w:tc>
      </w:tr>
      <w:tr w:rsidR="002873A5" w:rsidRPr="001E13C4" w14:paraId="7251CEA2" w14:textId="77777777" w:rsidTr="006B2D10">
        <w:tc>
          <w:tcPr>
            <w:tcW w:w="3026" w:type="dxa"/>
            <w:vMerge/>
            <w:shd w:val="clear" w:color="auto" w:fill="DBE5F1" w:themeFill="accent1" w:themeFillTint="33"/>
          </w:tcPr>
          <w:p w14:paraId="69A9FBC2" w14:textId="77777777" w:rsidR="002873A5" w:rsidRPr="001E13C4" w:rsidRDefault="002873A5" w:rsidP="002873A5">
            <w:pPr>
              <w:spacing w:after="60"/>
              <w:ind w:left="133"/>
              <w:jc w:val="left"/>
              <w:rPr>
                <w:rFonts w:cs="Helvetica"/>
                <w:color w:val="000000"/>
                <w:lang w:val="en-US"/>
              </w:rPr>
            </w:pPr>
          </w:p>
        </w:tc>
        <w:tc>
          <w:tcPr>
            <w:tcW w:w="1096" w:type="dxa"/>
            <w:shd w:val="clear" w:color="auto" w:fill="DBE5F1" w:themeFill="accent1" w:themeFillTint="33"/>
          </w:tcPr>
          <w:p w14:paraId="392C2ECC" w14:textId="54E7A0F4" w:rsidR="002873A5" w:rsidRPr="001E13C4" w:rsidRDefault="00150622" w:rsidP="002873A5">
            <w:pPr>
              <w:keepNext/>
              <w:spacing w:after="60"/>
              <w:ind w:left="0"/>
              <w:jc w:val="left"/>
              <w:rPr>
                <w:rFonts w:cs="Helvetica"/>
                <w:b/>
                <w:color w:val="000000"/>
              </w:rPr>
            </w:pPr>
            <w:r>
              <w:rPr>
                <w:rFonts w:cs="Helvetica"/>
                <w:color w:val="000000"/>
              </w:rPr>
              <w:t>5.2</w:t>
            </w:r>
          </w:p>
        </w:tc>
        <w:tc>
          <w:tcPr>
            <w:tcW w:w="1080" w:type="dxa"/>
            <w:shd w:val="clear" w:color="auto" w:fill="DBE5F1" w:themeFill="accent1" w:themeFillTint="33"/>
          </w:tcPr>
          <w:p w14:paraId="6F0C2278" w14:textId="5CDBB562" w:rsidR="002873A5" w:rsidRPr="001E13C4" w:rsidRDefault="00150622" w:rsidP="002873A5">
            <w:pPr>
              <w:keepNext/>
              <w:spacing w:after="60"/>
              <w:ind w:left="0"/>
              <w:jc w:val="left"/>
              <w:rPr>
                <w:rFonts w:cs="Helvetica"/>
                <w:color w:val="000000"/>
              </w:rPr>
            </w:pPr>
            <w:r>
              <w:rPr>
                <w:rFonts w:cs="Helvetica"/>
                <w:color w:val="000000"/>
              </w:rPr>
              <w:t>5.4</w:t>
            </w:r>
          </w:p>
        </w:tc>
        <w:tc>
          <w:tcPr>
            <w:tcW w:w="1134" w:type="dxa"/>
            <w:shd w:val="clear" w:color="auto" w:fill="DBE5F1" w:themeFill="accent1" w:themeFillTint="33"/>
          </w:tcPr>
          <w:p w14:paraId="3F93580B" w14:textId="77777777" w:rsidR="002873A5" w:rsidRPr="001E13C4" w:rsidRDefault="002873A5" w:rsidP="002873A5">
            <w:pPr>
              <w:keepNext/>
              <w:spacing w:after="60"/>
              <w:ind w:left="0"/>
              <w:jc w:val="left"/>
              <w:rPr>
                <w:rFonts w:cs="Helvetica"/>
                <w:b/>
                <w:color w:val="000000"/>
              </w:rPr>
            </w:pPr>
          </w:p>
        </w:tc>
        <w:tc>
          <w:tcPr>
            <w:tcW w:w="2218" w:type="dxa"/>
            <w:shd w:val="clear" w:color="auto" w:fill="DBE5F1" w:themeFill="accent1" w:themeFillTint="33"/>
          </w:tcPr>
          <w:p w14:paraId="12A580FB" w14:textId="77777777" w:rsidR="002873A5" w:rsidRPr="001E13C4" w:rsidRDefault="002873A5" w:rsidP="002873A5">
            <w:pPr>
              <w:keepNext/>
              <w:spacing w:after="60"/>
              <w:ind w:left="0"/>
              <w:jc w:val="left"/>
              <w:rPr>
                <w:rFonts w:cs="Helvetica"/>
                <w:b/>
                <w:color w:val="000000"/>
              </w:rPr>
            </w:pPr>
            <w:r w:rsidRPr="001E13C4">
              <w:rPr>
                <w:rFonts w:cs="Helvetica"/>
                <w:color w:val="000000"/>
              </w:rPr>
              <w:t>Verbouw</w:t>
            </w:r>
          </w:p>
        </w:tc>
      </w:tr>
      <w:tr w:rsidR="002873A5" w:rsidRPr="001E13C4" w14:paraId="6E974BF2" w14:textId="77777777" w:rsidTr="006B2D10">
        <w:tc>
          <w:tcPr>
            <w:tcW w:w="3026" w:type="dxa"/>
            <w:vMerge w:val="restart"/>
            <w:shd w:val="clear" w:color="auto" w:fill="DBE5F1" w:themeFill="accent1" w:themeFillTint="33"/>
          </w:tcPr>
          <w:p w14:paraId="4771188F" w14:textId="77777777" w:rsidR="002873A5" w:rsidRPr="00F372C5" w:rsidRDefault="002873A5" w:rsidP="002873A5">
            <w:pPr>
              <w:spacing w:after="60"/>
              <w:ind w:left="0"/>
              <w:jc w:val="left"/>
              <w:rPr>
                <w:rFonts w:cs="Helvetica"/>
                <w:color w:val="000000"/>
              </w:rPr>
            </w:pPr>
            <w:r w:rsidRPr="00F372C5">
              <w:rPr>
                <w:rFonts w:cs="Helvetica"/>
                <w:color w:val="000000"/>
              </w:rPr>
              <w:t>Bescherming tegen ratten en muizen</w:t>
            </w:r>
          </w:p>
        </w:tc>
        <w:tc>
          <w:tcPr>
            <w:tcW w:w="1096" w:type="dxa"/>
            <w:shd w:val="clear" w:color="auto" w:fill="DBE5F1" w:themeFill="accent1" w:themeFillTint="33"/>
          </w:tcPr>
          <w:p w14:paraId="58C7FB97" w14:textId="55CC2DEF" w:rsidR="002873A5" w:rsidRPr="00F372C5" w:rsidRDefault="00F372C5" w:rsidP="002873A5">
            <w:pPr>
              <w:keepNext/>
              <w:spacing w:after="60"/>
              <w:ind w:left="0"/>
              <w:jc w:val="left"/>
              <w:rPr>
                <w:rFonts w:cs="Helvetica"/>
                <w:color w:val="000000"/>
              </w:rPr>
            </w:pPr>
            <w:r w:rsidRPr="00F372C5">
              <w:rPr>
                <w:rFonts w:cs="Helvetica"/>
                <w:color w:val="000000"/>
              </w:rPr>
              <w:t>4.3.9</w:t>
            </w:r>
          </w:p>
        </w:tc>
        <w:tc>
          <w:tcPr>
            <w:tcW w:w="1080" w:type="dxa"/>
            <w:shd w:val="clear" w:color="auto" w:fill="DBE5F1" w:themeFill="accent1" w:themeFillTint="33"/>
          </w:tcPr>
          <w:p w14:paraId="0B0BC14D" w14:textId="705CAD47" w:rsidR="002873A5" w:rsidRPr="00F372C5" w:rsidRDefault="00F372C5" w:rsidP="002873A5">
            <w:pPr>
              <w:keepNext/>
              <w:spacing w:after="60"/>
              <w:ind w:left="0"/>
              <w:jc w:val="left"/>
              <w:rPr>
                <w:rFonts w:cs="Helvetica"/>
                <w:color w:val="000000"/>
              </w:rPr>
            </w:pPr>
            <w:r w:rsidRPr="00F372C5">
              <w:rPr>
                <w:rFonts w:cs="Helvetica"/>
                <w:color w:val="000000"/>
              </w:rPr>
              <w:t>4.144</w:t>
            </w:r>
          </w:p>
        </w:tc>
        <w:tc>
          <w:tcPr>
            <w:tcW w:w="1134" w:type="dxa"/>
            <w:shd w:val="clear" w:color="auto" w:fill="DBE5F1" w:themeFill="accent1" w:themeFillTint="33"/>
          </w:tcPr>
          <w:p w14:paraId="5D035A99" w14:textId="77777777" w:rsidR="002873A5" w:rsidRPr="00F372C5" w:rsidRDefault="002873A5" w:rsidP="002873A5">
            <w:pPr>
              <w:keepNext/>
              <w:spacing w:after="60"/>
              <w:ind w:left="0"/>
              <w:jc w:val="left"/>
              <w:rPr>
                <w:rFonts w:cs="Helvetica"/>
                <w:bCs/>
                <w:color w:val="000000"/>
              </w:rPr>
            </w:pPr>
            <w:r w:rsidRPr="00F372C5">
              <w:rPr>
                <w:rFonts w:cs="Helvetica"/>
                <w:bCs/>
                <w:color w:val="000000"/>
              </w:rPr>
              <w:t>1, 2</w:t>
            </w:r>
          </w:p>
        </w:tc>
        <w:tc>
          <w:tcPr>
            <w:tcW w:w="2218" w:type="dxa"/>
            <w:shd w:val="clear" w:color="auto" w:fill="DBE5F1" w:themeFill="accent1" w:themeFillTint="33"/>
          </w:tcPr>
          <w:p w14:paraId="64B77F30" w14:textId="77777777" w:rsidR="002873A5" w:rsidRPr="00F372C5" w:rsidRDefault="002873A5" w:rsidP="002873A5">
            <w:pPr>
              <w:keepNext/>
              <w:spacing w:after="60"/>
              <w:ind w:left="0"/>
              <w:jc w:val="left"/>
              <w:rPr>
                <w:rFonts w:cs="Helvetica"/>
                <w:color w:val="000000"/>
              </w:rPr>
            </w:pPr>
            <w:r w:rsidRPr="00F372C5">
              <w:rPr>
                <w:rFonts w:cs="Helvetica"/>
                <w:color w:val="000000"/>
              </w:rPr>
              <w:t>Nieuwbouw</w:t>
            </w:r>
          </w:p>
        </w:tc>
      </w:tr>
      <w:tr w:rsidR="002873A5" w:rsidRPr="001E13C4" w14:paraId="5E6E2915" w14:textId="77777777" w:rsidTr="006B2D10">
        <w:tc>
          <w:tcPr>
            <w:tcW w:w="3026" w:type="dxa"/>
            <w:vMerge/>
            <w:shd w:val="clear" w:color="auto" w:fill="DBE5F1" w:themeFill="accent1" w:themeFillTint="33"/>
          </w:tcPr>
          <w:p w14:paraId="3D497841" w14:textId="77777777" w:rsidR="002873A5" w:rsidRPr="00F372C5" w:rsidRDefault="002873A5" w:rsidP="002873A5">
            <w:pPr>
              <w:spacing w:after="60"/>
              <w:ind w:left="133"/>
              <w:jc w:val="left"/>
              <w:rPr>
                <w:rFonts w:cs="Helvetica"/>
                <w:color w:val="000000"/>
              </w:rPr>
            </w:pPr>
          </w:p>
        </w:tc>
        <w:tc>
          <w:tcPr>
            <w:tcW w:w="1096" w:type="dxa"/>
            <w:shd w:val="clear" w:color="auto" w:fill="DBE5F1" w:themeFill="accent1" w:themeFillTint="33"/>
          </w:tcPr>
          <w:p w14:paraId="46971A79" w14:textId="21BA9DC0" w:rsidR="002873A5" w:rsidRPr="00F372C5" w:rsidRDefault="00F372C5" w:rsidP="002873A5">
            <w:pPr>
              <w:keepNext/>
              <w:spacing w:after="60"/>
              <w:ind w:left="0"/>
              <w:jc w:val="left"/>
              <w:rPr>
                <w:rFonts w:cs="Helvetica"/>
                <w:color w:val="000000"/>
              </w:rPr>
            </w:pPr>
            <w:r w:rsidRPr="00F372C5">
              <w:rPr>
                <w:rFonts w:cs="Helvetica"/>
                <w:color w:val="000000"/>
              </w:rPr>
              <w:t>5.2</w:t>
            </w:r>
          </w:p>
        </w:tc>
        <w:tc>
          <w:tcPr>
            <w:tcW w:w="1080" w:type="dxa"/>
            <w:shd w:val="clear" w:color="auto" w:fill="DBE5F1" w:themeFill="accent1" w:themeFillTint="33"/>
          </w:tcPr>
          <w:p w14:paraId="2DDF6B06" w14:textId="18790AAE" w:rsidR="002873A5" w:rsidRPr="00F372C5" w:rsidRDefault="00F372C5" w:rsidP="002873A5">
            <w:pPr>
              <w:keepNext/>
              <w:spacing w:after="60"/>
              <w:ind w:left="0"/>
              <w:jc w:val="left"/>
              <w:rPr>
                <w:rFonts w:cs="Helvetica"/>
                <w:color w:val="000000"/>
              </w:rPr>
            </w:pPr>
            <w:r w:rsidRPr="00F372C5">
              <w:rPr>
                <w:rFonts w:cs="Helvetica"/>
                <w:color w:val="000000"/>
              </w:rPr>
              <w:t>5.4</w:t>
            </w:r>
          </w:p>
        </w:tc>
        <w:tc>
          <w:tcPr>
            <w:tcW w:w="1134" w:type="dxa"/>
            <w:shd w:val="clear" w:color="auto" w:fill="DBE5F1" w:themeFill="accent1" w:themeFillTint="33"/>
          </w:tcPr>
          <w:p w14:paraId="6F19A190" w14:textId="77777777" w:rsidR="002873A5" w:rsidRPr="00F372C5" w:rsidRDefault="002873A5" w:rsidP="002873A5">
            <w:pPr>
              <w:keepNext/>
              <w:spacing w:after="60"/>
              <w:ind w:left="0"/>
              <w:jc w:val="left"/>
              <w:rPr>
                <w:rFonts w:cs="Helvetica"/>
                <w:b/>
                <w:color w:val="000000"/>
              </w:rPr>
            </w:pPr>
          </w:p>
        </w:tc>
        <w:tc>
          <w:tcPr>
            <w:tcW w:w="2218" w:type="dxa"/>
            <w:shd w:val="clear" w:color="auto" w:fill="DBE5F1" w:themeFill="accent1" w:themeFillTint="33"/>
          </w:tcPr>
          <w:p w14:paraId="45581017" w14:textId="77777777" w:rsidR="002873A5" w:rsidRPr="00F372C5" w:rsidRDefault="002873A5" w:rsidP="002873A5">
            <w:pPr>
              <w:keepNext/>
              <w:spacing w:after="60"/>
              <w:ind w:left="0"/>
              <w:jc w:val="left"/>
              <w:rPr>
                <w:rFonts w:cs="Helvetica"/>
                <w:color w:val="000000"/>
              </w:rPr>
            </w:pPr>
            <w:r w:rsidRPr="00F372C5">
              <w:rPr>
                <w:rFonts w:cs="Helvetica"/>
                <w:color w:val="000000"/>
              </w:rPr>
              <w:t>Verbouw</w:t>
            </w:r>
          </w:p>
        </w:tc>
      </w:tr>
      <w:tr w:rsidR="00B3466A" w:rsidRPr="001E13C4" w14:paraId="1EEBE67F" w14:textId="77777777" w:rsidTr="006B2D10">
        <w:tc>
          <w:tcPr>
            <w:tcW w:w="3026" w:type="dxa"/>
            <w:vMerge w:val="restart"/>
            <w:shd w:val="clear" w:color="auto" w:fill="DBE5F1" w:themeFill="accent1" w:themeFillTint="33"/>
          </w:tcPr>
          <w:p w14:paraId="432AE598" w14:textId="77777777" w:rsidR="00B3466A" w:rsidRPr="001E13C4" w:rsidRDefault="00B3466A" w:rsidP="002873A5">
            <w:pPr>
              <w:spacing w:after="60"/>
              <w:ind w:left="0"/>
              <w:jc w:val="left"/>
              <w:rPr>
                <w:rFonts w:cs="Helvetica"/>
                <w:color w:val="000000"/>
                <w:lang w:val="en-US"/>
              </w:rPr>
            </w:pPr>
            <w:r w:rsidRPr="001E13C4">
              <w:rPr>
                <w:rFonts w:cs="Helvetica"/>
                <w:color w:val="000000"/>
                <w:lang w:val="en-US"/>
              </w:rPr>
              <w:t>Energiezuinigheid, nieuwbouw</w:t>
            </w:r>
          </w:p>
        </w:tc>
        <w:tc>
          <w:tcPr>
            <w:tcW w:w="1096" w:type="dxa"/>
            <w:vMerge w:val="restart"/>
            <w:shd w:val="clear" w:color="auto" w:fill="DBE5F1" w:themeFill="accent1" w:themeFillTint="33"/>
          </w:tcPr>
          <w:p w14:paraId="5FB6BF53" w14:textId="2FA01C98" w:rsidR="00B3466A" w:rsidRPr="00F372C5" w:rsidRDefault="00B3466A" w:rsidP="002873A5">
            <w:pPr>
              <w:keepNext/>
              <w:spacing w:after="60"/>
              <w:ind w:left="0"/>
              <w:jc w:val="left"/>
              <w:rPr>
                <w:rFonts w:cs="Helvetica"/>
                <w:bCs/>
                <w:color w:val="000000"/>
              </w:rPr>
            </w:pPr>
            <w:r w:rsidRPr="00F372C5">
              <w:rPr>
                <w:rFonts w:cs="Helvetica"/>
                <w:bCs/>
                <w:color w:val="000000"/>
              </w:rPr>
              <w:t>4.4.1</w:t>
            </w:r>
          </w:p>
        </w:tc>
        <w:tc>
          <w:tcPr>
            <w:tcW w:w="1080" w:type="dxa"/>
            <w:shd w:val="clear" w:color="auto" w:fill="DBE5F1" w:themeFill="accent1" w:themeFillTint="33"/>
          </w:tcPr>
          <w:p w14:paraId="00D6BB75" w14:textId="25F253D8" w:rsidR="00B3466A" w:rsidRDefault="00B3466A" w:rsidP="002873A5">
            <w:pPr>
              <w:keepNext/>
              <w:spacing w:after="60"/>
              <w:ind w:left="0"/>
              <w:jc w:val="left"/>
              <w:rPr>
                <w:rFonts w:cs="Helvetica"/>
                <w:color w:val="000000"/>
              </w:rPr>
            </w:pPr>
            <w:r>
              <w:rPr>
                <w:rFonts w:cs="Helvetica"/>
                <w:color w:val="000000"/>
              </w:rPr>
              <w:t>4.152</w:t>
            </w:r>
          </w:p>
          <w:p w14:paraId="178DF0A8" w14:textId="77777777" w:rsidR="00B3466A" w:rsidRDefault="00B3466A" w:rsidP="002873A5">
            <w:pPr>
              <w:keepNext/>
              <w:spacing w:after="60"/>
              <w:ind w:left="0"/>
              <w:jc w:val="left"/>
              <w:rPr>
                <w:rFonts w:cs="Helvetica"/>
                <w:bCs/>
                <w:color w:val="000000"/>
              </w:rPr>
            </w:pPr>
            <w:r>
              <w:rPr>
                <w:rFonts w:cs="Helvetica"/>
                <w:bCs/>
                <w:color w:val="000000"/>
              </w:rPr>
              <w:t>4.154</w:t>
            </w:r>
          </w:p>
          <w:p w14:paraId="48E224FC" w14:textId="0DC70E9C" w:rsidR="00B3466A" w:rsidRPr="00DF7905" w:rsidRDefault="00B3466A" w:rsidP="002873A5">
            <w:pPr>
              <w:keepNext/>
              <w:spacing w:after="60"/>
              <w:ind w:left="0"/>
              <w:jc w:val="left"/>
              <w:rPr>
                <w:rFonts w:cs="Helvetica"/>
                <w:bCs/>
                <w:color w:val="000000"/>
              </w:rPr>
            </w:pPr>
            <w:r>
              <w:rPr>
                <w:rFonts w:cs="Helvetica"/>
                <w:bCs/>
                <w:color w:val="000000"/>
              </w:rPr>
              <w:t>4.155</w:t>
            </w:r>
          </w:p>
        </w:tc>
        <w:tc>
          <w:tcPr>
            <w:tcW w:w="1134" w:type="dxa"/>
            <w:shd w:val="clear" w:color="auto" w:fill="DBE5F1" w:themeFill="accent1" w:themeFillTint="33"/>
          </w:tcPr>
          <w:p w14:paraId="38733D13" w14:textId="77777777" w:rsidR="00B3466A" w:rsidRDefault="00B3466A" w:rsidP="002873A5">
            <w:pPr>
              <w:keepNext/>
              <w:spacing w:after="60"/>
              <w:ind w:left="0"/>
              <w:jc w:val="left"/>
              <w:rPr>
                <w:rFonts w:cs="Helvetica"/>
                <w:color w:val="000000"/>
              </w:rPr>
            </w:pPr>
            <w:r w:rsidRPr="001E13C4">
              <w:rPr>
                <w:rFonts w:cs="Helvetica"/>
                <w:color w:val="000000"/>
              </w:rPr>
              <w:t>1,</w:t>
            </w:r>
            <w:r>
              <w:rPr>
                <w:rFonts w:cs="Helvetica"/>
                <w:color w:val="000000"/>
              </w:rPr>
              <w:t xml:space="preserve"> </w:t>
            </w:r>
            <w:r w:rsidRPr="001E13C4">
              <w:rPr>
                <w:rFonts w:cs="Helvetica"/>
                <w:color w:val="000000"/>
              </w:rPr>
              <w:t>3</w:t>
            </w:r>
            <w:r>
              <w:rPr>
                <w:rFonts w:cs="Helvetica"/>
                <w:color w:val="000000"/>
              </w:rPr>
              <w:t>, 5, 9</w:t>
            </w:r>
          </w:p>
          <w:p w14:paraId="0B278115" w14:textId="77777777" w:rsidR="00B3466A" w:rsidRDefault="00B3466A" w:rsidP="002873A5">
            <w:pPr>
              <w:keepNext/>
              <w:spacing w:after="60"/>
              <w:ind w:left="0"/>
              <w:jc w:val="left"/>
              <w:rPr>
                <w:rFonts w:cs="Helvetica"/>
                <w:bCs/>
                <w:color w:val="000000"/>
              </w:rPr>
            </w:pPr>
            <w:r w:rsidRPr="00C31963">
              <w:rPr>
                <w:rFonts w:cs="Helvetica"/>
                <w:bCs/>
                <w:color w:val="000000"/>
              </w:rPr>
              <w:t>1</w:t>
            </w:r>
          </w:p>
          <w:p w14:paraId="26B1BB34" w14:textId="058FC2FF" w:rsidR="00B3466A" w:rsidRPr="00C31963" w:rsidRDefault="00B3466A" w:rsidP="002873A5">
            <w:pPr>
              <w:keepNext/>
              <w:spacing w:after="60"/>
              <w:ind w:left="0"/>
              <w:jc w:val="left"/>
              <w:rPr>
                <w:rFonts w:cs="Helvetica"/>
                <w:bCs/>
                <w:color w:val="000000"/>
              </w:rPr>
            </w:pPr>
            <w:r>
              <w:rPr>
                <w:rFonts w:cs="Helvetica"/>
                <w:bCs/>
                <w:color w:val="000000"/>
              </w:rPr>
              <w:t>1</w:t>
            </w:r>
          </w:p>
        </w:tc>
        <w:tc>
          <w:tcPr>
            <w:tcW w:w="2218" w:type="dxa"/>
            <w:shd w:val="clear" w:color="auto" w:fill="DBE5F1" w:themeFill="accent1" w:themeFillTint="33"/>
          </w:tcPr>
          <w:p w14:paraId="0B678F2A" w14:textId="77777777" w:rsidR="00B3466A" w:rsidRPr="001E13C4" w:rsidRDefault="00B3466A" w:rsidP="002873A5">
            <w:pPr>
              <w:keepNext/>
              <w:spacing w:after="60"/>
              <w:ind w:left="0"/>
              <w:jc w:val="left"/>
              <w:rPr>
                <w:rFonts w:cs="Helvetica"/>
                <w:b/>
                <w:color w:val="000000"/>
              </w:rPr>
            </w:pPr>
            <w:r w:rsidRPr="001E13C4">
              <w:rPr>
                <w:rFonts w:cs="Helvetica"/>
                <w:color w:val="000000"/>
              </w:rPr>
              <w:t>Nieuwbouw</w:t>
            </w:r>
          </w:p>
        </w:tc>
      </w:tr>
      <w:tr w:rsidR="00B3466A" w:rsidRPr="001E13C4" w14:paraId="7C51C5FB" w14:textId="77777777" w:rsidTr="006B2D10">
        <w:tc>
          <w:tcPr>
            <w:tcW w:w="3026" w:type="dxa"/>
            <w:vMerge/>
            <w:shd w:val="clear" w:color="auto" w:fill="DBE5F1" w:themeFill="accent1" w:themeFillTint="33"/>
          </w:tcPr>
          <w:p w14:paraId="5AF65E5E" w14:textId="77777777" w:rsidR="00B3466A" w:rsidRPr="001E13C4" w:rsidRDefault="00B3466A" w:rsidP="002873A5">
            <w:pPr>
              <w:spacing w:after="60"/>
              <w:ind w:left="567"/>
              <w:jc w:val="left"/>
              <w:rPr>
                <w:rFonts w:cs="Helvetica"/>
                <w:color w:val="000000"/>
                <w:lang w:val="en-US"/>
              </w:rPr>
            </w:pPr>
          </w:p>
        </w:tc>
        <w:tc>
          <w:tcPr>
            <w:tcW w:w="1096" w:type="dxa"/>
            <w:vMerge/>
            <w:shd w:val="clear" w:color="auto" w:fill="DBE5F1" w:themeFill="accent1" w:themeFillTint="33"/>
          </w:tcPr>
          <w:p w14:paraId="388F19E2" w14:textId="2E5F731A" w:rsidR="00B3466A" w:rsidRPr="001E13C4" w:rsidRDefault="00B3466A" w:rsidP="002873A5">
            <w:pPr>
              <w:keepNext/>
              <w:spacing w:after="60"/>
              <w:ind w:left="0"/>
              <w:jc w:val="left"/>
              <w:rPr>
                <w:rFonts w:cs="Helvetica"/>
                <w:b/>
                <w:color w:val="000000"/>
              </w:rPr>
            </w:pPr>
          </w:p>
        </w:tc>
        <w:tc>
          <w:tcPr>
            <w:tcW w:w="1080" w:type="dxa"/>
            <w:shd w:val="clear" w:color="auto" w:fill="DBE5F1" w:themeFill="accent1" w:themeFillTint="33"/>
          </w:tcPr>
          <w:p w14:paraId="64E0D5DB" w14:textId="77777777" w:rsidR="00B3466A" w:rsidRPr="001E13C4" w:rsidRDefault="00B3466A" w:rsidP="002873A5">
            <w:pPr>
              <w:keepNext/>
              <w:spacing w:after="60"/>
              <w:ind w:left="0"/>
              <w:jc w:val="left"/>
              <w:rPr>
                <w:rFonts w:cs="Helvetica"/>
                <w:color w:val="000000"/>
              </w:rPr>
            </w:pPr>
            <w:r w:rsidRPr="001E13C4">
              <w:rPr>
                <w:rFonts w:cs="Helvetica"/>
                <w:color w:val="000000"/>
              </w:rPr>
              <w:t>5.6</w:t>
            </w:r>
          </w:p>
          <w:p w14:paraId="20791BD6" w14:textId="77777777" w:rsidR="00B3466A" w:rsidRPr="001E13C4" w:rsidRDefault="00B3466A" w:rsidP="002873A5">
            <w:pPr>
              <w:keepNext/>
              <w:spacing w:after="60"/>
              <w:ind w:left="0"/>
              <w:jc w:val="left"/>
              <w:rPr>
                <w:rFonts w:cs="Helvetica"/>
                <w:b/>
                <w:color w:val="000000"/>
              </w:rPr>
            </w:pPr>
            <w:r w:rsidRPr="001E13C4">
              <w:rPr>
                <w:rFonts w:cs="Helvetica"/>
                <w:color w:val="000000"/>
              </w:rPr>
              <w:t>5.7</w:t>
            </w:r>
          </w:p>
        </w:tc>
        <w:tc>
          <w:tcPr>
            <w:tcW w:w="1134" w:type="dxa"/>
            <w:shd w:val="clear" w:color="auto" w:fill="DBE5F1" w:themeFill="accent1" w:themeFillTint="33"/>
          </w:tcPr>
          <w:p w14:paraId="612D9C15" w14:textId="77777777" w:rsidR="00B3466A" w:rsidRPr="00204945" w:rsidRDefault="00B3466A" w:rsidP="002873A5">
            <w:pPr>
              <w:keepNext/>
              <w:spacing w:after="60"/>
              <w:ind w:left="0"/>
              <w:jc w:val="left"/>
              <w:rPr>
                <w:rFonts w:cs="Helvetica"/>
                <w:bCs/>
                <w:color w:val="000000"/>
              </w:rPr>
            </w:pPr>
            <w:r>
              <w:rPr>
                <w:rFonts w:cs="Helvetica"/>
                <w:bCs/>
                <w:color w:val="000000"/>
              </w:rPr>
              <w:t xml:space="preserve">1, 2, </w:t>
            </w:r>
            <w:r w:rsidRPr="00204945">
              <w:rPr>
                <w:rFonts w:cs="Helvetica"/>
                <w:bCs/>
                <w:color w:val="000000"/>
              </w:rPr>
              <w:t>4, 5</w:t>
            </w:r>
          </w:p>
        </w:tc>
        <w:tc>
          <w:tcPr>
            <w:tcW w:w="2218" w:type="dxa"/>
            <w:shd w:val="clear" w:color="auto" w:fill="DBE5F1" w:themeFill="accent1" w:themeFillTint="33"/>
          </w:tcPr>
          <w:p w14:paraId="31B4B35D" w14:textId="7909F5FD" w:rsidR="00B3466A" w:rsidRPr="001E13C4" w:rsidRDefault="00B3466A" w:rsidP="00C31963">
            <w:pPr>
              <w:keepNext/>
              <w:spacing w:after="60"/>
              <w:ind w:left="0"/>
              <w:jc w:val="left"/>
              <w:rPr>
                <w:rFonts w:cs="Helvetica"/>
                <w:b/>
                <w:color w:val="000000"/>
              </w:rPr>
            </w:pPr>
          </w:p>
        </w:tc>
      </w:tr>
      <w:tr w:rsidR="00B3466A" w:rsidRPr="001E13C4" w14:paraId="5A62FE9F" w14:textId="77777777" w:rsidTr="006B2D10">
        <w:tc>
          <w:tcPr>
            <w:tcW w:w="3026" w:type="dxa"/>
            <w:vMerge/>
            <w:shd w:val="clear" w:color="auto" w:fill="DBE5F1" w:themeFill="accent1" w:themeFillTint="33"/>
          </w:tcPr>
          <w:p w14:paraId="50162BA7" w14:textId="77777777" w:rsidR="00B3466A" w:rsidRPr="001E13C4" w:rsidRDefault="00B3466A" w:rsidP="002873A5">
            <w:pPr>
              <w:spacing w:after="60"/>
              <w:ind w:left="567"/>
              <w:jc w:val="left"/>
              <w:rPr>
                <w:rFonts w:cs="Helvetica"/>
                <w:color w:val="000000"/>
                <w:lang w:val="en-US"/>
              </w:rPr>
            </w:pPr>
          </w:p>
        </w:tc>
        <w:tc>
          <w:tcPr>
            <w:tcW w:w="1096" w:type="dxa"/>
            <w:vMerge/>
            <w:shd w:val="clear" w:color="auto" w:fill="DBE5F1" w:themeFill="accent1" w:themeFillTint="33"/>
          </w:tcPr>
          <w:p w14:paraId="7D9578C3" w14:textId="0D7B7941" w:rsidR="00B3466A" w:rsidRPr="00C31963" w:rsidRDefault="00B3466A" w:rsidP="002873A5">
            <w:pPr>
              <w:keepNext/>
              <w:spacing w:after="60"/>
              <w:ind w:left="0"/>
              <w:jc w:val="left"/>
              <w:rPr>
                <w:rFonts w:cs="Helvetica"/>
                <w:bCs/>
                <w:color w:val="000000"/>
              </w:rPr>
            </w:pPr>
          </w:p>
        </w:tc>
        <w:tc>
          <w:tcPr>
            <w:tcW w:w="1080" w:type="dxa"/>
            <w:shd w:val="clear" w:color="auto" w:fill="DBE5F1" w:themeFill="accent1" w:themeFillTint="33"/>
          </w:tcPr>
          <w:p w14:paraId="6A46BB89" w14:textId="51B8458D" w:rsidR="00B3466A" w:rsidRPr="001E13C4" w:rsidRDefault="00B3466A" w:rsidP="002873A5">
            <w:pPr>
              <w:keepNext/>
              <w:spacing w:after="60"/>
              <w:ind w:left="0"/>
              <w:jc w:val="left"/>
              <w:rPr>
                <w:rFonts w:cs="Helvetica"/>
                <w:color w:val="000000"/>
              </w:rPr>
            </w:pPr>
            <w:r>
              <w:rPr>
                <w:rFonts w:cs="Helvetica"/>
                <w:color w:val="000000"/>
              </w:rPr>
              <w:t>4.156</w:t>
            </w:r>
          </w:p>
        </w:tc>
        <w:tc>
          <w:tcPr>
            <w:tcW w:w="1134" w:type="dxa"/>
            <w:shd w:val="clear" w:color="auto" w:fill="DBE5F1" w:themeFill="accent1" w:themeFillTint="33"/>
          </w:tcPr>
          <w:p w14:paraId="369569C9" w14:textId="1050E025" w:rsidR="00B3466A" w:rsidRDefault="00B3466A" w:rsidP="002873A5">
            <w:pPr>
              <w:keepNext/>
              <w:spacing w:after="60"/>
              <w:ind w:left="0"/>
              <w:jc w:val="left"/>
              <w:rPr>
                <w:rFonts w:cs="Helvetica"/>
                <w:bCs/>
                <w:color w:val="000000"/>
              </w:rPr>
            </w:pPr>
          </w:p>
        </w:tc>
        <w:tc>
          <w:tcPr>
            <w:tcW w:w="2218" w:type="dxa"/>
            <w:shd w:val="clear" w:color="auto" w:fill="DBE5F1" w:themeFill="accent1" w:themeFillTint="33"/>
          </w:tcPr>
          <w:p w14:paraId="1D0816E5" w14:textId="0E2EDB88" w:rsidR="00B3466A" w:rsidRPr="001E13C4" w:rsidRDefault="00B3466A" w:rsidP="002873A5">
            <w:pPr>
              <w:keepNext/>
              <w:spacing w:after="60"/>
              <w:ind w:left="0"/>
              <w:jc w:val="left"/>
              <w:rPr>
                <w:rFonts w:cs="Helvetica"/>
                <w:color w:val="000000"/>
              </w:rPr>
            </w:pPr>
            <w:r w:rsidRPr="001E13C4">
              <w:rPr>
                <w:rFonts w:cs="Helvetica"/>
                <w:color w:val="000000"/>
              </w:rPr>
              <w:t>Tijdelijke bouw</w:t>
            </w:r>
          </w:p>
        </w:tc>
      </w:tr>
      <w:tr w:rsidR="00B3466A" w:rsidRPr="001E13C4" w14:paraId="1044AB5D" w14:textId="77777777" w:rsidTr="006B2D10">
        <w:tc>
          <w:tcPr>
            <w:tcW w:w="3026" w:type="dxa"/>
            <w:vMerge/>
            <w:shd w:val="clear" w:color="auto" w:fill="DBE5F1" w:themeFill="accent1" w:themeFillTint="33"/>
          </w:tcPr>
          <w:p w14:paraId="36277279" w14:textId="77777777" w:rsidR="00B3466A" w:rsidRPr="001E13C4" w:rsidRDefault="00B3466A" w:rsidP="00B3466A">
            <w:pPr>
              <w:spacing w:after="60"/>
              <w:ind w:left="567"/>
              <w:jc w:val="left"/>
              <w:rPr>
                <w:rFonts w:cs="Helvetica"/>
                <w:color w:val="000000"/>
                <w:lang w:val="en-US"/>
              </w:rPr>
            </w:pPr>
          </w:p>
        </w:tc>
        <w:tc>
          <w:tcPr>
            <w:tcW w:w="1096" w:type="dxa"/>
            <w:shd w:val="clear" w:color="auto" w:fill="DBE5F1" w:themeFill="accent1" w:themeFillTint="33"/>
          </w:tcPr>
          <w:p w14:paraId="225F6DBE" w14:textId="1FA4B9E0" w:rsidR="00B3466A" w:rsidRPr="00C31963" w:rsidRDefault="00B3466A" w:rsidP="00B3466A">
            <w:pPr>
              <w:keepNext/>
              <w:spacing w:after="60"/>
              <w:ind w:left="0"/>
              <w:jc w:val="left"/>
              <w:rPr>
                <w:rFonts w:cs="Helvetica"/>
                <w:bCs/>
                <w:color w:val="000000"/>
              </w:rPr>
            </w:pPr>
            <w:r>
              <w:rPr>
                <w:rFonts w:cs="Helvetica"/>
                <w:bCs/>
                <w:color w:val="000000"/>
              </w:rPr>
              <w:t>5.3</w:t>
            </w:r>
          </w:p>
        </w:tc>
        <w:tc>
          <w:tcPr>
            <w:tcW w:w="1080" w:type="dxa"/>
            <w:shd w:val="clear" w:color="auto" w:fill="DBE5F1" w:themeFill="accent1" w:themeFillTint="33"/>
          </w:tcPr>
          <w:p w14:paraId="4201C713" w14:textId="17680817" w:rsidR="00B3466A" w:rsidRDefault="00B3466A" w:rsidP="00B3466A">
            <w:pPr>
              <w:keepNext/>
              <w:spacing w:after="60"/>
              <w:ind w:left="0"/>
              <w:jc w:val="left"/>
              <w:rPr>
                <w:rFonts w:cs="Helvetica"/>
                <w:color w:val="000000"/>
              </w:rPr>
            </w:pPr>
            <w:r>
              <w:rPr>
                <w:rFonts w:cs="Helvetica"/>
                <w:color w:val="000000"/>
              </w:rPr>
              <w:t>5.20</w:t>
            </w:r>
          </w:p>
        </w:tc>
        <w:tc>
          <w:tcPr>
            <w:tcW w:w="1134" w:type="dxa"/>
            <w:shd w:val="clear" w:color="auto" w:fill="DBE5F1" w:themeFill="accent1" w:themeFillTint="33"/>
          </w:tcPr>
          <w:p w14:paraId="593EEE74" w14:textId="7174696F" w:rsidR="00B3466A" w:rsidRDefault="00B3466A" w:rsidP="00B3466A">
            <w:pPr>
              <w:keepNext/>
              <w:spacing w:after="60"/>
              <w:ind w:left="0"/>
              <w:jc w:val="left"/>
              <w:rPr>
                <w:rFonts w:cs="Helvetica"/>
                <w:bCs/>
                <w:color w:val="000000"/>
              </w:rPr>
            </w:pPr>
            <w:r>
              <w:rPr>
                <w:rFonts w:cs="Helvetica"/>
                <w:bCs/>
                <w:color w:val="000000"/>
              </w:rPr>
              <w:t>1, 2, 4, 5</w:t>
            </w:r>
          </w:p>
        </w:tc>
        <w:tc>
          <w:tcPr>
            <w:tcW w:w="2218" w:type="dxa"/>
            <w:shd w:val="clear" w:color="auto" w:fill="DBE5F1" w:themeFill="accent1" w:themeFillTint="33"/>
          </w:tcPr>
          <w:p w14:paraId="5E4ECE14" w14:textId="38511071" w:rsidR="00B3466A" w:rsidRPr="001E13C4" w:rsidRDefault="00B3466A" w:rsidP="00B3466A">
            <w:pPr>
              <w:keepNext/>
              <w:spacing w:after="60"/>
              <w:ind w:left="0"/>
              <w:jc w:val="left"/>
              <w:rPr>
                <w:rFonts w:cs="Helvetica"/>
                <w:color w:val="000000"/>
              </w:rPr>
            </w:pPr>
            <w:r w:rsidRPr="001E13C4">
              <w:rPr>
                <w:rFonts w:cs="Helvetica"/>
                <w:color w:val="000000"/>
              </w:rPr>
              <w:t>Verbouw</w:t>
            </w:r>
          </w:p>
        </w:tc>
      </w:tr>
      <w:tr w:rsidR="00B3466A" w:rsidRPr="001E13C4" w14:paraId="437CA5B8" w14:textId="77777777" w:rsidTr="006B2D10">
        <w:tc>
          <w:tcPr>
            <w:tcW w:w="3026" w:type="dxa"/>
            <w:shd w:val="clear" w:color="auto" w:fill="DBE5F1" w:themeFill="accent1" w:themeFillTint="33"/>
          </w:tcPr>
          <w:p w14:paraId="68252E29" w14:textId="00DB5024" w:rsidR="00B3466A" w:rsidRPr="001E13C4" w:rsidRDefault="00B3466A" w:rsidP="00B3466A">
            <w:pPr>
              <w:spacing w:after="60"/>
              <w:ind w:left="0"/>
              <w:jc w:val="left"/>
              <w:rPr>
                <w:rFonts w:cs="Helvetica"/>
                <w:color w:val="000000"/>
                <w:lang w:val="en-US"/>
              </w:rPr>
            </w:pPr>
            <w:r>
              <w:rPr>
                <w:rFonts w:cs="Helvetica"/>
                <w:color w:val="000000"/>
                <w:lang w:val="en-US"/>
              </w:rPr>
              <w:t>Milieuprestatie, nieuwbouw</w:t>
            </w:r>
          </w:p>
        </w:tc>
        <w:tc>
          <w:tcPr>
            <w:tcW w:w="1096" w:type="dxa"/>
            <w:shd w:val="clear" w:color="auto" w:fill="DBE5F1" w:themeFill="accent1" w:themeFillTint="33"/>
          </w:tcPr>
          <w:p w14:paraId="7568BE06" w14:textId="039DF794" w:rsidR="00B3466A" w:rsidRPr="001E13C4" w:rsidRDefault="00B3466A" w:rsidP="00B3466A">
            <w:pPr>
              <w:keepNext/>
              <w:spacing w:after="60"/>
              <w:ind w:left="0"/>
              <w:jc w:val="left"/>
              <w:rPr>
                <w:rFonts w:cs="Helvetica"/>
                <w:color w:val="000000"/>
              </w:rPr>
            </w:pPr>
            <w:r>
              <w:rPr>
                <w:rFonts w:cs="Helvetica"/>
                <w:color w:val="000000"/>
              </w:rPr>
              <w:t>4.4.2</w:t>
            </w:r>
          </w:p>
        </w:tc>
        <w:tc>
          <w:tcPr>
            <w:tcW w:w="1080" w:type="dxa"/>
            <w:shd w:val="clear" w:color="auto" w:fill="DBE5F1" w:themeFill="accent1" w:themeFillTint="33"/>
          </w:tcPr>
          <w:p w14:paraId="55384569" w14:textId="77777777" w:rsidR="00B3466A" w:rsidRDefault="00B3466A" w:rsidP="00B3466A">
            <w:pPr>
              <w:keepNext/>
              <w:spacing w:after="60"/>
              <w:ind w:left="0"/>
              <w:jc w:val="left"/>
              <w:rPr>
                <w:rFonts w:cs="Helvetica"/>
                <w:color w:val="000000"/>
              </w:rPr>
            </w:pPr>
            <w:r>
              <w:rPr>
                <w:rFonts w:cs="Helvetica"/>
                <w:color w:val="000000"/>
              </w:rPr>
              <w:t>4.159</w:t>
            </w:r>
          </w:p>
          <w:p w14:paraId="4E4ED1EF" w14:textId="67904CDE" w:rsidR="00B3466A" w:rsidRPr="001E13C4" w:rsidRDefault="00B3466A" w:rsidP="00B3466A">
            <w:pPr>
              <w:keepNext/>
              <w:spacing w:after="60"/>
              <w:ind w:left="0"/>
              <w:jc w:val="left"/>
              <w:rPr>
                <w:rFonts w:cs="Helvetica"/>
                <w:color w:val="000000"/>
              </w:rPr>
            </w:pPr>
            <w:r>
              <w:rPr>
                <w:rFonts w:cs="Helvetica"/>
                <w:color w:val="000000"/>
              </w:rPr>
              <w:t>4.160</w:t>
            </w:r>
          </w:p>
        </w:tc>
        <w:tc>
          <w:tcPr>
            <w:tcW w:w="1134" w:type="dxa"/>
            <w:shd w:val="clear" w:color="auto" w:fill="DBE5F1" w:themeFill="accent1" w:themeFillTint="33"/>
          </w:tcPr>
          <w:p w14:paraId="61B8E831" w14:textId="77777777" w:rsidR="00B3466A" w:rsidRDefault="00B3466A" w:rsidP="00B3466A">
            <w:pPr>
              <w:keepNext/>
              <w:spacing w:after="60"/>
              <w:ind w:left="0"/>
              <w:jc w:val="left"/>
              <w:rPr>
                <w:rFonts w:cs="Helvetica"/>
                <w:bCs/>
                <w:color w:val="000000"/>
              </w:rPr>
            </w:pPr>
            <w:r>
              <w:rPr>
                <w:rFonts w:cs="Helvetica"/>
                <w:bCs/>
                <w:color w:val="000000"/>
              </w:rPr>
              <w:t>1, 2, 3, 4</w:t>
            </w:r>
          </w:p>
          <w:p w14:paraId="40D88B13" w14:textId="25E1C7C0" w:rsidR="00B3466A" w:rsidRDefault="00B3466A" w:rsidP="00B3466A">
            <w:pPr>
              <w:keepNext/>
              <w:spacing w:after="60"/>
              <w:ind w:left="0"/>
              <w:jc w:val="left"/>
              <w:rPr>
                <w:rFonts w:cs="Helvetica"/>
                <w:bCs/>
                <w:color w:val="000000"/>
              </w:rPr>
            </w:pPr>
          </w:p>
        </w:tc>
        <w:tc>
          <w:tcPr>
            <w:tcW w:w="2218" w:type="dxa"/>
            <w:shd w:val="clear" w:color="auto" w:fill="DBE5F1" w:themeFill="accent1" w:themeFillTint="33"/>
          </w:tcPr>
          <w:p w14:paraId="4E5C3C28" w14:textId="77777777" w:rsidR="00B3466A" w:rsidRPr="001E13C4" w:rsidRDefault="00B3466A" w:rsidP="00B3466A">
            <w:pPr>
              <w:keepNext/>
              <w:spacing w:after="60"/>
              <w:ind w:left="0"/>
              <w:jc w:val="left"/>
              <w:rPr>
                <w:rFonts w:cs="Helvetica"/>
                <w:color w:val="000000"/>
              </w:rPr>
            </w:pPr>
            <w:r>
              <w:rPr>
                <w:rFonts w:cs="Helvetica"/>
                <w:color w:val="000000"/>
              </w:rPr>
              <w:t>Nieuwbouw</w:t>
            </w:r>
          </w:p>
        </w:tc>
      </w:tr>
      <w:tr w:rsidR="00B3466A" w:rsidRPr="001E13C4" w14:paraId="495CC84E" w14:textId="77777777" w:rsidTr="006B2D10">
        <w:tc>
          <w:tcPr>
            <w:tcW w:w="3026" w:type="dxa"/>
            <w:shd w:val="clear" w:color="auto" w:fill="DBE5F1" w:themeFill="accent1" w:themeFillTint="33"/>
          </w:tcPr>
          <w:p w14:paraId="1FEE5FDC" w14:textId="77777777" w:rsidR="00B3466A" w:rsidRPr="001E13C4" w:rsidRDefault="00B3466A" w:rsidP="00B3466A">
            <w:pPr>
              <w:spacing w:after="60"/>
              <w:ind w:left="567"/>
              <w:jc w:val="left"/>
              <w:rPr>
                <w:rFonts w:cs="Helvetica"/>
                <w:color w:val="000000"/>
                <w:lang w:val="en-US"/>
              </w:rPr>
            </w:pPr>
          </w:p>
        </w:tc>
        <w:tc>
          <w:tcPr>
            <w:tcW w:w="1096" w:type="dxa"/>
            <w:shd w:val="clear" w:color="auto" w:fill="DBE5F1" w:themeFill="accent1" w:themeFillTint="33"/>
          </w:tcPr>
          <w:p w14:paraId="16E03080" w14:textId="77777777" w:rsidR="00B3466A" w:rsidRPr="001E13C4" w:rsidRDefault="00B3466A" w:rsidP="00B3466A">
            <w:pPr>
              <w:keepNext/>
              <w:spacing w:after="60"/>
              <w:ind w:left="0"/>
              <w:jc w:val="left"/>
              <w:rPr>
                <w:rFonts w:cs="Helvetica"/>
                <w:color w:val="000000"/>
              </w:rPr>
            </w:pPr>
            <w:r>
              <w:rPr>
                <w:rFonts w:cs="Helvetica"/>
                <w:color w:val="000000"/>
              </w:rPr>
              <w:t>5.2</w:t>
            </w:r>
          </w:p>
        </w:tc>
        <w:tc>
          <w:tcPr>
            <w:tcW w:w="1080" w:type="dxa"/>
            <w:shd w:val="clear" w:color="auto" w:fill="DBE5F1" w:themeFill="accent1" w:themeFillTint="33"/>
          </w:tcPr>
          <w:p w14:paraId="31B14D1B" w14:textId="73C618CE" w:rsidR="00B3466A" w:rsidRPr="001E13C4" w:rsidRDefault="00EA2469" w:rsidP="00B3466A">
            <w:pPr>
              <w:keepNext/>
              <w:spacing w:after="60"/>
              <w:ind w:left="0"/>
              <w:jc w:val="left"/>
              <w:rPr>
                <w:rFonts w:cs="Helvetica"/>
                <w:color w:val="000000"/>
              </w:rPr>
            </w:pPr>
            <w:r>
              <w:rPr>
                <w:rFonts w:cs="Helvetica"/>
                <w:color w:val="000000"/>
              </w:rPr>
              <w:t>5.4</w:t>
            </w:r>
          </w:p>
        </w:tc>
        <w:tc>
          <w:tcPr>
            <w:tcW w:w="1134" w:type="dxa"/>
            <w:shd w:val="clear" w:color="auto" w:fill="DBE5F1" w:themeFill="accent1" w:themeFillTint="33"/>
          </w:tcPr>
          <w:p w14:paraId="79E7DDE5" w14:textId="77777777" w:rsidR="00B3466A" w:rsidRDefault="00B3466A" w:rsidP="00B3466A">
            <w:pPr>
              <w:keepNext/>
              <w:spacing w:after="60"/>
              <w:ind w:left="0"/>
              <w:jc w:val="left"/>
              <w:rPr>
                <w:rFonts w:cs="Helvetica"/>
                <w:bCs/>
                <w:color w:val="000000"/>
              </w:rPr>
            </w:pPr>
          </w:p>
        </w:tc>
        <w:tc>
          <w:tcPr>
            <w:tcW w:w="2218" w:type="dxa"/>
            <w:shd w:val="clear" w:color="auto" w:fill="DBE5F1" w:themeFill="accent1" w:themeFillTint="33"/>
          </w:tcPr>
          <w:p w14:paraId="4F389945" w14:textId="77777777" w:rsidR="00B3466A" w:rsidRPr="001E13C4" w:rsidRDefault="00B3466A" w:rsidP="00B3466A">
            <w:pPr>
              <w:keepNext/>
              <w:spacing w:after="60"/>
              <w:ind w:left="0"/>
              <w:jc w:val="left"/>
              <w:rPr>
                <w:rFonts w:cs="Helvetica"/>
                <w:color w:val="000000"/>
              </w:rPr>
            </w:pPr>
            <w:r>
              <w:rPr>
                <w:rFonts w:cs="Helvetica"/>
                <w:color w:val="000000"/>
              </w:rPr>
              <w:t xml:space="preserve">Verbouw </w:t>
            </w:r>
          </w:p>
        </w:tc>
      </w:tr>
      <w:tr w:rsidR="00B3466A" w:rsidRPr="001E13C4" w14:paraId="4ACEE0D8" w14:textId="77777777" w:rsidTr="006B2D10">
        <w:tc>
          <w:tcPr>
            <w:tcW w:w="3026" w:type="dxa"/>
            <w:shd w:val="clear" w:color="auto" w:fill="DBE5F1" w:themeFill="accent1" w:themeFillTint="33"/>
          </w:tcPr>
          <w:p w14:paraId="077D22D2" w14:textId="77777777" w:rsidR="00B3466A" w:rsidRPr="00E44D11" w:rsidRDefault="00B3466A" w:rsidP="00B3466A">
            <w:pPr>
              <w:spacing w:after="60"/>
              <w:ind w:left="0"/>
              <w:jc w:val="left"/>
              <w:rPr>
                <w:rFonts w:cs="Helvetica"/>
                <w:color w:val="000000"/>
                <w:lang w:val="en-US"/>
              </w:rPr>
            </w:pPr>
            <w:r w:rsidRPr="00E44D11">
              <w:rPr>
                <w:rFonts w:cs="Helvetica"/>
                <w:color w:val="000000"/>
                <w:lang w:val="en-US"/>
              </w:rPr>
              <w:t>Labelverplichting, bestaande bouw</w:t>
            </w:r>
          </w:p>
        </w:tc>
        <w:tc>
          <w:tcPr>
            <w:tcW w:w="1096" w:type="dxa"/>
            <w:shd w:val="clear" w:color="auto" w:fill="DBE5F1" w:themeFill="accent1" w:themeFillTint="33"/>
          </w:tcPr>
          <w:p w14:paraId="66AD7487" w14:textId="676D8DF7" w:rsidR="00B3466A" w:rsidRPr="00E44D11" w:rsidRDefault="00E44D11" w:rsidP="00B3466A">
            <w:pPr>
              <w:keepNext/>
              <w:spacing w:after="60"/>
              <w:ind w:left="0"/>
              <w:jc w:val="left"/>
              <w:rPr>
                <w:rFonts w:cs="Helvetica"/>
                <w:color w:val="000000"/>
              </w:rPr>
            </w:pPr>
            <w:r w:rsidRPr="00E44D11">
              <w:rPr>
                <w:rFonts w:cs="Helvetica"/>
                <w:color w:val="000000"/>
              </w:rPr>
              <w:t>3.4</w:t>
            </w:r>
          </w:p>
        </w:tc>
        <w:tc>
          <w:tcPr>
            <w:tcW w:w="1080" w:type="dxa"/>
            <w:shd w:val="clear" w:color="auto" w:fill="DBE5F1" w:themeFill="accent1" w:themeFillTint="33"/>
          </w:tcPr>
          <w:p w14:paraId="275C5F9F" w14:textId="4F3E331E" w:rsidR="00B3466A" w:rsidRPr="00E44D11" w:rsidRDefault="00E44D11" w:rsidP="00B3466A">
            <w:pPr>
              <w:keepNext/>
              <w:spacing w:after="60"/>
              <w:ind w:left="0"/>
              <w:jc w:val="left"/>
              <w:rPr>
                <w:rFonts w:cs="Helvetica"/>
                <w:color w:val="000000"/>
              </w:rPr>
            </w:pPr>
            <w:r w:rsidRPr="00E44D11">
              <w:rPr>
                <w:rFonts w:cs="Helvetica"/>
                <w:color w:val="000000"/>
              </w:rPr>
              <w:t>3.87</w:t>
            </w:r>
          </w:p>
        </w:tc>
        <w:tc>
          <w:tcPr>
            <w:tcW w:w="1134" w:type="dxa"/>
            <w:shd w:val="clear" w:color="auto" w:fill="DBE5F1" w:themeFill="accent1" w:themeFillTint="33"/>
          </w:tcPr>
          <w:p w14:paraId="1DCD24EA" w14:textId="77777777" w:rsidR="00B3466A" w:rsidRPr="00E44D11" w:rsidRDefault="00B3466A" w:rsidP="00B3466A">
            <w:pPr>
              <w:keepNext/>
              <w:spacing w:after="60"/>
              <w:ind w:left="0"/>
              <w:jc w:val="left"/>
              <w:rPr>
                <w:rFonts w:cs="Helvetica"/>
                <w:bCs/>
                <w:color w:val="000000"/>
              </w:rPr>
            </w:pPr>
            <w:r w:rsidRPr="00E44D11">
              <w:rPr>
                <w:rFonts w:cs="Helvetica"/>
                <w:bCs/>
                <w:color w:val="000000"/>
              </w:rPr>
              <w:t>1, 2, 3, 4, 5</w:t>
            </w:r>
          </w:p>
        </w:tc>
        <w:tc>
          <w:tcPr>
            <w:tcW w:w="2218" w:type="dxa"/>
            <w:shd w:val="clear" w:color="auto" w:fill="DBE5F1" w:themeFill="accent1" w:themeFillTint="33"/>
          </w:tcPr>
          <w:p w14:paraId="620DE9CA" w14:textId="77777777" w:rsidR="00B3466A" w:rsidRPr="001E13C4" w:rsidRDefault="00B3466A" w:rsidP="00B3466A">
            <w:pPr>
              <w:keepNext/>
              <w:spacing w:after="60"/>
              <w:ind w:left="0"/>
              <w:jc w:val="left"/>
              <w:rPr>
                <w:rFonts w:cs="Helvetica"/>
                <w:color w:val="000000"/>
              </w:rPr>
            </w:pPr>
            <w:r>
              <w:rPr>
                <w:rFonts w:cs="Helvetica"/>
                <w:color w:val="000000"/>
              </w:rPr>
              <w:t>Verbouw, bestaande bouw</w:t>
            </w:r>
          </w:p>
        </w:tc>
      </w:tr>
      <w:tr w:rsidR="002D6E2A" w:rsidRPr="001E13C4" w14:paraId="2CA92D96" w14:textId="77777777" w:rsidTr="006B2D10">
        <w:tc>
          <w:tcPr>
            <w:tcW w:w="3026" w:type="dxa"/>
            <w:vMerge w:val="restart"/>
            <w:shd w:val="clear" w:color="auto" w:fill="DBE5F1" w:themeFill="accent1" w:themeFillTint="33"/>
          </w:tcPr>
          <w:p w14:paraId="52C83B77" w14:textId="2F2AAF44" w:rsidR="002D6E2A" w:rsidRPr="00DF7905" w:rsidRDefault="002D6E2A" w:rsidP="00B3466A">
            <w:pPr>
              <w:spacing w:after="60"/>
              <w:ind w:left="0"/>
              <w:jc w:val="left"/>
              <w:rPr>
                <w:rFonts w:cs="Helvetica"/>
                <w:color w:val="000000"/>
              </w:rPr>
            </w:pPr>
            <w:r w:rsidRPr="00DF7905">
              <w:rPr>
                <w:rFonts w:cs="Helvetica"/>
                <w:color w:val="000000"/>
              </w:rPr>
              <w:t>Het voorkomen van onveilige situaties</w:t>
            </w:r>
            <w:r>
              <w:rPr>
                <w:rFonts w:cs="Helvetica"/>
                <w:color w:val="000000"/>
              </w:rPr>
              <w:t xml:space="preserve"> en het beperken van hinder tijdens het uitvoeren van bouw- en sloopwerkzaamheden</w:t>
            </w:r>
          </w:p>
        </w:tc>
        <w:tc>
          <w:tcPr>
            <w:tcW w:w="1096" w:type="dxa"/>
            <w:shd w:val="clear" w:color="auto" w:fill="DBE5F1" w:themeFill="accent1" w:themeFillTint="33"/>
          </w:tcPr>
          <w:p w14:paraId="669E1BAB" w14:textId="78408E24" w:rsidR="002D6E2A" w:rsidRDefault="002D6E2A" w:rsidP="00B3466A">
            <w:pPr>
              <w:keepNext/>
              <w:spacing w:after="60"/>
              <w:ind w:left="0"/>
              <w:jc w:val="left"/>
              <w:rPr>
                <w:rFonts w:cs="Helvetica"/>
                <w:color w:val="000000"/>
              </w:rPr>
            </w:pPr>
            <w:r>
              <w:rPr>
                <w:rFonts w:cs="Helvetica"/>
                <w:color w:val="000000"/>
              </w:rPr>
              <w:t>7.1.1</w:t>
            </w:r>
          </w:p>
        </w:tc>
        <w:tc>
          <w:tcPr>
            <w:tcW w:w="1080" w:type="dxa"/>
            <w:shd w:val="clear" w:color="auto" w:fill="DBE5F1" w:themeFill="accent1" w:themeFillTint="33"/>
          </w:tcPr>
          <w:p w14:paraId="5A986E59" w14:textId="4FA6151F" w:rsidR="002D6E2A" w:rsidRDefault="002D6E2A" w:rsidP="00B3466A">
            <w:pPr>
              <w:keepNext/>
              <w:spacing w:after="60"/>
              <w:ind w:left="0"/>
              <w:jc w:val="left"/>
              <w:rPr>
                <w:rFonts w:cs="Helvetica"/>
                <w:color w:val="000000"/>
              </w:rPr>
            </w:pPr>
            <w:r>
              <w:rPr>
                <w:rFonts w:cs="Helvetica"/>
                <w:color w:val="000000"/>
              </w:rPr>
              <w:t>7.5a</w:t>
            </w:r>
          </w:p>
        </w:tc>
        <w:tc>
          <w:tcPr>
            <w:tcW w:w="1134" w:type="dxa"/>
            <w:shd w:val="clear" w:color="auto" w:fill="DBE5F1" w:themeFill="accent1" w:themeFillTint="33"/>
          </w:tcPr>
          <w:p w14:paraId="24CE3682" w14:textId="31852D5D" w:rsidR="002D6E2A" w:rsidRDefault="002D6E2A" w:rsidP="00B3466A">
            <w:pPr>
              <w:keepNext/>
              <w:spacing w:after="60"/>
              <w:ind w:left="0"/>
              <w:jc w:val="left"/>
              <w:rPr>
                <w:rFonts w:cs="Helvetica"/>
                <w:bCs/>
                <w:color w:val="000000"/>
              </w:rPr>
            </w:pPr>
            <w:r>
              <w:rPr>
                <w:rFonts w:cs="Helvetica"/>
                <w:bCs/>
                <w:color w:val="000000"/>
              </w:rPr>
              <w:t>1</w:t>
            </w:r>
          </w:p>
        </w:tc>
        <w:tc>
          <w:tcPr>
            <w:tcW w:w="2218" w:type="dxa"/>
            <w:vMerge w:val="restart"/>
            <w:shd w:val="clear" w:color="auto" w:fill="DBE5F1" w:themeFill="accent1" w:themeFillTint="33"/>
          </w:tcPr>
          <w:p w14:paraId="160DDB77" w14:textId="6559FB53" w:rsidR="002D6E2A" w:rsidRDefault="002D6E2A" w:rsidP="00B3466A">
            <w:pPr>
              <w:keepNext/>
              <w:spacing w:after="60"/>
              <w:ind w:left="0"/>
              <w:jc w:val="left"/>
              <w:rPr>
                <w:rFonts w:cs="Helvetica"/>
                <w:color w:val="000000"/>
              </w:rPr>
            </w:pPr>
            <w:r>
              <w:rPr>
                <w:rFonts w:cs="Helvetica"/>
                <w:color w:val="000000"/>
              </w:rPr>
              <w:t>Nieuwbouw, verbouw</w:t>
            </w:r>
          </w:p>
        </w:tc>
      </w:tr>
      <w:tr w:rsidR="002D6E2A" w:rsidRPr="001E13C4" w14:paraId="520CE9B9" w14:textId="77777777" w:rsidTr="006B2D10">
        <w:tc>
          <w:tcPr>
            <w:tcW w:w="3026" w:type="dxa"/>
            <w:vMerge/>
            <w:shd w:val="clear" w:color="auto" w:fill="DBE5F1" w:themeFill="accent1" w:themeFillTint="33"/>
          </w:tcPr>
          <w:p w14:paraId="40D8F146" w14:textId="502178F8" w:rsidR="002D6E2A" w:rsidRPr="00DF7905" w:rsidRDefault="002D6E2A" w:rsidP="00B3466A">
            <w:pPr>
              <w:spacing w:after="60"/>
              <w:ind w:left="0"/>
              <w:jc w:val="left"/>
              <w:rPr>
                <w:rFonts w:cs="Helvetica"/>
                <w:color w:val="000000"/>
              </w:rPr>
            </w:pPr>
          </w:p>
        </w:tc>
        <w:tc>
          <w:tcPr>
            <w:tcW w:w="1096" w:type="dxa"/>
            <w:shd w:val="clear" w:color="auto" w:fill="DBE5F1" w:themeFill="accent1" w:themeFillTint="33"/>
          </w:tcPr>
          <w:p w14:paraId="5DACD6C8" w14:textId="0CB5C8AB" w:rsidR="002D6E2A" w:rsidRPr="00DF7905" w:rsidRDefault="002D6E2A" w:rsidP="00B3466A">
            <w:pPr>
              <w:keepNext/>
              <w:spacing w:after="60"/>
              <w:ind w:left="0"/>
              <w:jc w:val="left"/>
              <w:rPr>
                <w:rFonts w:cs="Helvetica"/>
                <w:color w:val="000000"/>
              </w:rPr>
            </w:pPr>
            <w:r>
              <w:rPr>
                <w:rFonts w:cs="Helvetica"/>
                <w:color w:val="000000"/>
              </w:rPr>
              <w:t>7.1.4</w:t>
            </w:r>
          </w:p>
        </w:tc>
        <w:tc>
          <w:tcPr>
            <w:tcW w:w="1080" w:type="dxa"/>
            <w:shd w:val="clear" w:color="auto" w:fill="DBE5F1" w:themeFill="accent1" w:themeFillTint="33"/>
          </w:tcPr>
          <w:p w14:paraId="48B46A46" w14:textId="4C5DE4CF" w:rsidR="002D6E2A" w:rsidRDefault="002D6E2A" w:rsidP="00B3466A">
            <w:pPr>
              <w:keepNext/>
              <w:spacing w:after="60"/>
              <w:ind w:left="0"/>
              <w:jc w:val="left"/>
              <w:rPr>
                <w:rFonts w:cs="Helvetica"/>
                <w:color w:val="000000"/>
              </w:rPr>
            </w:pPr>
            <w:r>
              <w:rPr>
                <w:rFonts w:cs="Helvetica"/>
                <w:color w:val="000000"/>
              </w:rPr>
              <w:t>7.15</w:t>
            </w:r>
          </w:p>
          <w:p w14:paraId="23A99F74" w14:textId="77777777" w:rsidR="006B237E" w:rsidRDefault="002D6E2A" w:rsidP="00B3466A">
            <w:pPr>
              <w:keepNext/>
              <w:spacing w:after="60"/>
              <w:ind w:left="0"/>
              <w:jc w:val="left"/>
              <w:rPr>
                <w:rFonts w:cs="Helvetica"/>
                <w:color w:val="000000"/>
              </w:rPr>
            </w:pPr>
            <w:r>
              <w:rPr>
                <w:rFonts w:cs="Helvetica"/>
                <w:color w:val="000000"/>
              </w:rPr>
              <w:t>7.1</w:t>
            </w:r>
            <w:r w:rsidR="006B237E">
              <w:rPr>
                <w:rFonts w:cs="Helvetica"/>
                <w:color w:val="000000"/>
              </w:rPr>
              <w:t>7</w:t>
            </w:r>
          </w:p>
          <w:p w14:paraId="261343BB" w14:textId="3D56ED99" w:rsidR="002D6E2A" w:rsidRPr="00DF7905" w:rsidRDefault="006B237E" w:rsidP="00B3466A">
            <w:pPr>
              <w:keepNext/>
              <w:spacing w:after="60"/>
              <w:ind w:left="0"/>
              <w:jc w:val="left"/>
              <w:rPr>
                <w:rFonts w:cs="Helvetica"/>
                <w:color w:val="000000"/>
              </w:rPr>
            </w:pPr>
            <w:r>
              <w:rPr>
                <w:rFonts w:cs="Helvetica"/>
                <w:color w:val="000000"/>
              </w:rPr>
              <w:t>7.19</w:t>
            </w:r>
          </w:p>
        </w:tc>
        <w:tc>
          <w:tcPr>
            <w:tcW w:w="1134" w:type="dxa"/>
            <w:shd w:val="clear" w:color="auto" w:fill="DBE5F1" w:themeFill="accent1" w:themeFillTint="33"/>
          </w:tcPr>
          <w:p w14:paraId="5EC2C836" w14:textId="77777777" w:rsidR="002D6E2A" w:rsidRDefault="002D6E2A" w:rsidP="00B3466A">
            <w:pPr>
              <w:keepNext/>
              <w:spacing w:after="60"/>
              <w:ind w:left="0"/>
              <w:jc w:val="left"/>
              <w:rPr>
                <w:rFonts w:cs="Helvetica"/>
                <w:bCs/>
                <w:color w:val="000000"/>
              </w:rPr>
            </w:pPr>
            <w:r>
              <w:rPr>
                <w:rFonts w:cs="Helvetica"/>
                <w:bCs/>
                <w:color w:val="000000"/>
              </w:rPr>
              <w:t>1, 2</w:t>
            </w:r>
          </w:p>
          <w:p w14:paraId="4C1A3473" w14:textId="48DCC7B7" w:rsidR="002D6E2A" w:rsidRPr="00DF7905" w:rsidRDefault="002D6E2A" w:rsidP="00B3466A">
            <w:pPr>
              <w:keepNext/>
              <w:spacing w:after="60"/>
              <w:ind w:left="0"/>
              <w:jc w:val="left"/>
              <w:rPr>
                <w:rFonts w:cs="Helvetica"/>
                <w:bCs/>
                <w:color w:val="000000"/>
              </w:rPr>
            </w:pPr>
            <w:r>
              <w:rPr>
                <w:rFonts w:cs="Helvetica"/>
                <w:bCs/>
                <w:color w:val="000000"/>
              </w:rPr>
              <w:t>1, 2</w:t>
            </w:r>
          </w:p>
        </w:tc>
        <w:tc>
          <w:tcPr>
            <w:tcW w:w="2218" w:type="dxa"/>
            <w:vMerge/>
            <w:shd w:val="clear" w:color="auto" w:fill="DBE5F1" w:themeFill="accent1" w:themeFillTint="33"/>
          </w:tcPr>
          <w:p w14:paraId="245AFF9D" w14:textId="2966BC7E" w:rsidR="002D6E2A" w:rsidRPr="00DF7905" w:rsidRDefault="002D6E2A" w:rsidP="00B3466A">
            <w:pPr>
              <w:keepNext/>
              <w:spacing w:after="60"/>
              <w:ind w:left="0"/>
              <w:jc w:val="left"/>
              <w:rPr>
                <w:rFonts w:cs="Helvetica"/>
                <w:color w:val="000000"/>
              </w:rPr>
            </w:pPr>
          </w:p>
        </w:tc>
      </w:tr>
    </w:tbl>
    <w:p w14:paraId="53DB3FCA" w14:textId="77777777" w:rsidR="00414274" w:rsidRPr="00FF6975" w:rsidRDefault="00414274" w:rsidP="00AA5841">
      <w:pPr>
        <w:spacing w:after="60"/>
        <w:ind w:left="567"/>
        <w:rPr>
          <w:rFonts w:cs="Helvetica"/>
          <w:i/>
          <w:sz w:val="18"/>
          <w:szCs w:val="18"/>
          <w:vertAlign w:val="superscript"/>
        </w:rPr>
      </w:pPr>
    </w:p>
    <w:p w14:paraId="2693B2BD" w14:textId="618EC588" w:rsidR="00AA5841" w:rsidRDefault="00AA5841" w:rsidP="00B33477">
      <w:pPr>
        <w:pStyle w:val="Kop3"/>
      </w:pPr>
      <w:bookmarkStart w:id="66" w:name="_Toc20854110"/>
      <w:bookmarkStart w:id="67" w:name="_Toc108874809"/>
      <w:r>
        <w:t>Beperking van het ontwikkelen van brand en rook</w:t>
      </w:r>
      <w:bookmarkEnd w:id="66"/>
      <w:r w:rsidR="00C20EA7">
        <w:t xml:space="preserve"> (Bouwbesluit afdeling 2.9)</w:t>
      </w:r>
      <w:bookmarkEnd w:id="67"/>
    </w:p>
    <w:p w14:paraId="0B3CD3BB" w14:textId="77777777" w:rsidR="00AA5841" w:rsidRPr="00FF6975" w:rsidRDefault="00AA5841" w:rsidP="00B33477">
      <w:pPr>
        <w:pStyle w:val="Kop4"/>
      </w:pPr>
      <w:r w:rsidRPr="00FF6975">
        <w:t>Prestatie eis</w:t>
      </w:r>
      <w:r>
        <w:t>en, bepalingsmethode en grenswaarden nieuwbouw</w:t>
      </w:r>
    </w:p>
    <w:p w14:paraId="379362F5" w14:textId="05219198" w:rsidR="00AA5841" w:rsidRDefault="00AA5841" w:rsidP="00AA5841">
      <w:r>
        <w:t>Ten behoeve van het voorkomen van het ontwikkelen van brand zijn eisen gesteld aan de brandklasse van de naar de binnenlucht en naar de buitenlucht gekeerde zijden van constructieonderdelen. Denk hierbij aan het binnenspouwblad en aan de gevel</w:t>
      </w:r>
      <w:r w:rsidR="00372711">
        <w:t>afwerking</w:t>
      </w:r>
      <w:r>
        <w:t xml:space="preserve">.  De eisen variëren van brandklasse B tot en met D. Op ten hoogste 5% van de totale oppervlakte van de constructieonderdelen van elke afzonderlijke ruimte, geldt deze eis niet. Voor de rookklasse van bedoelde naar de binnenlucht gekeerde zijde geldt ten minste rookklasse s2. Op ten hoogste 10% van de totale oppervlakte van de constructieonderdelen van elke afzonderlijke ruimte, geldt deze eis niet. </w:t>
      </w:r>
      <w:r w:rsidR="006B2D10">
        <w:t xml:space="preserve">Voor de bovenzijde van een dak geldt geen eis aan de brandklasse, maar geldt dat het dak niet brandgevaarlijk mag zijn </w:t>
      </w:r>
      <w:r w:rsidR="0095544E">
        <w:t xml:space="preserve">(vliegvuur) </w:t>
      </w:r>
      <w:r w:rsidR="006B2D10">
        <w:t>als het dichter dan 15 m van de erfgrens is gelegen.</w:t>
      </w:r>
    </w:p>
    <w:p w14:paraId="2C48296C" w14:textId="77777777" w:rsidR="00AA5841" w:rsidRPr="00886197" w:rsidRDefault="00AA5841" w:rsidP="004F3A36">
      <w:pPr>
        <w:pStyle w:val="Kop4"/>
      </w:pPr>
      <w:r w:rsidRPr="00886197">
        <w:t>Prestatie-eis</w:t>
      </w:r>
      <w:r>
        <w:t>en, bepalingsmethoden en grenswaarden</w:t>
      </w:r>
      <w:r w:rsidRPr="00886197">
        <w:t xml:space="preserve"> verbouw</w:t>
      </w:r>
    </w:p>
    <w:p w14:paraId="6769D498" w14:textId="59EF79AE" w:rsidR="00AA5841" w:rsidRDefault="00AA5841" w:rsidP="00AA5841">
      <w:r>
        <w:rPr>
          <w:rFonts w:cs="Helvetica"/>
          <w:color w:val="000000"/>
        </w:rPr>
        <w:t xml:space="preserve">Voor verbouw geldt het rechtens verkregen niveau. In de praktijk betekent dat dat ten minste aan de eisen voor bestaande bouw moet worden voldaan. Hiervoor gelden in verschillende situaties de Nederlandse brandklassen 1 (vergelijkbaar met Euroklasse B) tot en met 4 (vergelijkbaar met Euroklasse D). Ook hiervoor geldt een vrijstelling van in totaal 5% van de </w:t>
      </w:r>
      <w:r>
        <w:t>totale oppervlakte van de constructieonderdelen van elke afzonderlijke ruimte. De vereiste rookklassen variëren van 5,4 tot 10 m</w:t>
      </w:r>
      <w:r w:rsidRPr="00204945">
        <w:rPr>
          <w:vertAlign w:val="superscript"/>
        </w:rPr>
        <w:t>-1</w:t>
      </w:r>
      <w:r>
        <w:t xml:space="preserve">. Hiervoor geldt, in afwijking van de nieuwbouweisen een vrijstelling van ten hoogste 5% </w:t>
      </w:r>
      <w:r>
        <w:rPr>
          <w:rFonts w:cs="Helvetica"/>
          <w:color w:val="000000"/>
        </w:rPr>
        <w:t xml:space="preserve">van de </w:t>
      </w:r>
      <w:r>
        <w:t>totale oppervlakte van de constructieonderdelen van elke afzonderlijke ruimte.</w:t>
      </w:r>
    </w:p>
    <w:p w14:paraId="620DCC8B" w14:textId="77777777" w:rsidR="00AA5841" w:rsidRPr="00FF6975" w:rsidRDefault="00AA5841" w:rsidP="004F3A36">
      <w:pPr>
        <w:pStyle w:val="Kop4"/>
      </w:pPr>
      <w:r w:rsidRPr="00FF6975">
        <w:t>Prestatie eis</w:t>
      </w:r>
      <w:r>
        <w:t>en, bepalingsmethode en grenswaarden tijdelijke bouw</w:t>
      </w:r>
    </w:p>
    <w:p w14:paraId="466CDDF7" w14:textId="26008CBC" w:rsidR="00AA5841" w:rsidRDefault="00AA5841" w:rsidP="00AA5841">
      <w:r>
        <w:t>Voor tijdelijke bouw geldt alleen een eis voor de eerste 2,5 m vanaf het aansluitende terrein van een zijde van een constructieonderdeel die grenst aan de buitenlucht in een bouwwerk met een voor personen bestemde vloer die ten minste 5 m boven het meetniveau (peil hoofdtoegang). Dit dient te voldoen aan brandklasse B. Er geldt geen vrijstelling.</w:t>
      </w:r>
      <w:r w:rsidR="0095544E">
        <w:t xml:space="preserve"> Daarnaast geldt de eis dat een brandgevaarlijk dak (vliegvuur) alleen is toegestaan op ten minste 15 m van de perceelgrens.</w:t>
      </w:r>
    </w:p>
    <w:p w14:paraId="5D61DD40" w14:textId="125A5514" w:rsidR="00933B57" w:rsidRDefault="00933B57" w:rsidP="00933B57">
      <w:pPr>
        <w:pStyle w:val="Kop3"/>
      </w:pPr>
      <w:bookmarkStart w:id="68" w:name="_Toc108874810"/>
      <w:r>
        <w:t>Bescherming tegen geluid van buiten (Bouwbesluit afdeling 3.1)</w:t>
      </w:r>
      <w:bookmarkEnd w:id="68"/>
    </w:p>
    <w:p w14:paraId="47A380F5" w14:textId="4FE7C81B" w:rsidR="00933B57" w:rsidRDefault="00933B57" w:rsidP="00933B57">
      <w:pPr>
        <w:pStyle w:val="Kop4"/>
      </w:pPr>
      <w:r w:rsidRPr="00FF6975">
        <w:lastRenderedPageBreak/>
        <w:t>Prestatie eis</w:t>
      </w:r>
      <w:r>
        <w:t>en, bepalingsmethode en grenswaarden nieuwbouw</w:t>
      </w:r>
    </w:p>
    <w:p w14:paraId="359B973A" w14:textId="427DC44C" w:rsidR="00873AA3" w:rsidRDefault="00873AA3" w:rsidP="00933B57">
      <w:r>
        <w:t xml:space="preserve">De eisen voor geluidwering gelden uitsluitend voor de woonfunctie, bijeenkomstfunctie voor kinderopvang, gezondheidszorgfunctie en de onderwijsfunctie. Voor overige gebruiksfuncties </w:t>
      </w:r>
      <w:r w:rsidR="00975FF8">
        <w:t>gelden</w:t>
      </w:r>
      <w:r>
        <w:t xml:space="preserve"> bij nieuwbouw geen </w:t>
      </w:r>
      <w:r w:rsidR="00975FF8">
        <w:t xml:space="preserve">wettelijke </w:t>
      </w:r>
      <w:r>
        <w:t xml:space="preserve">eisen. Voor de gebruiksfuncties waarvoor geluideisen gelden, gelden de hierna genoemde eisen. </w:t>
      </w:r>
    </w:p>
    <w:p w14:paraId="09F48AF4" w14:textId="6DE07A83" w:rsidR="00933B57" w:rsidRPr="00933B57" w:rsidRDefault="00933B57" w:rsidP="00933B57">
      <w:r>
        <w:t>Een uitwendige scheidingsconstructie van een verblijfsgebied heeft een, volgens NEN 5077 bepaalde, karakteristieke geluidwering van ten minste 20 dB.</w:t>
      </w:r>
      <w:r w:rsidR="00873AA3">
        <w:t xml:space="preserve"> In een gebied met een geaccepteerde verhoogde geluidbelasting o.b.v. een hogere waardenbesluit, ge</w:t>
      </w:r>
      <w:r w:rsidR="005E15F0">
        <w:t>l</w:t>
      </w:r>
      <w:r w:rsidR="00873AA3">
        <w:t>dt</w:t>
      </w:r>
      <w:r w:rsidR="005E15F0">
        <w:t xml:space="preserve"> d</w:t>
      </w:r>
      <w:r w:rsidR="00873AA3">
        <w:t>at de geluidwering in een gevel grenzend aan een verblijfsgebied zodanig is dat de maximale geluidbelasting in dat verblijfsgebied 35 dB</w:t>
      </w:r>
      <w:r w:rsidR="00D9053B">
        <w:t>(A)</w:t>
      </w:r>
      <w:r w:rsidR="00873AA3">
        <w:t xml:space="preserve"> is </w:t>
      </w:r>
      <w:r w:rsidR="00D9053B">
        <w:t>als gevolg van industrielawaai en 33 dB als gevolg van weg- of spoorweglawaai. Voor een verblijfsruimte mag met een 2 dB lagere geluidwering worden volstaan, dus een 2dB hoger toegestaan karakteristiek geluidniveau. Voor kinderopvang en gezondheidszorg geldt dat in een bedgebied juist een 5 dB lagere geluidbelasting is toegestaan (30 dB(A) voor industrielawaai en 28 dB voor weg- of spoorweglawaai</w:t>
      </w:r>
      <w:r w:rsidR="005E15F0">
        <w:t>). Een uitwendige scheidingsconstructie van een verblijfsgebied binnen de Ke-geluidzone van een militaire luchthaven heeft een karakteristieke geluidwering tussen de 30 dB en 40 dB, afhankelijk van de vastgestelde Ke-geluidbelasting.</w:t>
      </w:r>
      <w:r w:rsidR="00975FF8">
        <w:t xml:space="preserve"> </w:t>
      </w:r>
      <w:r w:rsidR="005E15F0">
        <w:t>Voor een verblijfsruimte geldt een 2 dB lagere vereiste geluidwering.</w:t>
      </w:r>
      <w:r w:rsidR="005E3ED0">
        <w:t xml:space="preserve"> Een uitwendige scheidingsconstructie van een verblijfsgebied binnen een door luchthaven Schiphol geluidbelast gebied (56 dB(A) Lden beperkingengebied volgens het Luchthavenindelingsbesluit Schiphol) of binnen een 35 Ke-geluidzone van een burgerluchthaven, reduceert de geluidbelasting zodanig dat de geluidbelasting in een verblijfsgebied maximaal 33 dB bedraagt. Voor een verblijfsruimte geldt een 2 dB lagere vereiste geluidwering.</w:t>
      </w:r>
    </w:p>
    <w:p w14:paraId="08021688" w14:textId="761567A3" w:rsidR="00933B57" w:rsidRDefault="00933B57" w:rsidP="00933B57">
      <w:pPr>
        <w:pStyle w:val="Kop4"/>
      </w:pPr>
      <w:r w:rsidRPr="00886197">
        <w:t>Prestatie-eis</w:t>
      </w:r>
      <w:r>
        <w:t>en, bepalingsmethoden en grenswaarden</w:t>
      </w:r>
      <w:r w:rsidRPr="00886197">
        <w:t xml:space="preserve"> verbouw</w:t>
      </w:r>
    </w:p>
    <w:p w14:paraId="2E35CFA7" w14:textId="102250E5" w:rsidR="005E3ED0" w:rsidRPr="005E3ED0" w:rsidRDefault="005E3ED0" w:rsidP="005E3ED0">
      <w:r>
        <w:t>Voor verbouw geldt het rechtens verkregen niveau. Praktisch gezien betekent dit dat de geluidwering na de werkzaamheden niet slechter mag zijn dan voor de werkzaamheden.</w:t>
      </w:r>
    </w:p>
    <w:p w14:paraId="6EC67E4A" w14:textId="0F862A53" w:rsidR="00933B57" w:rsidRDefault="00933B57" w:rsidP="00933B57">
      <w:pPr>
        <w:pStyle w:val="Kop4"/>
      </w:pPr>
      <w:r w:rsidRPr="00FF6975">
        <w:t>Prestatie eis</w:t>
      </w:r>
      <w:r>
        <w:t>en, bepalingsmethode en grenswaarden tijdelijke bouw</w:t>
      </w:r>
    </w:p>
    <w:p w14:paraId="2912706B" w14:textId="11BFD78A" w:rsidR="005E3ED0" w:rsidRPr="005E3ED0" w:rsidRDefault="005E3ED0" w:rsidP="005E3ED0">
      <w:r>
        <w:t>Voor tijdelijke bouw gelden de voorschriften voor nieuwbouw, maar mag met een 10 dB slechtere geluidwering worden volstaan.</w:t>
      </w:r>
    </w:p>
    <w:p w14:paraId="598C3508" w14:textId="1128F937" w:rsidR="00AA5841" w:rsidRPr="00FF6975" w:rsidRDefault="00AA5841" w:rsidP="0085276E">
      <w:pPr>
        <w:pStyle w:val="Kop3"/>
      </w:pPr>
      <w:bookmarkStart w:id="69" w:name="_Toc20854111"/>
      <w:bookmarkStart w:id="70" w:name="_Ref108519032"/>
      <w:bookmarkStart w:id="71" w:name="_Toc108874811"/>
      <w:r>
        <w:t>Wering van vocht</w:t>
      </w:r>
      <w:bookmarkEnd w:id="69"/>
      <w:r w:rsidR="00C20EA7">
        <w:t xml:space="preserve"> (Bouwbesluit afdeling 3.5)</w:t>
      </w:r>
      <w:bookmarkEnd w:id="70"/>
      <w:bookmarkEnd w:id="71"/>
    </w:p>
    <w:p w14:paraId="72DB47C0" w14:textId="77777777" w:rsidR="00AA5841" w:rsidRPr="00FF6975" w:rsidRDefault="00AA5841" w:rsidP="004F3A36">
      <w:pPr>
        <w:pStyle w:val="Kop4"/>
      </w:pPr>
      <w:r w:rsidRPr="00FF6975">
        <w:t>Prestatie eis</w:t>
      </w:r>
      <w:r>
        <w:t>en, bepalingsmethode en grenswaarden nieuwbouw</w:t>
      </w:r>
    </w:p>
    <w:p w14:paraId="615C7467" w14:textId="46FB6FBE" w:rsidR="00AA5841" w:rsidRDefault="00AA5841" w:rsidP="00AA5841">
      <w:r>
        <w:t xml:space="preserve">Een uitwendige scheidingsconstructie van een verblijfsgebied, een toiletruimte of een badruimte is, bepaald volgens NEN 2778, waterdicht. Een scheidingsconstructie waarvoor een eis geldt </w:t>
      </w:r>
      <w:r w:rsidR="00150622">
        <w:t>aan de warmteweerstand</w:t>
      </w:r>
      <w:r>
        <w:t>, heeft aan de zijde die grenst aan een verblijfsgebied van een woonfunctie, een volgens NEN 2778 bepaalde factor van de temperatuur van de binnenoppervlakte die niet kleiner is dan 0,65.</w:t>
      </w:r>
      <w:r w:rsidR="006A6693">
        <w:t xml:space="preserve"> </w:t>
      </w:r>
      <w:r>
        <w:t xml:space="preserve">Voor niet-woonfuncties geldt een minimale waarde van 0,5. Dat wil zeggen dat het verschil tussen de binnenoppervlaktetemperatuur van de wand die grenst aan een verblijfsgebied en de buitentemperatuur gedeeld door het verschil tussen de binnentemperatuur van het verblijfsgebied en de buitentemperatuur, niet hoger mag zijn dan resp. 0,65 </w:t>
      </w:r>
      <w:r w:rsidR="006A6693">
        <w:t>resp.</w:t>
      </w:r>
      <w:r>
        <w:t xml:space="preserve"> 0,5.</w:t>
      </w:r>
    </w:p>
    <w:p w14:paraId="32EA83BD" w14:textId="77777777" w:rsidR="00AA5841" w:rsidRPr="00204945" w:rsidRDefault="00AA5841" w:rsidP="004F3A36">
      <w:pPr>
        <w:pStyle w:val="Kop4"/>
      </w:pPr>
      <w:r w:rsidRPr="00204945">
        <w:t>Prestatie-eis</w:t>
      </w:r>
      <w:r>
        <w:t>en, bepalingsmethoden en grenswaarden</w:t>
      </w:r>
      <w:r w:rsidRPr="00204945">
        <w:t xml:space="preserve"> verbouw</w:t>
      </w:r>
    </w:p>
    <w:p w14:paraId="69CCA7D9" w14:textId="77777777" w:rsidR="00AA5841" w:rsidRDefault="00AA5841" w:rsidP="00AA5841">
      <w:r>
        <w:t>Voor verbouw geldt het rechtens verkregen niveau. Dat wil zeggen dat de waterdichtheid en de factor van de temperatuur na verbouw niet slechter mogen zijn dan voor de verbouw, voor zover deze ten minste voldoen aan de eisen voor bestaande bouw en niet uitstijgen boven het nieuwbouwniveau. Voor bestaande bouw geldt dat de waterdichtheid, net als bij nieuwbouw bepaald is volgens NEN 2778. Voor bestaande bouw geldt geen eis voor de factor van de temperatuur.</w:t>
      </w:r>
    </w:p>
    <w:p w14:paraId="36AA6A81" w14:textId="22A894D2" w:rsidR="00AA5841" w:rsidRDefault="00AA5841" w:rsidP="0085276E">
      <w:pPr>
        <w:pStyle w:val="Kop3"/>
        <w:rPr>
          <w:rFonts w:eastAsia="Arial"/>
        </w:rPr>
      </w:pPr>
      <w:bookmarkStart w:id="72" w:name="_Toc20854112"/>
      <w:bookmarkStart w:id="73" w:name="_Toc108874812"/>
      <w:r>
        <w:rPr>
          <w:rFonts w:eastAsia="Arial"/>
        </w:rPr>
        <w:lastRenderedPageBreak/>
        <w:t>Bescherming tegen ratten en muizen</w:t>
      </w:r>
      <w:bookmarkEnd w:id="72"/>
      <w:r w:rsidR="00C20EA7">
        <w:rPr>
          <w:rFonts w:eastAsia="Arial"/>
        </w:rPr>
        <w:t xml:space="preserve"> (Bouwbesluit afdeling 3.10)</w:t>
      </w:r>
      <w:bookmarkEnd w:id="73"/>
    </w:p>
    <w:p w14:paraId="42C4B7BF" w14:textId="77777777" w:rsidR="00AA5841" w:rsidRPr="00FF6975" w:rsidRDefault="00AA5841" w:rsidP="004F3A36">
      <w:pPr>
        <w:pStyle w:val="Kop4"/>
      </w:pPr>
      <w:bookmarkStart w:id="74" w:name="_Ref20565740"/>
      <w:r w:rsidRPr="00FF6975">
        <w:t>Prestatie eis</w:t>
      </w:r>
      <w:r>
        <w:t>en, bepalingsmethode en grenswaarden nieuwbouw</w:t>
      </w:r>
      <w:bookmarkEnd w:id="74"/>
    </w:p>
    <w:p w14:paraId="0FC9EEE9" w14:textId="769B80F6" w:rsidR="00AA5841" w:rsidRDefault="00AA5841" w:rsidP="00AA5841">
      <w:pPr>
        <w:rPr>
          <w:rFonts w:eastAsia="Arial"/>
        </w:rPr>
      </w:pPr>
      <w:r>
        <w:rPr>
          <w:rFonts w:eastAsia="Arial"/>
        </w:rPr>
        <w:t xml:space="preserve">Een uitwendige gevelconstructie, zoals bijvoorbeeld een gevelconstructie, heeft geen openingen breder dan 0,01 m. Dit geldt niet voor een afsluitbare opening en een uitmonding van een ventilatie- en rookgas-afvoervoorziening en voor een ont- of beluchting van riolering en hemelwaterafvoer. </w:t>
      </w:r>
    </w:p>
    <w:p w14:paraId="50DF0FEC" w14:textId="29839065" w:rsidR="00AA5841" w:rsidRDefault="00AA5841" w:rsidP="00AA5841">
      <w:pPr>
        <w:rPr>
          <w:rFonts w:eastAsia="Arial"/>
        </w:rPr>
      </w:pPr>
      <w:r>
        <w:rPr>
          <w:rFonts w:eastAsia="Arial"/>
        </w:rPr>
        <w:t>Een grotere opening in de gevel is toegestaan voor een nest of vaste rust- of verblijfplaats voor beschermde diersoorten</w:t>
      </w:r>
      <w:r w:rsidR="006377AA">
        <w:rPr>
          <w:rFonts w:eastAsia="Arial"/>
        </w:rPr>
        <w:t xml:space="preserve"> </w:t>
      </w:r>
      <w:r>
        <w:rPr>
          <w:rFonts w:eastAsia="Arial"/>
        </w:rPr>
        <w:t>(volgens de Wet natuurbescherming).</w:t>
      </w:r>
    </w:p>
    <w:p w14:paraId="1872C22E" w14:textId="77777777" w:rsidR="00AA5841" w:rsidRPr="00FF6975" w:rsidRDefault="00AA5841" w:rsidP="004F3A36">
      <w:pPr>
        <w:pStyle w:val="Kop4"/>
      </w:pPr>
      <w:r w:rsidRPr="00FF6975">
        <w:t>Prestatie eis</w:t>
      </w:r>
      <w:r>
        <w:t>en, bepalingsmethode en grenswaarden verbouw</w:t>
      </w:r>
    </w:p>
    <w:p w14:paraId="05901257" w14:textId="1D438A5B" w:rsidR="00AA5841" w:rsidRPr="006B3154" w:rsidRDefault="00AA5841" w:rsidP="00AA5841">
      <w:pPr>
        <w:spacing w:before="120"/>
        <w:rPr>
          <w:rFonts w:cs="Helvetica"/>
          <w:color w:val="000000"/>
        </w:rPr>
      </w:pPr>
      <w:r>
        <w:rPr>
          <w:rFonts w:eastAsia="Arial"/>
        </w:rPr>
        <w:t xml:space="preserve">Bij verbouw geldt het rechtens verkregen niveau. Het rechtens verkregen niveau is nooit lager dan het niveau van eisen voor bestaande bouw. Voor bestaande bouw gelden dezelfde eisen als voor nieuwbouw. Voor verbouw gelden daarom dezelfde eisen als voor nieuwbouw zijn beschreven in § </w:t>
      </w:r>
      <w:r>
        <w:rPr>
          <w:rFonts w:eastAsia="Arial"/>
        </w:rPr>
        <w:fldChar w:fldCharType="begin"/>
      </w:r>
      <w:r>
        <w:rPr>
          <w:rFonts w:eastAsia="Arial"/>
        </w:rPr>
        <w:instrText xml:space="preserve"> REF _Ref20565740 \n \h  \* MERGEFORMAT </w:instrText>
      </w:r>
      <w:r>
        <w:rPr>
          <w:rFonts w:eastAsia="Arial"/>
        </w:rPr>
      </w:r>
      <w:r>
        <w:rPr>
          <w:rFonts w:eastAsia="Arial"/>
        </w:rPr>
        <w:fldChar w:fldCharType="separate"/>
      </w:r>
      <w:r w:rsidR="00F372C5">
        <w:rPr>
          <w:rFonts w:eastAsia="Arial" w:hint="eastAsia"/>
          <w:cs/>
        </w:rPr>
        <w:t>‎</w:t>
      </w:r>
      <w:r w:rsidR="00F372C5">
        <w:rPr>
          <w:rFonts w:eastAsia="Arial"/>
        </w:rPr>
        <w:t>4.1.5.1</w:t>
      </w:r>
      <w:r>
        <w:rPr>
          <w:rFonts w:eastAsia="Arial"/>
        </w:rPr>
        <w:fldChar w:fldCharType="end"/>
      </w:r>
      <w:r>
        <w:rPr>
          <w:rFonts w:eastAsia="Arial"/>
        </w:rPr>
        <w:t>.</w:t>
      </w:r>
    </w:p>
    <w:p w14:paraId="031C4CDB" w14:textId="0D745ED1" w:rsidR="00AA5841" w:rsidRDefault="00AA5841" w:rsidP="0085276E">
      <w:pPr>
        <w:pStyle w:val="Kop3"/>
      </w:pPr>
      <w:bookmarkStart w:id="75" w:name="_Toc20854113"/>
      <w:bookmarkStart w:id="76" w:name="_Toc108874813"/>
      <w:r>
        <w:t>Energiezuinigheid nieuwbouw</w:t>
      </w:r>
      <w:bookmarkEnd w:id="75"/>
      <w:r w:rsidR="00C20EA7">
        <w:t xml:space="preserve"> (Bouwbesluit a</w:t>
      </w:r>
      <w:r w:rsidR="00C20EA7" w:rsidRPr="006B3154">
        <w:t>fdeling</w:t>
      </w:r>
      <w:r w:rsidR="00C20EA7">
        <w:t xml:space="preserve"> 5.1)</w:t>
      </w:r>
      <w:bookmarkEnd w:id="76"/>
    </w:p>
    <w:p w14:paraId="6FBD1857" w14:textId="77777777" w:rsidR="00AA5841" w:rsidRPr="00FF6975" w:rsidRDefault="00AA5841" w:rsidP="004F3A36">
      <w:pPr>
        <w:pStyle w:val="Kop4"/>
      </w:pPr>
      <w:r w:rsidRPr="00FF6975">
        <w:t>Prestatie eis</w:t>
      </w:r>
      <w:r>
        <w:t>en, bepalingsmethode en grenswaarden nieuwbouw</w:t>
      </w:r>
    </w:p>
    <w:p w14:paraId="445BB6F2" w14:textId="354D8F6D" w:rsidR="00AA5841" w:rsidRDefault="00AA5841" w:rsidP="00AA5841">
      <w:r>
        <w:t xml:space="preserve">Een verticale uitwendige scheidingsconstructie van een verblijfsgebied, een toiletruimte of een badruimte, heeft een volgens </w:t>
      </w:r>
      <w:r w:rsidR="00964A4F">
        <w:t>NTA 8800</w:t>
      </w:r>
      <w:r>
        <w:t xml:space="preserve"> bepaalde warmteweerstand van ten minste 4,</w:t>
      </w:r>
      <w:r w:rsidR="00964A4F">
        <w:t>7</w:t>
      </w:r>
      <w:r>
        <w:t xml:space="preserve"> m</w:t>
      </w:r>
      <w:r w:rsidRPr="00204945">
        <w:rPr>
          <w:vertAlign w:val="superscript"/>
        </w:rPr>
        <w:t>2</w:t>
      </w:r>
      <w:r>
        <w:t>K/W.</w:t>
      </w:r>
    </w:p>
    <w:p w14:paraId="14842CB8" w14:textId="77777777" w:rsidR="00964A4F" w:rsidRDefault="00AA5841" w:rsidP="00AA5841">
      <w:r>
        <w:t xml:space="preserve">Voor een horizontale of schuine uitwendige scheidingsconstructie van een verblijfsgebied, een toiletruimte of een badruimte geldt een volgens </w:t>
      </w:r>
      <w:r w:rsidR="00964A4F">
        <w:t>NTA 8800</w:t>
      </w:r>
      <w:r>
        <w:t xml:space="preserve"> bepaalde warmteweerstand van ten minste 6,</w:t>
      </w:r>
      <w:r w:rsidR="00964A4F">
        <w:t>3</w:t>
      </w:r>
      <w:r>
        <w:t xml:space="preserve"> m</w:t>
      </w:r>
      <w:r w:rsidRPr="00204945">
        <w:rPr>
          <w:vertAlign w:val="superscript"/>
        </w:rPr>
        <w:t>2</w:t>
      </w:r>
      <w:r>
        <w:t>K/W.</w:t>
      </w:r>
      <w:r w:rsidR="00964A4F">
        <w:t xml:space="preserve"> </w:t>
      </w:r>
    </w:p>
    <w:p w14:paraId="0D863DB4" w14:textId="65245934" w:rsidR="00AA5841" w:rsidRDefault="00964A4F" w:rsidP="00AA5841">
      <w:r>
        <w:t>Voor een horizontale uitwendige scheidingsconstructie van een verblijfsgebied, een toiletruimte of een badruimte met een kruipruimte, geldt een volgens NTA 8800 bepaalde warmteweerstand van ten minste 3</w:t>
      </w:r>
      <w:r w:rsidR="00820648">
        <w:t>,7</w:t>
      </w:r>
      <w:r>
        <w:t xml:space="preserve"> m</w:t>
      </w:r>
      <w:r w:rsidRPr="00204945">
        <w:rPr>
          <w:vertAlign w:val="superscript"/>
        </w:rPr>
        <w:t>2</w:t>
      </w:r>
      <w:r>
        <w:t>K/W.</w:t>
      </w:r>
    </w:p>
    <w:p w14:paraId="3DBE9AC1" w14:textId="1C6D4E09" w:rsidR="0027339B" w:rsidRDefault="0027339B" w:rsidP="0027339B">
      <w:r>
        <w:t>Alle hier benoemde thermische isolatie-eisen zijn niet van toepassing op 2% van de getalwaarde van de gebruiksoppervlakte van die gebruiksfunctie. Daarnaast zijn deze ook niet van toepassing op gebruiksfuncties die niet zijn bestemd om te worden verwarmd voor het verblijven van personen. Denk daarbij aan een stallingsgarage of bergruimte</w:t>
      </w:r>
      <w:r w:rsidR="00820648">
        <w:t>.</w:t>
      </w:r>
    </w:p>
    <w:p w14:paraId="7B24EB82" w14:textId="77777777" w:rsidR="00820648" w:rsidRDefault="0027339B" w:rsidP="0027339B">
      <w:r>
        <w:t>De luchtvolumestroom van het totaal aan verblijfsgebieden, toiletruimten en badruimten is niet groter dan 0,2 m</w:t>
      </w:r>
      <w:r w:rsidRPr="00C82333">
        <w:rPr>
          <w:vertAlign w:val="superscript"/>
        </w:rPr>
        <w:t>3</w:t>
      </w:r>
      <w:r>
        <w:t>/s</w:t>
      </w:r>
      <w:r w:rsidR="00B74100">
        <w:t xml:space="preserve"> en wordt bepaald volgens de NEN 2686. </w:t>
      </w:r>
    </w:p>
    <w:p w14:paraId="57593EE4" w14:textId="33A3634B" w:rsidR="00EF5E6E" w:rsidRDefault="00820648" w:rsidP="00820648">
      <w:pPr>
        <w:pStyle w:val="Bloktekst"/>
      </w:pPr>
      <w:r>
        <w:t>In de praktijk zal de Q</w:t>
      </w:r>
      <w:r w:rsidRPr="00820648">
        <w:rPr>
          <w:vertAlign w:val="subscript"/>
        </w:rPr>
        <w:t>v,10</w:t>
      </w:r>
      <w:r>
        <w:t>-waarde uit de volgens artikel 5.2 vereiste BENG-berekening, bepalend zijn voor de vereiste luchtvolumestroom.</w:t>
      </w:r>
    </w:p>
    <w:p w14:paraId="3A8C91B5" w14:textId="588A93E9" w:rsidR="0027339B" w:rsidRDefault="00B74100" w:rsidP="00EF5E6E">
      <w:pPr>
        <w:pStyle w:val="Bloktekst"/>
      </w:pPr>
      <w:r w:rsidRPr="00820648">
        <w:t>De luchtvolumestroom vanuit de kruipruimte wordt bepaald volgens NEN 2690 (niet wettelijk aangestuurd).</w:t>
      </w:r>
    </w:p>
    <w:p w14:paraId="71F9E96C" w14:textId="77777777" w:rsidR="00AA5841" w:rsidRPr="00FF6975" w:rsidRDefault="00AA5841" w:rsidP="004F3A36">
      <w:pPr>
        <w:pStyle w:val="Kop4"/>
      </w:pPr>
      <w:r w:rsidRPr="00FF6975">
        <w:t>Prestatie eis</w:t>
      </w:r>
      <w:r>
        <w:t>en, bepalingsmethode en grenswaarden verbouw</w:t>
      </w:r>
    </w:p>
    <w:p w14:paraId="1B7CB592" w14:textId="5B6ED86B" w:rsidR="00AA5841" w:rsidRDefault="00CC7B27" w:rsidP="00AA5841">
      <w:r>
        <w:t>Na de</w:t>
      </w:r>
      <w:r w:rsidR="00AA5841">
        <w:t xml:space="preserve"> verbouw </w:t>
      </w:r>
      <w:r>
        <w:t>mag de thermische isolatie nooit slechter zijn dan voorafgaand aan de verbouwing (</w:t>
      </w:r>
      <w:r w:rsidR="003A36EF">
        <w:t>rechtens verkregen niveau</w:t>
      </w:r>
      <w:r>
        <w:t>)</w:t>
      </w:r>
      <w:r w:rsidR="003A36EF">
        <w:t xml:space="preserve">, waarbij na verbouw </w:t>
      </w:r>
      <w:r>
        <w:t xml:space="preserve">altijd </w:t>
      </w:r>
      <w:r w:rsidR="003A36EF">
        <w:t xml:space="preserve">ten minste een warmteweerstand </w:t>
      </w:r>
      <w:r w:rsidR="003A36EF">
        <w:sym w:font="Symbol" w:char="F0B3"/>
      </w:r>
      <w:r w:rsidR="003A36EF">
        <w:t xml:space="preserve"> 1,4 m</w:t>
      </w:r>
      <w:r w:rsidR="003A36EF" w:rsidRPr="00204945">
        <w:rPr>
          <w:vertAlign w:val="superscript"/>
        </w:rPr>
        <w:t>2</w:t>
      </w:r>
      <w:r w:rsidR="003A36EF">
        <w:t>K/W gerealiseerd moet worden. B</w:t>
      </w:r>
      <w:r w:rsidR="00AA5841">
        <w:t xml:space="preserve">ij het vervangen of vernieuwen van een isolatielaag </w:t>
      </w:r>
      <w:r>
        <w:t>in</w:t>
      </w:r>
      <w:r w:rsidR="003A36EF">
        <w:t xml:space="preserve"> een vloe</w:t>
      </w:r>
      <w:r>
        <w:t>r</w:t>
      </w:r>
      <w:r w:rsidR="003A36EF">
        <w:t xml:space="preserve"> moet ten minste een warmteweerstand </w:t>
      </w:r>
      <w:r w:rsidR="003A36EF">
        <w:sym w:font="Symbol" w:char="F0B3"/>
      </w:r>
      <w:r w:rsidR="003A36EF">
        <w:t xml:space="preserve"> 2,6 m</w:t>
      </w:r>
      <w:r w:rsidR="003A36EF" w:rsidRPr="00204945">
        <w:rPr>
          <w:vertAlign w:val="superscript"/>
        </w:rPr>
        <w:t>2</w:t>
      </w:r>
      <w:r w:rsidR="003A36EF">
        <w:t>K/W gerealiseerd</w:t>
      </w:r>
      <w:r w:rsidR="00AA5841">
        <w:t xml:space="preserve"> </w:t>
      </w:r>
      <w:r w:rsidR="003A36EF">
        <w:t xml:space="preserve">worden. Bij het vervangen of vernieuwen van een isolatielaag in een dak moet ten minste een warmteweerstand </w:t>
      </w:r>
      <w:r w:rsidR="003A36EF">
        <w:sym w:font="Symbol" w:char="F0B3"/>
      </w:r>
      <w:r w:rsidR="003A36EF">
        <w:t xml:space="preserve"> 2,1 m</w:t>
      </w:r>
      <w:r w:rsidR="003A36EF" w:rsidRPr="00204945">
        <w:rPr>
          <w:vertAlign w:val="superscript"/>
        </w:rPr>
        <w:t>2</w:t>
      </w:r>
      <w:r w:rsidR="003A36EF">
        <w:t xml:space="preserve">K/W gerealiseerd worden. </w:t>
      </w:r>
      <w:r>
        <w:t xml:space="preserve">Alle warmteweerstanden dienen bepaald te worden conform NTA 8800. </w:t>
      </w:r>
    </w:p>
    <w:p w14:paraId="1A4E53B8" w14:textId="1AD2B070" w:rsidR="00AA5841" w:rsidRDefault="00AA5841" w:rsidP="00AA5841">
      <w:r>
        <w:t xml:space="preserve">Bij een ingrijpende renovatie waarbij meer dan 25% van de oppervlakte van de integrale gebouwschil, bepaald volgens ISSO 75.1 uitgave juli 2014, wordt vernieuwd, veranderd of </w:t>
      </w:r>
      <w:r>
        <w:lastRenderedPageBreak/>
        <w:t>vergroot, geldt dat moet worden uitgegaan van een warmteweerstand zoals is vereist voor nieuwbouw</w:t>
      </w:r>
      <w:r w:rsidR="00CC7B27">
        <w:t>.</w:t>
      </w:r>
    </w:p>
    <w:p w14:paraId="49EE7DBA" w14:textId="77777777" w:rsidR="00AA5841" w:rsidRPr="00FF6975" w:rsidRDefault="00AA5841" w:rsidP="004F3A36">
      <w:pPr>
        <w:pStyle w:val="Kop4"/>
      </w:pPr>
      <w:r w:rsidRPr="00FF6975">
        <w:t>Prestatie eis</w:t>
      </w:r>
      <w:r>
        <w:t>en, bepalingsmethode en grenswaarden tijdelijke bouw</w:t>
      </w:r>
    </w:p>
    <w:p w14:paraId="6EA5AC50" w14:textId="05352E44" w:rsidR="00AA6D5E" w:rsidRDefault="00AA5841" w:rsidP="00AA6D5E">
      <w:r>
        <w:t xml:space="preserve">Voor een tijdelijk bouwwerk dat </w:t>
      </w:r>
      <w:r w:rsidR="006377AA">
        <w:t xml:space="preserve">is </w:t>
      </w:r>
      <w:r>
        <w:t>bestemd om te worden verwarmd is een warmteweerstand vereist van ten minste 1,3 m</w:t>
      </w:r>
      <w:r w:rsidRPr="00204945">
        <w:rPr>
          <w:vertAlign w:val="superscript"/>
        </w:rPr>
        <w:t>2</w:t>
      </w:r>
      <w:r>
        <w:t>K/W</w:t>
      </w:r>
      <w:r w:rsidR="006377AA">
        <w:t xml:space="preserve">, bepaald volgens </w:t>
      </w:r>
      <w:r w:rsidR="00C31963">
        <w:t>NTA 8800</w:t>
      </w:r>
      <w:r w:rsidR="006377AA">
        <w:t>.</w:t>
      </w:r>
    </w:p>
    <w:p w14:paraId="12B66C17" w14:textId="2CFA7B4B" w:rsidR="009750FB" w:rsidRDefault="009750FB" w:rsidP="0085276E">
      <w:pPr>
        <w:pStyle w:val="Kop3"/>
      </w:pPr>
      <w:bookmarkStart w:id="77" w:name="_Toc20854114"/>
      <w:bookmarkStart w:id="78" w:name="_Toc108874814"/>
      <w:r>
        <w:t>Milieu</w:t>
      </w:r>
      <w:r w:rsidR="00830374">
        <w:t>prestatie</w:t>
      </w:r>
      <w:r>
        <w:t>, nieuwbouw</w:t>
      </w:r>
      <w:r w:rsidR="00F3682E">
        <w:t xml:space="preserve"> (Bouwbesluit afdeling 5.2)</w:t>
      </w:r>
      <w:bookmarkEnd w:id="78"/>
    </w:p>
    <w:p w14:paraId="65AEEA50" w14:textId="44DCC708" w:rsidR="009750FB" w:rsidRDefault="009750FB" w:rsidP="006377AA">
      <w:pPr>
        <w:pStyle w:val="Kop4"/>
      </w:pPr>
      <w:r>
        <w:t>Prestatie-eisen, bepalingsmethode en grenswaarden nieuwbouw</w:t>
      </w:r>
    </w:p>
    <w:p w14:paraId="64CC5605" w14:textId="75A8C3C0" w:rsidR="009750FB" w:rsidRDefault="009750FB" w:rsidP="006377AA">
      <w:r>
        <w:t>Een nieuw te bouwen woning, woongebouw of kantoorgebouw (gebruiksoppervlakte &gt; 100 m</w:t>
      </w:r>
      <w:r w:rsidRPr="006377AA">
        <w:rPr>
          <w:vertAlign w:val="superscript"/>
        </w:rPr>
        <w:t>2</w:t>
      </w:r>
      <w:r>
        <w:t xml:space="preserve">) heeft een milieuprestatie van ten hoogste </w:t>
      </w:r>
      <w:r w:rsidR="00B3466A">
        <w:t>0,8</w:t>
      </w:r>
      <w:r>
        <w:t xml:space="preserve"> volgens de Bepalingsmethode Milieuprestatie Gebouwen en GWW-werken. Aan te brengen </w:t>
      </w:r>
      <w:r w:rsidR="00B3466A">
        <w:t xml:space="preserve">thermische </w:t>
      </w:r>
      <w:r>
        <w:t>isolatie dient meegewogen te worden in deze berekening. Indien een kantoorgebouw deel uitmaakt van een gebouw met andere gebruiksfuncties dan kantoorfunctie of nevenfuncties daarvan, is geen grenswaarde aan de milieuprestatie gesteld.</w:t>
      </w:r>
      <w:r w:rsidR="00B3466A">
        <w:t xml:space="preserve"> Na invoering van het Bbl kunnen per gemeente strengere milieuprestatie-eisen gesteld zijn.</w:t>
      </w:r>
    </w:p>
    <w:p w14:paraId="33B95631" w14:textId="77777777" w:rsidR="006377AA" w:rsidRPr="00FF6975" w:rsidRDefault="006377AA" w:rsidP="006377AA">
      <w:pPr>
        <w:pStyle w:val="Kop4"/>
      </w:pPr>
      <w:r w:rsidRPr="00FF6975">
        <w:t>Prestatie eis</w:t>
      </w:r>
      <w:r>
        <w:t>en, bepalingsmethode en grenswaarden verbouw</w:t>
      </w:r>
    </w:p>
    <w:p w14:paraId="38573A3C" w14:textId="1CD0DFFF" w:rsidR="009750FB" w:rsidRDefault="009750FB" w:rsidP="006377AA">
      <w:r>
        <w:t>Bij verbouw is geen grenswaarde gesteld aan de milieuprestatie</w:t>
      </w:r>
      <w:r w:rsidR="00EA2469">
        <w:t>. Na invoering van het Bbl geldt het rechtens verkregen niveau voor de milieuprestatie.</w:t>
      </w:r>
    </w:p>
    <w:p w14:paraId="651A2591" w14:textId="7DD38175" w:rsidR="009750FB" w:rsidRDefault="009750FB" w:rsidP="0085276E">
      <w:pPr>
        <w:pStyle w:val="Kop3"/>
      </w:pPr>
      <w:bookmarkStart w:id="79" w:name="_Toc108874815"/>
      <w:r>
        <w:t>Labelverplichting, bestaande bouw</w:t>
      </w:r>
      <w:bookmarkEnd w:id="79"/>
    </w:p>
    <w:p w14:paraId="361A62A3" w14:textId="1219C11B" w:rsidR="009750FB" w:rsidRPr="009750FB" w:rsidRDefault="009750FB" w:rsidP="00B46F01">
      <w:r>
        <w:t>Een kantoorgebouw met een gebruiksoppervlakte van ten minste 100 m</w:t>
      </w:r>
      <w:r w:rsidRPr="00B46F01">
        <w:rPr>
          <w:vertAlign w:val="superscript"/>
        </w:rPr>
        <w:t>2</w:t>
      </w:r>
      <w:r>
        <w:t xml:space="preserve"> en dat ten minste voor 50% uit kantoorfunctie bestaat, heeft vanaf 1 januari 2023 verplicht een geldig energielabel </w:t>
      </w:r>
      <w:r w:rsidR="00E44D11">
        <w:t>met een maximum primair fossiel energiegebruik van 225 kWh/(m</w:t>
      </w:r>
      <w:r w:rsidR="00E44D11" w:rsidRPr="00E44D11">
        <w:rPr>
          <w:vertAlign w:val="superscript"/>
        </w:rPr>
        <w:t>2.</w:t>
      </w:r>
      <w:r w:rsidR="00E44D11">
        <w:t>jr) bepaald volgens NTA 8800. Indien dit maximum primair fossiel energiegebruik van 225 kWh/(m</w:t>
      </w:r>
      <w:r w:rsidR="00E44D11" w:rsidRPr="00E44D11">
        <w:rPr>
          <w:vertAlign w:val="superscript"/>
        </w:rPr>
        <w:t>2.</w:t>
      </w:r>
      <w:r w:rsidR="00E44D11">
        <w:t xml:space="preserve">jr) reeds voor 1 januari 2023 gerealiseerd is, mag, in plaats van een energielabel, volstaan worden </w:t>
      </w:r>
      <w:r>
        <w:t xml:space="preserve">met een energie-index van </w:t>
      </w:r>
      <w:r w:rsidR="00E44D11">
        <w:t xml:space="preserve">ten minste </w:t>
      </w:r>
      <w:r>
        <w:t xml:space="preserve">1,3. Dat betekent dat voor deze datum alle maatregelen genomen moeten zijn om hieraan te kunnen voldoen, voor zover de te nemen maatregelen een terugverdientijd van niet meer dan 10 jaar hebben. </w:t>
      </w:r>
      <w:r w:rsidR="00E44D11">
        <w:t>De thermische isolatie van vloeren, gevels en hellende daken</w:t>
      </w:r>
      <w:r>
        <w:t xml:space="preserve"> </w:t>
      </w:r>
      <w:r w:rsidR="00E44D11">
        <w:t xml:space="preserve">is van (positieve) invloed op </w:t>
      </w:r>
      <w:r>
        <w:t>het energielabel en de energie-index.</w:t>
      </w:r>
    </w:p>
    <w:p w14:paraId="0D5DDFBF" w14:textId="7D0037DC" w:rsidR="00AA6D5E" w:rsidRDefault="00E54D07" w:rsidP="0085276E">
      <w:pPr>
        <w:pStyle w:val="Kop3"/>
      </w:pPr>
      <w:bookmarkStart w:id="80" w:name="_Toc108874816"/>
      <w:r>
        <w:t>Het voorkomen van onveilige situaties en het beperken van hinder tijdens het uitvoeren van bouw- en sloopwerkzaamheden</w:t>
      </w:r>
      <w:r w:rsidR="00C20EA7">
        <w:t xml:space="preserve"> (Bouwbesluit afdeling 8.1)</w:t>
      </w:r>
      <w:r>
        <w:t>.</w:t>
      </w:r>
      <w:bookmarkEnd w:id="80"/>
    </w:p>
    <w:p w14:paraId="434E0E8A" w14:textId="13F68C7E" w:rsidR="00AA6D5E" w:rsidRDefault="00AA6D5E" w:rsidP="00AA6D5E">
      <w:r>
        <w:t>De uitvoering van bouw- en sloopwerkzaamheden is zodanig dat een onveilige situatie voor de omgeving of nadelige hinder voor de gezondheid en de bruikbaarheid van een bouwwerk zoveel mogelijk wordt voorkomen. Hiervoor geldt het volgende:</w:t>
      </w:r>
    </w:p>
    <w:p w14:paraId="3289154A" w14:textId="0F582734" w:rsidR="00AA6D5E" w:rsidRDefault="00AA6D5E" w:rsidP="00207AE3">
      <w:pPr>
        <w:pStyle w:val="Lijstalinea"/>
        <w:numPr>
          <w:ilvl w:val="0"/>
          <w:numId w:val="92"/>
        </w:numPr>
      </w:pPr>
      <w:r>
        <w:t>Maatregelen ter voorkoming van letsel van personen binnen en buiten het werkterrein;</w:t>
      </w:r>
    </w:p>
    <w:p w14:paraId="43E4B189" w14:textId="341B6840" w:rsidR="00AA6D5E" w:rsidRDefault="00AA6D5E" w:rsidP="00207AE3">
      <w:pPr>
        <w:pStyle w:val="Lijstalinea"/>
        <w:numPr>
          <w:ilvl w:val="0"/>
          <w:numId w:val="92"/>
        </w:numPr>
      </w:pPr>
      <w:r>
        <w:t>Maatregelen ter voorkoming van beschadiging of belemmering van wegen of roerende zaken op een aangrenzend perceel of op openbaar terrein.</w:t>
      </w:r>
    </w:p>
    <w:p w14:paraId="1A7B2E87" w14:textId="484292ED" w:rsidR="00AA6D5E" w:rsidRDefault="00AA6D5E" w:rsidP="00207AE3">
      <w:pPr>
        <w:pStyle w:val="Lijstalinea"/>
        <w:numPr>
          <w:ilvl w:val="0"/>
          <w:numId w:val="92"/>
        </w:numPr>
      </w:pPr>
      <w:r>
        <w:t>Geluidhinder als gevolg van bouw- en werkzaamheden is uitsluitend toegestaan op werkdagen en op zaterdag tussen 7:00 u en 19:00 u. Daarbij mogen onderstaande dagwaarden voor geluidblootstelling niet worden overschreden, tenzij het bevoegd gezag hiervoor eigen beleidsregels voor heeft opgesteld of hiervoor ontheffing verleent als niet aan onderstaande waarden kan worden voldaan terwijl de best beschikbare stille technieken worden gebruikt.</w:t>
      </w:r>
    </w:p>
    <w:p w14:paraId="3D0B5894" w14:textId="1D328CBA" w:rsidR="00CF0B8D" w:rsidRDefault="00CF0B8D" w:rsidP="00CF0B8D"/>
    <w:p w14:paraId="39980597" w14:textId="067D97BE" w:rsidR="00AA6D5E" w:rsidRDefault="00CF0B8D" w:rsidP="00CF0B8D">
      <w:pPr>
        <w:pStyle w:val="TabelkopofFiguurbeschrijving"/>
      </w:pPr>
      <w:r>
        <w:t xml:space="preserve"> </w:t>
      </w:r>
      <w:r>
        <w:tab/>
        <w:t xml:space="preserve">   Tabel 2114-00-</w:t>
      </w:r>
      <w:r w:rsidR="00DB789E">
        <w:t>3</w:t>
      </w:r>
      <w:r>
        <w:t xml:space="preserve"> Overzicht dagwaarden voor geluidblootstelling </w:t>
      </w:r>
    </w:p>
    <w:tbl>
      <w:tblPr>
        <w:tblStyle w:val="Tabelraster"/>
        <w:tblW w:w="0" w:type="auto"/>
        <w:tblInd w:w="1571"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1349"/>
        <w:gridCol w:w="1286"/>
        <w:gridCol w:w="1027"/>
        <w:gridCol w:w="1028"/>
        <w:gridCol w:w="1028"/>
        <w:gridCol w:w="1028"/>
        <w:gridCol w:w="1028"/>
      </w:tblGrid>
      <w:tr w:rsidR="00AA6D5E" w14:paraId="5A26B3C9" w14:textId="77777777" w:rsidTr="00CF0B8D">
        <w:tc>
          <w:tcPr>
            <w:tcW w:w="1335" w:type="dxa"/>
            <w:shd w:val="clear" w:color="auto" w:fill="2A6DBB"/>
            <w:vAlign w:val="center"/>
          </w:tcPr>
          <w:p w14:paraId="2A7ED404" w14:textId="51A7FC73" w:rsidR="00AA6D5E" w:rsidRPr="00CF0B8D" w:rsidRDefault="00AA6D5E" w:rsidP="00CF0B8D">
            <w:pPr>
              <w:pStyle w:val="Lijstalinea"/>
              <w:ind w:left="0"/>
              <w:jc w:val="center"/>
              <w:rPr>
                <w:i/>
                <w:iCs/>
                <w:color w:val="FFFFFF" w:themeColor="background1"/>
                <w:szCs w:val="21"/>
              </w:rPr>
            </w:pPr>
            <w:r w:rsidRPr="00CF0B8D">
              <w:rPr>
                <w:i/>
                <w:iCs/>
                <w:color w:val="FFFFFF" w:themeColor="background1"/>
                <w:szCs w:val="21"/>
              </w:rPr>
              <w:t>Dagwaarde [dB(A)]</w:t>
            </w:r>
          </w:p>
        </w:tc>
        <w:tc>
          <w:tcPr>
            <w:tcW w:w="1335" w:type="dxa"/>
            <w:shd w:val="clear" w:color="auto" w:fill="2A6DBB"/>
            <w:vAlign w:val="center"/>
          </w:tcPr>
          <w:p w14:paraId="5E986289" w14:textId="112AD026" w:rsidR="00AA6D5E" w:rsidRPr="00CF0B8D" w:rsidRDefault="00AA6D5E" w:rsidP="00CF0B8D">
            <w:pPr>
              <w:pStyle w:val="Lijstalinea"/>
              <w:ind w:left="0"/>
              <w:jc w:val="center"/>
              <w:rPr>
                <w:i/>
                <w:iCs/>
                <w:color w:val="FFFFFF" w:themeColor="background1"/>
                <w:szCs w:val="21"/>
              </w:rPr>
            </w:pPr>
            <w:r w:rsidRPr="00CF0B8D">
              <w:rPr>
                <w:i/>
                <w:iCs/>
                <w:color w:val="FFFFFF" w:themeColor="background1"/>
                <w:szCs w:val="21"/>
              </w:rPr>
              <w:sym w:font="Symbol" w:char="F0A3"/>
            </w:r>
            <w:r w:rsidRPr="00CF0B8D">
              <w:rPr>
                <w:i/>
                <w:iCs/>
                <w:color w:val="FFFFFF" w:themeColor="background1"/>
                <w:szCs w:val="21"/>
              </w:rPr>
              <w:t xml:space="preserve"> 60</w:t>
            </w:r>
          </w:p>
        </w:tc>
        <w:tc>
          <w:tcPr>
            <w:tcW w:w="1335" w:type="dxa"/>
            <w:shd w:val="clear" w:color="auto" w:fill="2A6DBB"/>
            <w:vAlign w:val="center"/>
          </w:tcPr>
          <w:p w14:paraId="17090DBE" w14:textId="37330740" w:rsidR="00AA6D5E" w:rsidRPr="00CF0B8D" w:rsidRDefault="00AA6D5E" w:rsidP="00CF0B8D">
            <w:pPr>
              <w:ind w:left="0"/>
              <w:jc w:val="center"/>
              <w:rPr>
                <w:i/>
                <w:iCs/>
                <w:color w:val="FFFFFF" w:themeColor="background1"/>
                <w:szCs w:val="21"/>
              </w:rPr>
            </w:pPr>
            <w:r w:rsidRPr="00CF0B8D">
              <w:rPr>
                <w:i/>
                <w:iCs/>
                <w:color w:val="FFFFFF" w:themeColor="background1"/>
                <w:szCs w:val="21"/>
              </w:rPr>
              <w:t>&gt; 60</w:t>
            </w:r>
          </w:p>
        </w:tc>
        <w:tc>
          <w:tcPr>
            <w:tcW w:w="1335" w:type="dxa"/>
            <w:shd w:val="clear" w:color="auto" w:fill="2A6DBB"/>
            <w:vAlign w:val="center"/>
          </w:tcPr>
          <w:p w14:paraId="5161020C" w14:textId="478419AC" w:rsidR="00AA6D5E" w:rsidRPr="00CF0B8D" w:rsidRDefault="00AA6D5E" w:rsidP="00CF0B8D">
            <w:pPr>
              <w:pStyle w:val="Lijstalinea"/>
              <w:ind w:left="0"/>
              <w:jc w:val="center"/>
              <w:rPr>
                <w:i/>
                <w:iCs/>
                <w:color w:val="FFFFFF" w:themeColor="background1"/>
                <w:szCs w:val="21"/>
              </w:rPr>
            </w:pPr>
            <w:r w:rsidRPr="00CF0B8D">
              <w:rPr>
                <w:i/>
                <w:iCs/>
                <w:color w:val="FFFFFF" w:themeColor="background1"/>
                <w:szCs w:val="21"/>
              </w:rPr>
              <w:t>&gt; 65</w:t>
            </w:r>
          </w:p>
        </w:tc>
        <w:tc>
          <w:tcPr>
            <w:tcW w:w="1335" w:type="dxa"/>
            <w:shd w:val="clear" w:color="auto" w:fill="2A6DBB"/>
            <w:vAlign w:val="center"/>
          </w:tcPr>
          <w:p w14:paraId="11985FE7" w14:textId="0F68728A" w:rsidR="00AA6D5E" w:rsidRPr="00CF0B8D" w:rsidRDefault="00AA6D5E" w:rsidP="00CF0B8D">
            <w:pPr>
              <w:pStyle w:val="Lijstalinea"/>
              <w:ind w:left="0"/>
              <w:jc w:val="center"/>
              <w:rPr>
                <w:i/>
                <w:iCs/>
                <w:color w:val="FFFFFF" w:themeColor="background1"/>
                <w:szCs w:val="21"/>
              </w:rPr>
            </w:pPr>
            <w:r w:rsidRPr="00CF0B8D">
              <w:rPr>
                <w:i/>
                <w:iCs/>
                <w:color w:val="FFFFFF" w:themeColor="background1"/>
                <w:szCs w:val="21"/>
              </w:rPr>
              <w:t>&gt; 70</w:t>
            </w:r>
          </w:p>
        </w:tc>
        <w:tc>
          <w:tcPr>
            <w:tcW w:w="1335" w:type="dxa"/>
            <w:shd w:val="clear" w:color="auto" w:fill="2A6DBB"/>
            <w:vAlign w:val="center"/>
          </w:tcPr>
          <w:p w14:paraId="1DA3D6B8" w14:textId="3A0CF060" w:rsidR="00AA6D5E" w:rsidRPr="00CF0B8D" w:rsidRDefault="00AA6D5E" w:rsidP="00CF0B8D">
            <w:pPr>
              <w:pStyle w:val="Lijstalinea"/>
              <w:ind w:left="0"/>
              <w:jc w:val="center"/>
              <w:rPr>
                <w:i/>
                <w:iCs/>
                <w:color w:val="FFFFFF" w:themeColor="background1"/>
                <w:szCs w:val="21"/>
              </w:rPr>
            </w:pPr>
            <w:r w:rsidRPr="00CF0B8D">
              <w:rPr>
                <w:i/>
                <w:iCs/>
                <w:color w:val="FFFFFF" w:themeColor="background1"/>
                <w:szCs w:val="21"/>
              </w:rPr>
              <w:t>&gt; 75</w:t>
            </w:r>
          </w:p>
        </w:tc>
        <w:tc>
          <w:tcPr>
            <w:tcW w:w="1335" w:type="dxa"/>
            <w:shd w:val="clear" w:color="auto" w:fill="2A6DBB"/>
            <w:vAlign w:val="center"/>
          </w:tcPr>
          <w:p w14:paraId="3171145B" w14:textId="7E147533" w:rsidR="00AA6D5E" w:rsidRPr="00CF0B8D" w:rsidRDefault="00AA6D5E" w:rsidP="00CF0B8D">
            <w:pPr>
              <w:pStyle w:val="Lijstalinea"/>
              <w:ind w:left="0"/>
              <w:jc w:val="center"/>
              <w:rPr>
                <w:i/>
                <w:iCs/>
                <w:color w:val="FFFFFF" w:themeColor="background1"/>
                <w:szCs w:val="21"/>
              </w:rPr>
            </w:pPr>
            <w:r w:rsidRPr="00CF0B8D">
              <w:rPr>
                <w:i/>
                <w:iCs/>
                <w:color w:val="FFFFFF" w:themeColor="background1"/>
                <w:szCs w:val="21"/>
              </w:rPr>
              <w:t>&gt; 80</w:t>
            </w:r>
          </w:p>
        </w:tc>
      </w:tr>
      <w:tr w:rsidR="00AA6D5E" w14:paraId="15A10E75" w14:textId="77777777" w:rsidTr="00CF0B8D">
        <w:tc>
          <w:tcPr>
            <w:tcW w:w="1335" w:type="dxa"/>
            <w:shd w:val="clear" w:color="auto" w:fill="DBE5F1" w:themeFill="accent1" w:themeFillTint="33"/>
            <w:vAlign w:val="center"/>
          </w:tcPr>
          <w:p w14:paraId="19CBFFDC" w14:textId="7D5284C3" w:rsidR="00AA6D5E" w:rsidRDefault="00AA6D5E" w:rsidP="00CF0B8D">
            <w:pPr>
              <w:pStyle w:val="Lijstalinea"/>
              <w:ind w:left="0"/>
              <w:jc w:val="center"/>
            </w:pPr>
            <w:r>
              <w:lastRenderedPageBreak/>
              <w:t>Max. Blootstelling [dagen]</w:t>
            </w:r>
          </w:p>
        </w:tc>
        <w:tc>
          <w:tcPr>
            <w:tcW w:w="1335" w:type="dxa"/>
            <w:shd w:val="clear" w:color="auto" w:fill="DBE5F1" w:themeFill="accent1" w:themeFillTint="33"/>
            <w:vAlign w:val="center"/>
          </w:tcPr>
          <w:p w14:paraId="42236C98" w14:textId="6EF57F10" w:rsidR="00AA6D5E" w:rsidRDefault="00AA6D5E" w:rsidP="00CF0B8D">
            <w:pPr>
              <w:pStyle w:val="Lijstalinea"/>
              <w:ind w:left="0"/>
              <w:jc w:val="center"/>
            </w:pPr>
            <w:r>
              <w:t>Onbeperkt</w:t>
            </w:r>
          </w:p>
        </w:tc>
        <w:tc>
          <w:tcPr>
            <w:tcW w:w="1335" w:type="dxa"/>
            <w:shd w:val="clear" w:color="auto" w:fill="DBE5F1" w:themeFill="accent1" w:themeFillTint="33"/>
            <w:vAlign w:val="center"/>
          </w:tcPr>
          <w:p w14:paraId="6409DC9B" w14:textId="0A5DF93A" w:rsidR="00AA6D5E" w:rsidRDefault="00AA6D5E" w:rsidP="00CF0B8D">
            <w:pPr>
              <w:pStyle w:val="Lijstalinea"/>
              <w:ind w:left="0"/>
              <w:jc w:val="center"/>
            </w:pPr>
            <w:r>
              <w:t>50</w:t>
            </w:r>
          </w:p>
        </w:tc>
        <w:tc>
          <w:tcPr>
            <w:tcW w:w="1335" w:type="dxa"/>
            <w:shd w:val="clear" w:color="auto" w:fill="DBE5F1" w:themeFill="accent1" w:themeFillTint="33"/>
            <w:vAlign w:val="center"/>
          </w:tcPr>
          <w:p w14:paraId="69611AE5" w14:textId="6C482B6A" w:rsidR="00AA6D5E" w:rsidRDefault="00AA6D5E" w:rsidP="00CF0B8D">
            <w:pPr>
              <w:pStyle w:val="Lijstalinea"/>
              <w:ind w:left="0"/>
              <w:jc w:val="center"/>
            </w:pPr>
            <w:r>
              <w:t>30</w:t>
            </w:r>
          </w:p>
        </w:tc>
        <w:tc>
          <w:tcPr>
            <w:tcW w:w="1335" w:type="dxa"/>
            <w:shd w:val="clear" w:color="auto" w:fill="DBE5F1" w:themeFill="accent1" w:themeFillTint="33"/>
            <w:vAlign w:val="center"/>
          </w:tcPr>
          <w:p w14:paraId="4D51B54F" w14:textId="1D6A6E03" w:rsidR="00AA6D5E" w:rsidRDefault="00AA6D5E" w:rsidP="00CF0B8D">
            <w:pPr>
              <w:pStyle w:val="Lijstalinea"/>
              <w:ind w:left="0"/>
              <w:jc w:val="center"/>
            </w:pPr>
            <w:r>
              <w:t>15</w:t>
            </w:r>
          </w:p>
        </w:tc>
        <w:tc>
          <w:tcPr>
            <w:tcW w:w="1335" w:type="dxa"/>
            <w:shd w:val="clear" w:color="auto" w:fill="DBE5F1" w:themeFill="accent1" w:themeFillTint="33"/>
            <w:vAlign w:val="center"/>
          </w:tcPr>
          <w:p w14:paraId="52A563AD" w14:textId="170B1A19" w:rsidR="00AA6D5E" w:rsidRDefault="00AA6D5E" w:rsidP="00CF0B8D">
            <w:pPr>
              <w:pStyle w:val="Lijstalinea"/>
              <w:ind w:left="0"/>
              <w:jc w:val="center"/>
            </w:pPr>
            <w:r>
              <w:t>5</w:t>
            </w:r>
          </w:p>
        </w:tc>
        <w:tc>
          <w:tcPr>
            <w:tcW w:w="1335" w:type="dxa"/>
            <w:shd w:val="clear" w:color="auto" w:fill="DBE5F1" w:themeFill="accent1" w:themeFillTint="33"/>
            <w:vAlign w:val="center"/>
          </w:tcPr>
          <w:p w14:paraId="2DEDC4BB" w14:textId="1FF4DC9E" w:rsidR="00AA6D5E" w:rsidRDefault="00AA6D5E" w:rsidP="00CF0B8D">
            <w:pPr>
              <w:pStyle w:val="Lijstalinea"/>
              <w:ind w:left="0"/>
              <w:jc w:val="center"/>
            </w:pPr>
            <w:r>
              <w:t>0</w:t>
            </w:r>
          </w:p>
        </w:tc>
      </w:tr>
    </w:tbl>
    <w:p w14:paraId="6191FC5E" w14:textId="06AB9FEC" w:rsidR="00AA6D5E" w:rsidRDefault="00AA6D5E" w:rsidP="00AA6D5E">
      <w:pPr>
        <w:pStyle w:val="Lijstalinea"/>
        <w:ind w:left="1571"/>
      </w:pPr>
    </w:p>
    <w:p w14:paraId="0122C4EE" w14:textId="0998B225" w:rsidR="00E54D07" w:rsidRDefault="00E54D07" w:rsidP="00E54D07">
      <w:r>
        <w:t>Tijdens de uitvoering van bouw- en sloopwerkzaamheden worden maatregelen getroffen om visueel waarneembare stofverspreiding buiten het bouw- of sloopterrein te voorkomen.</w:t>
      </w:r>
    </w:p>
    <w:p w14:paraId="0AFA05BA" w14:textId="77777777" w:rsidR="001B059A" w:rsidRDefault="00E54D07" w:rsidP="001B059A">
      <w:r>
        <w:t>Indien een omgevingsvergunning voor het bouwen is vereist, dient een Veiligheidsplan te worden opgesteld ter beoordeling van het bevoegd gezag.</w:t>
      </w:r>
      <w:bookmarkStart w:id="81" w:name="_Ref108516172"/>
    </w:p>
    <w:p w14:paraId="6DEA8E89" w14:textId="77777777" w:rsidR="001B059A" w:rsidRDefault="001B059A" w:rsidP="001B059A"/>
    <w:p w14:paraId="715BE00E" w14:textId="6CAF7218" w:rsidR="001B059A" w:rsidRDefault="001B059A" w:rsidP="001B059A">
      <w:pPr>
        <w:pStyle w:val="Kop2"/>
      </w:pPr>
      <w:bookmarkStart w:id="82" w:name="_Toc20854115"/>
      <w:bookmarkStart w:id="83" w:name="_Toc108874817"/>
      <w:bookmarkEnd w:id="77"/>
      <w:bookmarkEnd w:id="81"/>
      <w:r w:rsidRPr="001B059A">
        <w:t>Eisen vanuit de Erfgoedwet voor monumenten</w:t>
      </w:r>
      <w:bookmarkEnd w:id="83"/>
    </w:p>
    <w:p w14:paraId="21B8EA0C" w14:textId="45CA50C6" w:rsidR="001B059A" w:rsidRPr="001B059A" w:rsidRDefault="001B059A" w:rsidP="001B059A">
      <w:r>
        <w:t>Na invoering van de Omgevingswet gaat de</w:t>
      </w:r>
      <w:r w:rsidR="00715FA1">
        <w:t xml:space="preserve"> Erfgoedwet op in de Omgevingswet. De gemeente blijft het bevoegd gezag voor de vergunningverlening.</w:t>
      </w:r>
    </w:p>
    <w:p w14:paraId="12A734CA" w14:textId="3215C5BF" w:rsidR="001F56E8" w:rsidRPr="007F195E" w:rsidRDefault="001F56E8" w:rsidP="0085276E">
      <w:pPr>
        <w:pStyle w:val="Kop3"/>
      </w:pPr>
      <w:bookmarkStart w:id="84" w:name="_Toc108874818"/>
      <w:r w:rsidRPr="007F195E">
        <w:t>Prestatie</w:t>
      </w:r>
      <w:r w:rsidR="00207AE3">
        <w:t>-</w:t>
      </w:r>
      <w:r w:rsidRPr="007F195E">
        <w:t>eis</w:t>
      </w:r>
      <w:bookmarkEnd w:id="84"/>
    </w:p>
    <w:p w14:paraId="38B80774" w14:textId="77777777" w:rsidR="00C9060C" w:rsidRPr="00C9060C" w:rsidRDefault="00C9060C" w:rsidP="00C9060C">
      <w:r w:rsidRPr="00C9060C">
        <w:t>Monumentale onderdelen van een gebouw waarop monumentenzorg van toepassing is dienen de prestaties te leveren zoals deze, i.v.m. de Erfgoedwet, zijn opgenomen in de omgevingsvergunning. De vereiste prestaties kunnen afwijken van de eisen zoals opgenomen in het Bouwbesluit/’Besluit bouwwerken leefomgeving’.</w:t>
      </w:r>
    </w:p>
    <w:p w14:paraId="25296F38" w14:textId="77777777" w:rsidR="001F56E8" w:rsidRPr="007F195E" w:rsidRDefault="001F56E8" w:rsidP="0085276E">
      <w:pPr>
        <w:pStyle w:val="Kop3"/>
      </w:pPr>
      <w:bookmarkStart w:id="85" w:name="_Toc20854117"/>
      <w:bookmarkStart w:id="86" w:name="_Toc108874819"/>
      <w:r w:rsidRPr="007F195E">
        <w:t>Toelatingsonderzoek en periodieke beoordeling</w:t>
      </w:r>
      <w:bookmarkEnd w:id="85"/>
      <w:bookmarkEnd w:id="86"/>
    </w:p>
    <w:bookmarkEnd w:id="82"/>
    <w:p w14:paraId="44551777" w14:textId="77777777" w:rsidR="00C9060C" w:rsidRPr="00C9060C" w:rsidRDefault="00C9060C" w:rsidP="00C9060C">
      <w:r w:rsidRPr="00C9060C">
        <w:t>De certificatie-instelling overtuigt zich ervan of de certificaathouder op een juiste wijze onderbouwt dat aan de prestatie-eisen i.v.m. de Erfgoedwet wordt voldaan.</w:t>
      </w:r>
    </w:p>
    <w:p w14:paraId="5E5D3F76" w14:textId="77777777" w:rsidR="001B059A" w:rsidRDefault="001F56E8" w:rsidP="001B059A">
      <w:pPr>
        <w:pStyle w:val="Kop2"/>
      </w:pPr>
      <w:bookmarkStart w:id="87" w:name="_Toc108874820"/>
      <w:r w:rsidRPr="005E1675">
        <w:t>Overige private eisen voor het eindresultaat</w:t>
      </w:r>
      <w:bookmarkEnd w:id="87"/>
    </w:p>
    <w:p w14:paraId="619032F9" w14:textId="16CEF1C1" w:rsidR="00AA5841" w:rsidRPr="007C489F" w:rsidRDefault="00AA5841" w:rsidP="0085276E">
      <w:pPr>
        <w:pStyle w:val="Kop3"/>
      </w:pPr>
      <w:bookmarkStart w:id="88" w:name="_Toc20854120"/>
      <w:bookmarkStart w:id="89" w:name="_Toc108874821"/>
      <w:r w:rsidRPr="007C489F">
        <w:t xml:space="preserve">Overzichtstabel met private eisen </w:t>
      </w:r>
      <w:r w:rsidR="00CF0B8D">
        <w:t>aan</w:t>
      </w:r>
      <w:r w:rsidRPr="007C489F">
        <w:t xml:space="preserve"> het eindresultaat</w:t>
      </w:r>
      <w:bookmarkEnd w:id="88"/>
      <w:bookmarkEnd w:id="89"/>
    </w:p>
    <w:p w14:paraId="74006633" w14:textId="77777777" w:rsidR="00AA5841" w:rsidRDefault="00AA5841" w:rsidP="00AA5841">
      <w:r w:rsidRPr="00FF6975">
        <w:t xml:space="preserve">In de onderstaande tabel zijn de eisen </w:t>
      </w:r>
      <w:r>
        <w:t>aan</w:t>
      </w:r>
      <w:r w:rsidRPr="00FF6975">
        <w:t xml:space="preserve"> het eindresultaat opgenomen die voor het </w:t>
      </w:r>
      <w:r w:rsidRPr="006618FA">
        <w:t>uitvoeringsproces noodzakelijk en/of gewenst zijn voor de Nederlandse markt. Daarbij is de</w:t>
      </w:r>
      <w:r w:rsidRPr="00FF6975">
        <w:t xml:space="preserve"> verwijzing voor de bepaling en/of eis</w:t>
      </w:r>
      <w:r>
        <w:t xml:space="preserve"> </w:t>
      </w:r>
      <w:r w:rsidRPr="00FF6975">
        <w:t>opgenomen.</w:t>
      </w:r>
    </w:p>
    <w:p w14:paraId="261390BA" w14:textId="77777777" w:rsidR="00CF0B8D" w:rsidRDefault="00CF0B8D" w:rsidP="00CF0B8D">
      <w:pPr>
        <w:pStyle w:val="TabelkopofFiguurbeschrijving"/>
      </w:pPr>
    </w:p>
    <w:p w14:paraId="4E5DBA5F" w14:textId="106E62C5" w:rsidR="00AA5841" w:rsidRPr="00FF6975" w:rsidRDefault="00CF0B8D" w:rsidP="00CF0B8D">
      <w:pPr>
        <w:pStyle w:val="TabelkopofFiguurbeschrijving"/>
      </w:pPr>
      <w:r>
        <w:t xml:space="preserve">          Tabel 2114-00-</w:t>
      </w:r>
      <w:r w:rsidR="00DB789E">
        <w:t>4</w:t>
      </w:r>
      <w:r>
        <w:t xml:space="preserve"> Overzicht private eisen aan het eindresultaat</w:t>
      </w:r>
    </w:p>
    <w:tbl>
      <w:tblPr>
        <w:tblW w:w="0" w:type="auto"/>
        <w:tblInd w:w="1305"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3197"/>
        <w:gridCol w:w="2809"/>
      </w:tblGrid>
      <w:tr w:rsidR="00AA5841" w:rsidRPr="00FF6975" w14:paraId="64732FD3" w14:textId="77777777" w:rsidTr="00CF0B8D">
        <w:tc>
          <w:tcPr>
            <w:tcW w:w="3197" w:type="dxa"/>
            <w:shd w:val="clear" w:color="auto" w:fill="2A6DBB"/>
          </w:tcPr>
          <w:p w14:paraId="7CC3B47C" w14:textId="77777777" w:rsidR="00AA5841" w:rsidRPr="00CF0B8D" w:rsidRDefault="00AA5841" w:rsidP="009261DC">
            <w:pPr>
              <w:keepNext/>
              <w:spacing w:after="60"/>
              <w:ind w:left="0"/>
              <w:rPr>
                <w:rFonts w:cs="Helvetica"/>
                <w:bCs/>
                <w:i/>
                <w:iCs/>
                <w:color w:val="FFFFFF" w:themeColor="background1"/>
              </w:rPr>
            </w:pPr>
            <w:r w:rsidRPr="00CF0B8D">
              <w:rPr>
                <w:rFonts w:cs="Helvetica"/>
                <w:bCs/>
                <w:i/>
                <w:iCs/>
                <w:color w:val="FFFFFF" w:themeColor="background1"/>
              </w:rPr>
              <w:t>Omschrijving prestatie</w:t>
            </w:r>
          </w:p>
        </w:tc>
        <w:tc>
          <w:tcPr>
            <w:tcW w:w="2809" w:type="dxa"/>
            <w:shd w:val="clear" w:color="auto" w:fill="2A6DBB"/>
          </w:tcPr>
          <w:p w14:paraId="7AF0016A" w14:textId="77777777" w:rsidR="00AA5841" w:rsidRPr="00CF0B8D" w:rsidRDefault="00AA5841" w:rsidP="009261DC">
            <w:pPr>
              <w:keepNext/>
              <w:spacing w:after="60"/>
              <w:ind w:left="0"/>
              <w:rPr>
                <w:rFonts w:cs="Helvetica"/>
                <w:bCs/>
                <w:i/>
                <w:iCs/>
                <w:color w:val="FFFFFF" w:themeColor="background1"/>
              </w:rPr>
            </w:pPr>
            <w:r w:rsidRPr="00CF0B8D">
              <w:rPr>
                <w:rFonts w:cs="Helvetica"/>
                <w:bCs/>
                <w:i/>
                <w:iCs/>
                <w:color w:val="FFFFFF" w:themeColor="background1"/>
              </w:rPr>
              <w:t>Verwijzing</w:t>
            </w:r>
          </w:p>
        </w:tc>
      </w:tr>
      <w:tr w:rsidR="007C489F" w:rsidRPr="00FF6975" w14:paraId="7D57E72D" w14:textId="77777777" w:rsidTr="00CF0B8D">
        <w:tc>
          <w:tcPr>
            <w:tcW w:w="3197" w:type="dxa"/>
            <w:shd w:val="clear" w:color="auto" w:fill="DBE5F1" w:themeFill="accent1" w:themeFillTint="33"/>
          </w:tcPr>
          <w:p w14:paraId="246C4CF1" w14:textId="3BE624E4" w:rsidR="007C489F" w:rsidRPr="00DB789E" w:rsidRDefault="007C489F" w:rsidP="009261DC">
            <w:pPr>
              <w:keepNext/>
              <w:spacing w:after="60"/>
              <w:ind w:left="0"/>
              <w:rPr>
                <w:rFonts w:cs="Helvetica"/>
                <w:color w:val="000000"/>
              </w:rPr>
            </w:pPr>
            <w:r w:rsidRPr="00DB789E">
              <w:rPr>
                <w:rFonts w:cs="Helvetica"/>
                <w:color w:val="000000"/>
              </w:rPr>
              <w:t>Attestering van te verwerken reflecterende isolatiesystemen.</w:t>
            </w:r>
          </w:p>
        </w:tc>
        <w:tc>
          <w:tcPr>
            <w:tcW w:w="2809" w:type="dxa"/>
            <w:shd w:val="clear" w:color="auto" w:fill="DBE5F1" w:themeFill="accent1" w:themeFillTint="33"/>
          </w:tcPr>
          <w:p w14:paraId="69D07651" w14:textId="3A244C57" w:rsidR="007C489F" w:rsidRPr="00DB789E" w:rsidRDefault="007C489F" w:rsidP="009261DC">
            <w:pPr>
              <w:keepNext/>
              <w:spacing w:after="60"/>
              <w:ind w:left="0"/>
              <w:rPr>
                <w:rFonts w:cs="Helvetica"/>
                <w:color w:val="000000"/>
              </w:rPr>
            </w:pPr>
            <w:r w:rsidRPr="00DB789E">
              <w:rPr>
                <w:rFonts w:cs="Helvetica"/>
                <w:color w:val="000000"/>
              </w:rPr>
              <w:t>BRL 2114-55</w:t>
            </w:r>
          </w:p>
        </w:tc>
      </w:tr>
      <w:tr w:rsidR="00AA5841" w:rsidRPr="00FF6975" w14:paraId="1449A910" w14:textId="77777777" w:rsidTr="00CF0B8D">
        <w:tc>
          <w:tcPr>
            <w:tcW w:w="3197" w:type="dxa"/>
            <w:shd w:val="clear" w:color="auto" w:fill="DBE5F1" w:themeFill="accent1" w:themeFillTint="33"/>
          </w:tcPr>
          <w:p w14:paraId="31FE9648" w14:textId="76552777" w:rsidR="00AA5841" w:rsidRPr="00DB789E" w:rsidRDefault="000B3C41" w:rsidP="009261DC">
            <w:pPr>
              <w:keepNext/>
              <w:spacing w:after="60"/>
              <w:ind w:left="0"/>
              <w:rPr>
                <w:rFonts w:cs="Helvetica"/>
                <w:color w:val="000000"/>
              </w:rPr>
            </w:pPr>
            <w:r w:rsidRPr="00DB789E">
              <w:rPr>
                <w:rFonts w:cs="Helvetica"/>
                <w:color w:val="000000"/>
              </w:rPr>
              <w:t>Dampdiffusieweerstand</w:t>
            </w:r>
            <w:r w:rsidR="007C489F" w:rsidRPr="00DB789E">
              <w:rPr>
                <w:rFonts w:cs="Helvetica"/>
                <w:color w:val="000000"/>
              </w:rPr>
              <w:t xml:space="preserve"> </w:t>
            </w:r>
            <w:r w:rsidR="00CF0B8D" w:rsidRPr="00DB789E">
              <w:rPr>
                <w:rFonts w:cs="Helvetica"/>
                <w:color w:val="000000"/>
              </w:rPr>
              <w:t xml:space="preserve">Sd aan </w:t>
            </w:r>
            <w:r w:rsidR="007C489F" w:rsidRPr="00DB789E">
              <w:rPr>
                <w:rFonts w:cs="Helvetica"/>
                <w:color w:val="000000"/>
              </w:rPr>
              <w:t>warme zijde vloer, gevel of dak</w:t>
            </w:r>
          </w:p>
        </w:tc>
        <w:tc>
          <w:tcPr>
            <w:tcW w:w="2809" w:type="dxa"/>
            <w:shd w:val="clear" w:color="auto" w:fill="DBE5F1" w:themeFill="accent1" w:themeFillTint="33"/>
          </w:tcPr>
          <w:p w14:paraId="0ED81FD3" w14:textId="1CB0E02F" w:rsidR="00AA5841" w:rsidRPr="00DB789E" w:rsidRDefault="00CF0B8D" w:rsidP="009261DC">
            <w:pPr>
              <w:keepNext/>
              <w:spacing w:after="60"/>
              <w:ind w:left="0"/>
              <w:rPr>
                <w:rFonts w:cs="Helvetica"/>
                <w:color w:val="000000"/>
              </w:rPr>
            </w:pPr>
            <w:r w:rsidRPr="00DB789E">
              <w:rPr>
                <w:rFonts w:cs="Helvetica"/>
                <w:color w:val="000000"/>
              </w:rPr>
              <w:t>Groter dan Sd-waardes van materialen die verder naar buiten aanwezig zijn.</w:t>
            </w:r>
          </w:p>
        </w:tc>
      </w:tr>
      <w:tr w:rsidR="00AA5841" w:rsidRPr="00FF6975" w14:paraId="19E2118E" w14:textId="77777777" w:rsidTr="00CF0B8D">
        <w:tc>
          <w:tcPr>
            <w:tcW w:w="3197" w:type="dxa"/>
            <w:shd w:val="clear" w:color="auto" w:fill="DBE5F1" w:themeFill="accent1" w:themeFillTint="33"/>
          </w:tcPr>
          <w:p w14:paraId="7B271DCA" w14:textId="3FFA7DBC" w:rsidR="00AA5841" w:rsidRPr="00DB789E" w:rsidRDefault="007C489F" w:rsidP="009261DC">
            <w:pPr>
              <w:keepNext/>
              <w:spacing w:after="60"/>
              <w:ind w:left="0"/>
              <w:rPr>
                <w:rFonts w:cs="Helvetica"/>
                <w:color w:val="000000"/>
              </w:rPr>
            </w:pPr>
            <w:r w:rsidRPr="00DB789E">
              <w:rPr>
                <w:rFonts w:cs="Helvetica"/>
                <w:color w:val="000000"/>
              </w:rPr>
              <w:t>Ventilatie luchtspouw</w:t>
            </w:r>
          </w:p>
        </w:tc>
        <w:tc>
          <w:tcPr>
            <w:tcW w:w="2809" w:type="dxa"/>
            <w:shd w:val="clear" w:color="auto" w:fill="DBE5F1" w:themeFill="accent1" w:themeFillTint="33"/>
          </w:tcPr>
          <w:p w14:paraId="26AEC5AC" w14:textId="161CF8FC" w:rsidR="00AA5841" w:rsidRPr="00DB789E" w:rsidRDefault="00CF0B8D" w:rsidP="009261DC">
            <w:pPr>
              <w:keepNext/>
              <w:spacing w:after="60"/>
              <w:ind w:left="0"/>
              <w:rPr>
                <w:rFonts w:cs="Helvetica"/>
                <w:color w:val="000000"/>
              </w:rPr>
            </w:pPr>
            <w:r w:rsidRPr="00DB789E">
              <w:rPr>
                <w:rFonts w:cs="Helvetica"/>
                <w:color w:val="000000"/>
              </w:rPr>
              <w:t>Niet- of zwak geventileerd</w:t>
            </w:r>
          </w:p>
        </w:tc>
      </w:tr>
    </w:tbl>
    <w:p w14:paraId="09EC4CEE" w14:textId="59EB9144" w:rsidR="001F56E8" w:rsidRDefault="007C489F" w:rsidP="0085276E">
      <w:pPr>
        <w:pStyle w:val="Kop3"/>
      </w:pPr>
      <w:bookmarkStart w:id="90" w:name="_Toc20854121"/>
      <w:bookmarkStart w:id="91" w:name="_Toc108874822"/>
      <w:r>
        <w:t>Attestering van te verwerken reflecterende isolatiesystemen</w:t>
      </w:r>
      <w:bookmarkEnd w:id="91"/>
    </w:p>
    <w:p w14:paraId="494FEF4C" w14:textId="617DD22B" w:rsidR="001F56E8" w:rsidRDefault="001F56E8" w:rsidP="001F56E8">
      <w:r>
        <w:t xml:space="preserve">Voor alle productprestaties, zie § </w:t>
      </w:r>
      <w:r w:rsidR="00DB789E">
        <w:t xml:space="preserve">3.5 </w:t>
      </w:r>
      <w:r>
        <w:t>van BRL 211</w:t>
      </w:r>
      <w:r w:rsidR="007C489F">
        <w:t>4</w:t>
      </w:r>
      <w:r>
        <w:t>-55. Hierin zijn per paragraaf de vereiste productprestaties en de daarbij behorende beproevingsmethoden vastgelegd.</w:t>
      </w:r>
    </w:p>
    <w:p w14:paraId="6E252C66" w14:textId="06D6BD32" w:rsidR="00AA5841" w:rsidRPr="00FF6975" w:rsidRDefault="000B3C41" w:rsidP="0085276E">
      <w:pPr>
        <w:pStyle w:val="Kop3"/>
      </w:pPr>
      <w:bookmarkStart w:id="92" w:name="_Toc108874823"/>
      <w:bookmarkEnd w:id="90"/>
      <w:r>
        <w:t>Dampdiffusieweerstand</w:t>
      </w:r>
      <w:r w:rsidR="007C489F">
        <w:t xml:space="preserve"> warme zijde vloer, gevel of dak</w:t>
      </w:r>
      <w:bookmarkEnd w:id="92"/>
    </w:p>
    <w:p w14:paraId="23253440" w14:textId="208EABC8" w:rsidR="00AA5841" w:rsidRPr="00FF6975" w:rsidRDefault="00AA5841" w:rsidP="004F3A36">
      <w:pPr>
        <w:pStyle w:val="Kop4"/>
      </w:pPr>
      <w:r w:rsidRPr="00FF6975">
        <w:t>Prestatie</w:t>
      </w:r>
      <w:r w:rsidR="007C489F">
        <w:t>-</w:t>
      </w:r>
      <w:r w:rsidRPr="00FF6975">
        <w:t>eis</w:t>
      </w:r>
    </w:p>
    <w:p w14:paraId="65524401" w14:textId="75FCAE77" w:rsidR="00AA5841" w:rsidRPr="00FF6975" w:rsidRDefault="00210B3A" w:rsidP="00AA5841">
      <w:r>
        <w:t xml:space="preserve">De scheidingsconstructie (vloer-, gevel-, dakconstructie) moet aan de binnenzijde (warme zijde) </w:t>
      </w:r>
      <w:r w:rsidR="000B3C41">
        <w:t xml:space="preserve">voldoende </w:t>
      </w:r>
      <w:r>
        <w:t>dampdicht zijn.</w:t>
      </w:r>
    </w:p>
    <w:p w14:paraId="2007C284" w14:textId="77777777" w:rsidR="00AA5841" w:rsidRPr="00FF6975" w:rsidRDefault="00AA5841" w:rsidP="004F3A36">
      <w:pPr>
        <w:pStyle w:val="Kop4"/>
      </w:pPr>
      <w:r w:rsidRPr="00FF6975">
        <w:lastRenderedPageBreak/>
        <w:t>Grenswaarde</w:t>
      </w:r>
    </w:p>
    <w:p w14:paraId="64BE07DC" w14:textId="73A0AD57" w:rsidR="00AA5841" w:rsidRPr="00EF5E6E" w:rsidRDefault="00210B3A" w:rsidP="00AA5841">
      <w:r w:rsidRPr="00EF5E6E">
        <w:t>De damp</w:t>
      </w:r>
      <w:r w:rsidR="000B3C41" w:rsidRPr="00EF5E6E">
        <w:t>diffusieweerstand</w:t>
      </w:r>
      <w:r w:rsidRPr="00EF5E6E">
        <w:t xml:space="preserve"> </w:t>
      </w:r>
      <w:r w:rsidR="000B3C41" w:rsidRPr="00EF5E6E">
        <w:t>(</w:t>
      </w:r>
      <w:r w:rsidR="00C35056" w:rsidRPr="00EF5E6E">
        <w:t>Sd-</w:t>
      </w:r>
      <w:r w:rsidR="000B3C41" w:rsidRPr="00EF5E6E">
        <w:t xml:space="preserve">waarde, ook wel als </w:t>
      </w:r>
      <w:r w:rsidR="000B3C41" w:rsidRPr="00EF5E6E">
        <w:rPr>
          <w:sz w:val="24"/>
          <w:szCs w:val="24"/>
        </w:rPr>
        <w:sym w:font="Symbol" w:char="F06D"/>
      </w:r>
      <w:r w:rsidR="00C35056" w:rsidRPr="00EF5E6E">
        <w:t>d-</w:t>
      </w:r>
      <w:r w:rsidR="000B3C41" w:rsidRPr="00EF5E6E">
        <w:t xml:space="preserve">waarde aangeduid) </w:t>
      </w:r>
      <w:r w:rsidRPr="00EF5E6E">
        <w:t xml:space="preserve">van het gedeelte van de scheidingsconstructie dat aan de warme zijde van het reflecterend isolatiesysteem ligt, moet </w:t>
      </w:r>
      <w:r w:rsidR="008F13C7">
        <w:t xml:space="preserve">bij gevels en daken </w:t>
      </w:r>
      <w:r w:rsidRPr="00EF5E6E">
        <w:t xml:space="preserve">groter of gelijk zijn </w:t>
      </w:r>
      <w:r w:rsidR="00C35056" w:rsidRPr="00EF5E6E">
        <w:t xml:space="preserve">dan </w:t>
      </w:r>
      <w:r w:rsidRPr="00EF5E6E">
        <w:t>de damp</w:t>
      </w:r>
      <w:r w:rsidR="000B3C41" w:rsidRPr="00EF5E6E">
        <w:t>diffusieweerstand</w:t>
      </w:r>
      <w:r w:rsidRPr="00EF5E6E">
        <w:t xml:space="preserve"> die in het attest voor het toegepaste systeem is vastgesteld.</w:t>
      </w:r>
      <w:r w:rsidR="008F13C7">
        <w:t xml:space="preserve"> Bij vloeren geldt geen eis aan de dampdiffusieweerstand van het </w:t>
      </w:r>
      <w:r w:rsidR="008F13C7" w:rsidRPr="00EF5E6E">
        <w:t>reflecterend isolatiesysteem</w:t>
      </w:r>
      <w:r w:rsidR="008F13C7">
        <w:t>.</w:t>
      </w:r>
    </w:p>
    <w:p w14:paraId="69406ED1" w14:textId="531BE14D" w:rsidR="00AA5841" w:rsidRPr="00EF5E6E" w:rsidRDefault="008606A6" w:rsidP="004F3A36">
      <w:pPr>
        <w:pStyle w:val="Kop4"/>
      </w:pPr>
      <w:r w:rsidRPr="00EF5E6E">
        <w:t>Rekenwaarden</w:t>
      </w:r>
    </w:p>
    <w:p w14:paraId="10F8C725" w14:textId="6A28CDD0" w:rsidR="007C489F" w:rsidRDefault="000B3C41" w:rsidP="007C489F">
      <w:r w:rsidRPr="00EF5E6E">
        <w:t xml:space="preserve">Voor het vaststellen van </w:t>
      </w:r>
      <w:r w:rsidR="000672D4" w:rsidRPr="00EF5E6E">
        <w:t>van de dampdiffusieweerstand van een scheidingsconstructie mogen de</w:t>
      </w:r>
      <w:r w:rsidR="00EA4E11" w:rsidRPr="00EF5E6E">
        <w:t xml:space="preserve"> volgende</w:t>
      </w:r>
      <w:r w:rsidR="000672D4" w:rsidRPr="00EF5E6E">
        <w:t xml:space="preserve"> </w:t>
      </w:r>
      <w:r w:rsidR="000672D4" w:rsidRPr="00EF5E6E">
        <w:rPr>
          <w:sz w:val="24"/>
          <w:szCs w:val="24"/>
        </w:rPr>
        <w:sym w:font="Symbol" w:char="F06D"/>
      </w:r>
      <w:r w:rsidR="000672D4" w:rsidRPr="00EF5E6E">
        <w:t xml:space="preserve">-waardes </w:t>
      </w:r>
      <w:r w:rsidR="00EA4E11" w:rsidRPr="00EF5E6E">
        <w:t xml:space="preserve">als veilige waardes worden gehanteerd. Door vermenigvuldiging van de hier vermelde </w:t>
      </w:r>
      <w:r w:rsidR="00EA4E11" w:rsidRPr="00EF5E6E">
        <w:rPr>
          <w:sz w:val="24"/>
          <w:szCs w:val="24"/>
        </w:rPr>
        <w:sym w:font="Symbol" w:char="F06D"/>
      </w:r>
      <w:r w:rsidR="00EA4E11" w:rsidRPr="00EF5E6E">
        <w:t>-waardes met de dikte van het materiaal (in meters) wordt de Sd-waarde verkregen.</w:t>
      </w:r>
    </w:p>
    <w:p w14:paraId="3A6C9149" w14:textId="77777777" w:rsidR="00CF0B8D" w:rsidRPr="00EF5E6E" w:rsidRDefault="00CF0B8D" w:rsidP="007C489F"/>
    <w:p w14:paraId="6A74D87A" w14:textId="588D4C4D" w:rsidR="00506EDF" w:rsidRPr="00EF5E6E" w:rsidRDefault="00CF0B8D" w:rsidP="00CF0B8D">
      <w:pPr>
        <w:pStyle w:val="TabelkopofFiguurbeschrijving"/>
      </w:pPr>
      <w:r>
        <w:t>Tabel 2114-00-</w:t>
      </w:r>
      <w:r w:rsidR="006532C9">
        <w:t>5</w:t>
      </w:r>
      <w:r>
        <w:t xml:space="preserve"> Veilige waardes voor dampdiffusieweerstand</w:t>
      </w:r>
    </w:p>
    <w:tbl>
      <w:tblPr>
        <w:tblStyle w:val="Tabelraster"/>
        <w:tblW w:w="0" w:type="auto"/>
        <w:tblInd w:w="851"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2237"/>
        <w:gridCol w:w="2164"/>
        <w:gridCol w:w="1929"/>
        <w:gridCol w:w="2164"/>
      </w:tblGrid>
      <w:tr w:rsidR="00EA4E11" w:rsidRPr="00751138" w14:paraId="7E153EC7" w14:textId="77777777" w:rsidTr="00751138">
        <w:tc>
          <w:tcPr>
            <w:tcW w:w="2237" w:type="dxa"/>
            <w:shd w:val="clear" w:color="auto" w:fill="2A6DBB"/>
          </w:tcPr>
          <w:p w14:paraId="36053BB7" w14:textId="7BF951A4" w:rsidR="00EA4E11" w:rsidRPr="00751138" w:rsidRDefault="00EA4E11" w:rsidP="007C489F">
            <w:pPr>
              <w:ind w:left="0"/>
              <w:rPr>
                <w:i/>
                <w:iCs/>
                <w:color w:val="FFFFFF" w:themeColor="background1"/>
                <w:szCs w:val="21"/>
              </w:rPr>
            </w:pPr>
            <w:r w:rsidRPr="00751138">
              <w:rPr>
                <w:i/>
                <w:iCs/>
                <w:color w:val="FFFFFF" w:themeColor="background1"/>
                <w:szCs w:val="21"/>
              </w:rPr>
              <w:t>Materiaal</w:t>
            </w:r>
          </w:p>
        </w:tc>
        <w:tc>
          <w:tcPr>
            <w:tcW w:w="2164" w:type="dxa"/>
            <w:shd w:val="clear" w:color="auto" w:fill="2A6DBB"/>
          </w:tcPr>
          <w:p w14:paraId="01D0A5E3" w14:textId="1403D61E" w:rsidR="00EA4E11" w:rsidRPr="00751138" w:rsidRDefault="00EA4E11" w:rsidP="007C489F">
            <w:pPr>
              <w:ind w:left="0"/>
              <w:rPr>
                <w:i/>
                <w:iCs/>
                <w:color w:val="FFFFFF" w:themeColor="background1"/>
                <w:szCs w:val="21"/>
              </w:rPr>
            </w:pPr>
            <w:r w:rsidRPr="00751138">
              <w:rPr>
                <w:i/>
                <w:iCs/>
                <w:color w:val="FFFFFF" w:themeColor="background1"/>
                <w:szCs w:val="21"/>
              </w:rPr>
              <w:sym w:font="Symbol" w:char="F06D"/>
            </w:r>
            <w:r w:rsidRPr="00751138">
              <w:rPr>
                <w:i/>
                <w:iCs/>
                <w:color w:val="FFFFFF" w:themeColor="background1"/>
                <w:szCs w:val="21"/>
              </w:rPr>
              <w:t>-waarde [-]</w:t>
            </w:r>
          </w:p>
        </w:tc>
        <w:tc>
          <w:tcPr>
            <w:tcW w:w="1929" w:type="dxa"/>
            <w:shd w:val="clear" w:color="auto" w:fill="2A6DBB"/>
          </w:tcPr>
          <w:p w14:paraId="4189BD6E" w14:textId="312C123A" w:rsidR="00EA4E11" w:rsidRPr="00751138" w:rsidRDefault="00AA5A5C" w:rsidP="007C489F">
            <w:pPr>
              <w:ind w:left="0"/>
              <w:rPr>
                <w:i/>
                <w:iCs/>
                <w:color w:val="FFFFFF" w:themeColor="background1"/>
                <w:szCs w:val="21"/>
              </w:rPr>
            </w:pPr>
            <w:r w:rsidRPr="00751138">
              <w:rPr>
                <w:i/>
                <w:iCs/>
                <w:color w:val="FFFFFF" w:themeColor="background1"/>
                <w:szCs w:val="21"/>
              </w:rPr>
              <w:t>d</w:t>
            </w:r>
            <w:r w:rsidR="00EA4E11" w:rsidRPr="00751138">
              <w:rPr>
                <w:i/>
                <w:iCs/>
                <w:color w:val="FFFFFF" w:themeColor="background1"/>
                <w:szCs w:val="21"/>
              </w:rPr>
              <w:t xml:space="preserve"> [mm]</w:t>
            </w:r>
          </w:p>
        </w:tc>
        <w:tc>
          <w:tcPr>
            <w:tcW w:w="2164" w:type="dxa"/>
            <w:shd w:val="clear" w:color="auto" w:fill="2A6DBB"/>
          </w:tcPr>
          <w:p w14:paraId="3C78B71A" w14:textId="2270195D" w:rsidR="00EA4E11" w:rsidRPr="00751138" w:rsidRDefault="00EA4E11" w:rsidP="007C489F">
            <w:pPr>
              <w:ind w:left="0"/>
              <w:rPr>
                <w:i/>
                <w:iCs/>
                <w:color w:val="FFFFFF" w:themeColor="background1"/>
                <w:szCs w:val="21"/>
              </w:rPr>
            </w:pPr>
            <w:r w:rsidRPr="00751138">
              <w:rPr>
                <w:i/>
                <w:iCs/>
                <w:color w:val="FFFFFF" w:themeColor="background1"/>
                <w:szCs w:val="21"/>
              </w:rPr>
              <w:t xml:space="preserve">Sd-waarde = </w:t>
            </w:r>
            <w:r w:rsidRPr="00751138">
              <w:rPr>
                <w:i/>
                <w:iCs/>
                <w:color w:val="FFFFFF" w:themeColor="background1"/>
                <w:szCs w:val="21"/>
              </w:rPr>
              <w:sym w:font="Symbol" w:char="F06D"/>
            </w:r>
            <w:r w:rsidRPr="00751138">
              <w:rPr>
                <w:i/>
                <w:iCs/>
                <w:color w:val="FFFFFF" w:themeColor="background1"/>
                <w:szCs w:val="21"/>
                <w:vertAlign w:val="superscript"/>
              </w:rPr>
              <w:t>.</w:t>
            </w:r>
            <w:r w:rsidRPr="00751138">
              <w:rPr>
                <w:i/>
                <w:iCs/>
                <w:color w:val="FFFFFF" w:themeColor="background1"/>
                <w:szCs w:val="21"/>
              </w:rPr>
              <w:t>d [m]</w:t>
            </w:r>
          </w:p>
        </w:tc>
      </w:tr>
      <w:tr w:rsidR="00EA4E11" w:rsidRPr="00751138" w14:paraId="50395593" w14:textId="77777777" w:rsidTr="00751138">
        <w:tc>
          <w:tcPr>
            <w:tcW w:w="2237" w:type="dxa"/>
            <w:shd w:val="clear" w:color="auto" w:fill="DBE5F1" w:themeFill="accent1" w:themeFillTint="33"/>
          </w:tcPr>
          <w:p w14:paraId="10166370" w14:textId="600A73D4" w:rsidR="00EA4E11" w:rsidRPr="00751138" w:rsidRDefault="00506EDF" w:rsidP="007C489F">
            <w:pPr>
              <w:ind w:left="0"/>
              <w:rPr>
                <w:szCs w:val="21"/>
              </w:rPr>
            </w:pPr>
            <w:r w:rsidRPr="00751138">
              <w:rPr>
                <w:szCs w:val="21"/>
              </w:rPr>
              <w:t>Baksteen</w:t>
            </w:r>
          </w:p>
        </w:tc>
        <w:tc>
          <w:tcPr>
            <w:tcW w:w="2164" w:type="dxa"/>
            <w:shd w:val="clear" w:color="auto" w:fill="DBE5F1" w:themeFill="accent1" w:themeFillTint="33"/>
          </w:tcPr>
          <w:p w14:paraId="45F17F00" w14:textId="6B3ED9D7" w:rsidR="00EA4E11" w:rsidRPr="00751138" w:rsidRDefault="00506EDF" w:rsidP="007C489F">
            <w:pPr>
              <w:ind w:left="0"/>
              <w:rPr>
                <w:szCs w:val="21"/>
              </w:rPr>
            </w:pPr>
            <w:r w:rsidRPr="00751138">
              <w:rPr>
                <w:szCs w:val="21"/>
              </w:rPr>
              <w:t>20</w:t>
            </w:r>
          </w:p>
        </w:tc>
        <w:tc>
          <w:tcPr>
            <w:tcW w:w="1929" w:type="dxa"/>
            <w:shd w:val="clear" w:color="auto" w:fill="DBE5F1" w:themeFill="accent1" w:themeFillTint="33"/>
          </w:tcPr>
          <w:p w14:paraId="79F73AEF" w14:textId="238823B2" w:rsidR="00EA4E11" w:rsidRPr="00751138" w:rsidRDefault="00EA4E11" w:rsidP="007C489F">
            <w:pPr>
              <w:ind w:left="0"/>
              <w:rPr>
                <w:szCs w:val="21"/>
              </w:rPr>
            </w:pPr>
            <w:r w:rsidRPr="00751138">
              <w:rPr>
                <w:szCs w:val="21"/>
              </w:rPr>
              <w:t>100</w:t>
            </w:r>
          </w:p>
        </w:tc>
        <w:tc>
          <w:tcPr>
            <w:tcW w:w="2164" w:type="dxa"/>
            <w:shd w:val="clear" w:color="auto" w:fill="DBE5F1" w:themeFill="accent1" w:themeFillTint="33"/>
          </w:tcPr>
          <w:p w14:paraId="5CA20F7F" w14:textId="19F20456" w:rsidR="00506EDF" w:rsidRPr="00751138" w:rsidRDefault="00506EDF" w:rsidP="00506EDF">
            <w:pPr>
              <w:ind w:left="0"/>
              <w:rPr>
                <w:szCs w:val="21"/>
              </w:rPr>
            </w:pPr>
            <w:r w:rsidRPr="00751138">
              <w:rPr>
                <w:szCs w:val="21"/>
              </w:rPr>
              <w:t>2</w:t>
            </w:r>
          </w:p>
        </w:tc>
      </w:tr>
      <w:tr w:rsidR="00506EDF" w:rsidRPr="00751138" w14:paraId="3E9A14DE" w14:textId="77777777" w:rsidTr="00751138">
        <w:tc>
          <w:tcPr>
            <w:tcW w:w="2237" w:type="dxa"/>
            <w:shd w:val="clear" w:color="auto" w:fill="DBE5F1" w:themeFill="accent1" w:themeFillTint="33"/>
          </w:tcPr>
          <w:p w14:paraId="59A1E88F" w14:textId="58D274F5" w:rsidR="00506EDF" w:rsidRPr="00751138" w:rsidRDefault="00506EDF" w:rsidP="00506EDF">
            <w:pPr>
              <w:ind w:left="0"/>
              <w:rPr>
                <w:szCs w:val="21"/>
              </w:rPr>
            </w:pPr>
            <w:r w:rsidRPr="00751138">
              <w:rPr>
                <w:szCs w:val="21"/>
              </w:rPr>
              <w:t>Kalkzandsteen</w:t>
            </w:r>
          </w:p>
        </w:tc>
        <w:tc>
          <w:tcPr>
            <w:tcW w:w="2164" w:type="dxa"/>
            <w:shd w:val="clear" w:color="auto" w:fill="DBE5F1" w:themeFill="accent1" w:themeFillTint="33"/>
          </w:tcPr>
          <w:p w14:paraId="33638DB1" w14:textId="1CDDCC13" w:rsidR="00506EDF" w:rsidRPr="00751138" w:rsidRDefault="00506EDF" w:rsidP="00506EDF">
            <w:pPr>
              <w:ind w:left="0"/>
              <w:rPr>
                <w:szCs w:val="21"/>
              </w:rPr>
            </w:pPr>
            <w:r w:rsidRPr="00751138">
              <w:rPr>
                <w:szCs w:val="21"/>
              </w:rPr>
              <w:t>25</w:t>
            </w:r>
          </w:p>
        </w:tc>
        <w:tc>
          <w:tcPr>
            <w:tcW w:w="1929" w:type="dxa"/>
            <w:shd w:val="clear" w:color="auto" w:fill="DBE5F1" w:themeFill="accent1" w:themeFillTint="33"/>
          </w:tcPr>
          <w:p w14:paraId="0D3F8DAE" w14:textId="03EAAC0E" w:rsidR="00506EDF" w:rsidRPr="00751138" w:rsidRDefault="00506EDF" w:rsidP="00506EDF">
            <w:pPr>
              <w:ind w:left="0"/>
              <w:rPr>
                <w:szCs w:val="21"/>
              </w:rPr>
            </w:pPr>
            <w:r w:rsidRPr="00751138">
              <w:rPr>
                <w:szCs w:val="21"/>
              </w:rPr>
              <w:t>100</w:t>
            </w:r>
          </w:p>
        </w:tc>
        <w:tc>
          <w:tcPr>
            <w:tcW w:w="2164" w:type="dxa"/>
            <w:shd w:val="clear" w:color="auto" w:fill="DBE5F1" w:themeFill="accent1" w:themeFillTint="33"/>
          </w:tcPr>
          <w:p w14:paraId="5A2AFF89" w14:textId="5CD73C92" w:rsidR="00506EDF" w:rsidRPr="00751138" w:rsidRDefault="00506EDF" w:rsidP="00506EDF">
            <w:pPr>
              <w:ind w:left="0"/>
              <w:rPr>
                <w:szCs w:val="21"/>
              </w:rPr>
            </w:pPr>
            <w:r w:rsidRPr="00751138">
              <w:rPr>
                <w:szCs w:val="21"/>
              </w:rPr>
              <w:t>2,5</w:t>
            </w:r>
          </w:p>
        </w:tc>
      </w:tr>
      <w:tr w:rsidR="00506EDF" w:rsidRPr="00751138" w14:paraId="7199FFC0" w14:textId="77777777" w:rsidTr="00751138">
        <w:tc>
          <w:tcPr>
            <w:tcW w:w="2237" w:type="dxa"/>
            <w:shd w:val="clear" w:color="auto" w:fill="DBE5F1" w:themeFill="accent1" w:themeFillTint="33"/>
          </w:tcPr>
          <w:p w14:paraId="4294CB75" w14:textId="71DD925A" w:rsidR="00506EDF" w:rsidRPr="00751138" w:rsidRDefault="00506EDF" w:rsidP="00506EDF">
            <w:pPr>
              <w:ind w:left="0"/>
              <w:rPr>
                <w:szCs w:val="21"/>
              </w:rPr>
            </w:pPr>
            <w:r w:rsidRPr="00751138">
              <w:rPr>
                <w:szCs w:val="21"/>
              </w:rPr>
              <w:t>Kalkzandsteen</w:t>
            </w:r>
          </w:p>
        </w:tc>
        <w:tc>
          <w:tcPr>
            <w:tcW w:w="2164" w:type="dxa"/>
            <w:shd w:val="clear" w:color="auto" w:fill="DBE5F1" w:themeFill="accent1" w:themeFillTint="33"/>
          </w:tcPr>
          <w:p w14:paraId="614E2649" w14:textId="6F4D963A" w:rsidR="00506EDF" w:rsidRPr="00751138" w:rsidRDefault="00506EDF" w:rsidP="00506EDF">
            <w:pPr>
              <w:ind w:left="0"/>
              <w:rPr>
                <w:szCs w:val="21"/>
              </w:rPr>
            </w:pPr>
            <w:r w:rsidRPr="00751138">
              <w:rPr>
                <w:szCs w:val="21"/>
              </w:rPr>
              <w:t>25</w:t>
            </w:r>
          </w:p>
        </w:tc>
        <w:tc>
          <w:tcPr>
            <w:tcW w:w="1929" w:type="dxa"/>
            <w:shd w:val="clear" w:color="auto" w:fill="DBE5F1" w:themeFill="accent1" w:themeFillTint="33"/>
          </w:tcPr>
          <w:p w14:paraId="4620BEEF" w14:textId="54DC8052" w:rsidR="00506EDF" w:rsidRPr="00751138" w:rsidRDefault="00506EDF" w:rsidP="00506EDF">
            <w:pPr>
              <w:ind w:left="0"/>
              <w:rPr>
                <w:szCs w:val="21"/>
              </w:rPr>
            </w:pPr>
            <w:r w:rsidRPr="00751138">
              <w:rPr>
                <w:szCs w:val="21"/>
              </w:rPr>
              <w:t>120</w:t>
            </w:r>
          </w:p>
        </w:tc>
        <w:tc>
          <w:tcPr>
            <w:tcW w:w="2164" w:type="dxa"/>
            <w:shd w:val="clear" w:color="auto" w:fill="DBE5F1" w:themeFill="accent1" w:themeFillTint="33"/>
          </w:tcPr>
          <w:p w14:paraId="0E1FB61C" w14:textId="000F11C7" w:rsidR="00506EDF" w:rsidRPr="00751138" w:rsidRDefault="00506EDF" w:rsidP="00506EDF">
            <w:pPr>
              <w:ind w:left="0"/>
              <w:rPr>
                <w:szCs w:val="21"/>
              </w:rPr>
            </w:pPr>
            <w:r w:rsidRPr="00751138">
              <w:rPr>
                <w:szCs w:val="21"/>
              </w:rPr>
              <w:t>3</w:t>
            </w:r>
          </w:p>
        </w:tc>
      </w:tr>
      <w:tr w:rsidR="00506EDF" w:rsidRPr="00751138" w14:paraId="322A27D1" w14:textId="77777777" w:rsidTr="00751138">
        <w:tc>
          <w:tcPr>
            <w:tcW w:w="2237" w:type="dxa"/>
            <w:shd w:val="clear" w:color="auto" w:fill="DBE5F1" w:themeFill="accent1" w:themeFillTint="33"/>
          </w:tcPr>
          <w:p w14:paraId="3BF54FB4" w14:textId="0B9146C9" w:rsidR="00506EDF" w:rsidRPr="00751138" w:rsidRDefault="00506EDF" w:rsidP="00506EDF">
            <w:pPr>
              <w:ind w:left="0"/>
              <w:rPr>
                <w:szCs w:val="21"/>
              </w:rPr>
            </w:pPr>
            <w:r w:rsidRPr="00751138">
              <w:rPr>
                <w:szCs w:val="21"/>
              </w:rPr>
              <w:t>Verdicht grindbeton</w:t>
            </w:r>
          </w:p>
        </w:tc>
        <w:tc>
          <w:tcPr>
            <w:tcW w:w="2164" w:type="dxa"/>
            <w:shd w:val="clear" w:color="auto" w:fill="DBE5F1" w:themeFill="accent1" w:themeFillTint="33"/>
          </w:tcPr>
          <w:p w14:paraId="4CFF760B" w14:textId="45B7E78E" w:rsidR="00506EDF" w:rsidRPr="00751138" w:rsidRDefault="00506EDF" w:rsidP="00506EDF">
            <w:pPr>
              <w:ind w:left="0"/>
              <w:rPr>
                <w:szCs w:val="21"/>
              </w:rPr>
            </w:pPr>
            <w:r w:rsidRPr="00751138">
              <w:rPr>
                <w:szCs w:val="21"/>
              </w:rPr>
              <w:t>100</w:t>
            </w:r>
          </w:p>
        </w:tc>
        <w:tc>
          <w:tcPr>
            <w:tcW w:w="1929" w:type="dxa"/>
            <w:shd w:val="clear" w:color="auto" w:fill="DBE5F1" w:themeFill="accent1" w:themeFillTint="33"/>
          </w:tcPr>
          <w:p w14:paraId="31A9AB57" w14:textId="44349D94" w:rsidR="00506EDF" w:rsidRPr="00751138" w:rsidRDefault="00506EDF" w:rsidP="00506EDF">
            <w:pPr>
              <w:ind w:left="0"/>
              <w:rPr>
                <w:szCs w:val="21"/>
              </w:rPr>
            </w:pPr>
            <w:r w:rsidRPr="00751138">
              <w:rPr>
                <w:szCs w:val="21"/>
              </w:rPr>
              <w:t>90</w:t>
            </w:r>
          </w:p>
        </w:tc>
        <w:tc>
          <w:tcPr>
            <w:tcW w:w="2164" w:type="dxa"/>
            <w:shd w:val="clear" w:color="auto" w:fill="DBE5F1" w:themeFill="accent1" w:themeFillTint="33"/>
          </w:tcPr>
          <w:p w14:paraId="7F607309" w14:textId="59E49791" w:rsidR="00506EDF" w:rsidRPr="00751138" w:rsidRDefault="00506EDF" w:rsidP="00506EDF">
            <w:pPr>
              <w:ind w:left="0"/>
              <w:rPr>
                <w:szCs w:val="21"/>
              </w:rPr>
            </w:pPr>
            <w:r w:rsidRPr="00751138">
              <w:rPr>
                <w:szCs w:val="21"/>
              </w:rPr>
              <w:t>9</w:t>
            </w:r>
          </w:p>
        </w:tc>
      </w:tr>
      <w:tr w:rsidR="00506EDF" w:rsidRPr="00751138" w14:paraId="360A8A0F" w14:textId="77777777" w:rsidTr="00751138">
        <w:tc>
          <w:tcPr>
            <w:tcW w:w="2237" w:type="dxa"/>
            <w:shd w:val="clear" w:color="auto" w:fill="DBE5F1" w:themeFill="accent1" w:themeFillTint="33"/>
          </w:tcPr>
          <w:p w14:paraId="19BD9C3B" w14:textId="73FC623A" w:rsidR="00506EDF" w:rsidRPr="00751138" w:rsidRDefault="00506EDF" w:rsidP="00506EDF">
            <w:pPr>
              <w:ind w:left="0"/>
              <w:rPr>
                <w:szCs w:val="21"/>
              </w:rPr>
            </w:pPr>
            <w:r w:rsidRPr="00751138">
              <w:rPr>
                <w:szCs w:val="21"/>
              </w:rPr>
              <w:t>Verdicht grindbeton</w:t>
            </w:r>
          </w:p>
        </w:tc>
        <w:tc>
          <w:tcPr>
            <w:tcW w:w="2164" w:type="dxa"/>
            <w:shd w:val="clear" w:color="auto" w:fill="DBE5F1" w:themeFill="accent1" w:themeFillTint="33"/>
          </w:tcPr>
          <w:p w14:paraId="1A1F4A18" w14:textId="2B96C736" w:rsidR="00506EDF" w:rsidRPr="00751138" w:rsidRDefault="00506EDF" w:rsidP="00506EDF">
            <w:pPr>
              <w:ind w:left="0"/>
              <w:rPr>
                <w:szCs w:val="21"/>
              </w:rPr>
            </w:pPr>
            <w:r w:rsidRPr="00751138">
              <w:rPr>
                <w:szCs w:val="21"/>
              </w:rPr>
              <w:t>100</w:t>
            </w:r>
          </w:p>
        </w:tc>
        <w:tc>
          <w:tcPr>
            <w:tcW w:w="1929" w:type="dxa"/>
            <w:shd w:val="clear" w:color="auto" w:fill="DBE5F1" w:themeFill="accent1" w:themeFillTint="33"/>
          </w:tcPr>
          <w:p w14:paraId="3D6A3936" w14:textId="281DDE4F" w:rsidR="00506EDF" w:rsidRPr="00751138" w:rsidRDefault="00506EDF" w:rsidP="00506EDF">
            <w:pPr>
              <w:ind w:left="0"/>
              <w:rPr>
                <w:szCs w:val="21"/>
              </w:rPr>
            </w:pPr>
            <w:r w:rsidRPr="00751138">
              <w:rPr>
                <w:szCs w:val="21"/>
              </w:rPr>
              <w:t>120</w:t>
            </w:r>
          </w:p>
        </w:tc>
        <w:tc>
          <w:tcPr>
            <w:tcW w:w="2164" w:type="dxa"/>
            <w:shd w:val="clear" w:color="auto" w:fill="DBE5F1" w:themeFill="accent1" w:themeFillTint="33"/>
          </w:tcPr>
          <w:p w14:paraId="2F2192D4" w14:textId="40417FF7" w:rsidR="00506EDF" w:rsidRPr="00751138" w:rsidRDefault="00506EDF" w:rsidP="00506EDF">
            <w:pPr>
              <w:ind w:left="0"/>
              <w:rPr>
                <w:szCs w:val="21"/>
              </w:rPr>
            </w:pPr>
            <w:r w:rsidRPr="00751138">
              <w:rPr>
                <w:szCs w:val="21"/>
              </w:rPr>
              <w:t>12</w:t>
            </w:r>
          </w:p>
        </w:tc>
      </w:tr>
      <w:tr w:rsidR="00506EDF" w:rsidRPr="00751138" w14:paraId="683301C5" w14:textId="77777777" w:rsidTr="00751138">
        <w:tc>
          <w:tcPr>
            <w:tcW w:w="2237" w:type="dxa"/>
            <w:shd w:val="clear" w:color="auto" w:fill="DBE5F1" w:themeFill="accent1" w:themeFillTint="33"/>
          </w:tcPr>
          <w:p w14:paraId="12935E69" w14:textId="2C169812" w:rsidR="00506EDF" w:rsidRPr="00751138" w:rsidRDefault="00506EDF" w:rsidP="00506EDF">
            <w:pPr>
              <w:ind w:left="0"/>
              <w:rPr>
                <w:szCs w:val="21"/>
              </w:rPr>
            </w:pPr>
            <w:r w:rsidRPr="00751138">
              <w:rPr>
                <w:szCs w:val="21"/>
              </w:rPr>
              <w:t>Lichtbeton</w:t>
            </w:r>
          </w:p>
        </w:tc>
        <w:tc>
          <w:tcPr>
            <w:tcW w:w="2164" w:type="dxa"/>
            <w:shd w:val="clear" w:color="auto" w:fill="DBE5F1" w:themeFill="accent1" w:themeFillTint="33"/>
          </w:tcPr>
          <w:p w14:paraId="3A99A235" w14:textId="4BB9C0AC" w:rsidR="00506EDF" w:rsidRPr="00751138" w:rsidRDefault="00506EDF" w:rsidP="00506EDF">
            <w:pPr>
              <w:ind w:left="0"/>
              <w:rPr>
                <w:szCs w:val="21"/>
              </w:rPr>
            </w:pPr>
            <w:r w:rsidRPr="00751138">
              <w:rPr>
                <w:szCs w:val="21"/>
              </w:rPr>
              <w:t>10</w:t>
            </w:r>
          </w:p>
        </w:tc>
        <w:tc>
          <w:tcPr>
            <w:tcW w:w="1929" w:type="dxa"/>
            <w:shd w:val="clear" w:color="auto" w:fill="DBE5F1" w:themeFill="accent1" w:themeFillTint="33"/>
          </w:tcPr>
          <w:p w14:paraId="32F0B0B5" w14:textId="68B0C7B9" w:rsidR="00506EDF" w:rsidRPr="00751138" w:rsidRDefault="00506EDF" w:rsidP="00506EDF">
            <w:pPr>
              <w:ind w:left="0"/>
              <w:rPr>
                <w:szCs w:val="21"/>
              </w:rPr>
            </w:pPr>
            <w:r w:rsidRPr="00751138">
              <w:rPr>
                <w:szCs w:val="21"/>
              </w:rPr>
              <w:t>150</w:t>
            </w:r>
          </w:p>
        </w:tc>
        <w:tc>
          <w:tcPr>
            <w:tcW w:w="2164" w:type="dxa"/>
            <w:shd w:val="clear" w:color="auto" w:fill="DBE5F1" w:themeFill="accent1" w:themeFillTint="33"/>
          </w:tcPr>
          <w:p w14:paraId="56B7E758" w14:textId="1B4253A7" w:rsidR="00506EDF" w:rsidRPr="00751138" w:rsidRDefault="00506EDF" w:rsidP="00506EDF">
            <w:pPr>
              <w:ind w:left="0"/>
              <w:rPr>
                <w:szCs w:val="21"/>
              </w:rPr>
            </w:pPr>
            <w:r w:rsidRPr="00751138">
              <w:rPr>
                <w:szCs w:val="21"/>
              </w:rPr>
              <w:t>1,5</w:t>
            </w:r>
          </w:p>
        </w:tc>
      </w:tr>
      <w:tr w:rsidR="00506EDF" w:rsidRPr="00751138" w14:paraId="50BB5183" w14:textId="77777777" w:rsidTr="00751138">
        <w:tc>
          <w:tcPr>
            <w:tcW w:w="2237" w:type="dxa"/>
            <w:shd w:val="clear" w:color="auto" w:fill="DBE5F1" w:themeFill="accent1" w:themeFillTint="33"/>
          </w:tcPr>
          <w:p w14:paraId="4B7BCA04" w14:textId="78D3B300" w:rsidR="00506EDF" w:rsidRPr="00751138" w:rsidRDefault="00506EDF" w:rsidP="00506EDF">
            <w:pPr>
              <w:ind w:left="0"/>
              <w:rPr>
                <w:szCs w:val="21"/>
              </w:rPr>
            </w:pPr>
            <w:r w:rsidRPr="00751138">
              <w:rPr>
                <w:szCs w:val="21"/>
              </w:rPr>
              <w:t>Gips(karton)plaat</w:t>
            </w:r>
          </w:p>
        </w:tc>
        <w:tc>
          <w:tcPr>
            <w:tcW w:w="2164" w:type="dxa"/>
            <w:shd w:val="clear" w:color="auto" w:fill="DBE5F1" w:themeFill="accent1" w:themeFillTint="33"/>
          </w:tcPr>
          <w:p w14:paraId="6701D690" w14:textId="0C06403D" w:rsidR="00506EDF" w:rsidRPr="00751138" w:rsidRDefault="00506EDF" w:rsidP="00506EDF">
            <w:pPr>
              <w:ind w:left="0"/>
              <w:rPr>
                <w:szCs w:val="21"/>
              </w:rPr>
            </w:pPr>
            <w:r w:rsidRPr="00751138">
              <w:rPr>
                <w:szCs w:val="21"/>
              </w:rPr>
              <w:t>10</w:t>
            </w:r>
          </w:p>
        </w:tc>
        <w:tc>
          <w:tcPr>
            <w:tcW w:w="1929" w:type="dxa"/>
            <w:shd w:val="clear" w:color="auto" w:fill="DBE5F1" w:themeFill="accent1" w:themeFillTint="33"/>
          </w:tcPr>
          <w:p w14:paraId="4C914DB8" w14:textId="7B79A90F" w:rsidR="00506EDF" w:rsidRPr="00751138" w:rsidRDefault="00506EDF" w:rsidP="00506EDF">
            <w:pPr>
              <w:ind w:left="0"/>
              <w:rPr>
                <w:szCs w:val="21"/>
              </w:rPr>
            </w:pPr>
            <w:r w:rsidRPr="00751138">
              <w:rPr>
                <w:szCs w:val="21"/>
              </w:rPr>
              <w:t>12,5</w:t>
            </w:r>
          </w:p>
        </w:tc>
        <w:tc>
          <w:tcPr>
            <w:tcW w:w="2164" w:type="dxa"/>
            <w:shd w:val="clear" w:color="auto" w:fill="DBE5F1" w:themeFill="accent1" w:themeFillTint="33"/>
          </w:tcPr>
          <w:p w14:paraId="7D5F6BE6" w14:textId="2E0F1462" w:rsidR="00506EDF" w:rsidRPr="00751138" w:rsidRDefault="00506EDF" w:rsidP="00506EDF">
            <w:pPr>
              <w:ind w:left="0"/>
              <w:rPr>
                <w:szCs w:val="21"/>
              </w:rPr>
            </w:pPr>
            <w:r w:rsidRPr="00751138">
              <w:rPr>
                <w:szCs w:val="21"/>
              </w:rPr>
              <w:t>1,25</w:t>
            </w:r>
          </w:p>
        </w:tc>
      </w:tr>
      <w:tr w:rsidR="00506EDF" w:rsidRPr="00751138" w14:paraId="7A7B8428" w14:textId="77777777" w:rsidTr="00751138">
        <w:tc>
          <w:tcPr>
            <w:tcW w:w="2237" w:type="dxa"/>
            <w:shd w:val="clear" w:color="auto" w:fill="DBE5F1" w:themeFill="accent1" w:themeFillTint="33"/>
          </w:tcPr>
          <w:p w14:paraId="080931AE" w14:textId="2F5528F0" w:rsidR="00506EDF" w:rsidRPr="00751138" w:rsidRDefault="00506EDF" w:rsidP="00506EDF">
            <w:pPr>
              <w:ind w:left="0"/>
              <w:rPr>
                <w:szCs w:val="21"/>
              </w:rPr>
            </w:pPr>
            <w:r w:rsidRPr="00751138">
              <w:rPr>
                <w:szCs w:val="21"/>
              </w:rPr>
              <w:t>Gipspleister</w:t>
            </w:r>
          </w:p>
        </w:tc>
        <w:tc>
          <w:tcPr>
            <w:tcW w:w="2164" w:type="dxa"/>
            <w:shd w:val="clear" w:color="auto" w:fill="DBE5F1" w:themeFill="accent1" w:themeFillTint="33"/>
          </w:tcPr>
          <w:p w14:paraId="63C3A1C5" w14:textId="7760051F" w:rsidR="00506EDF" w:rsidRPr="00751138" w:rsidRDefault="00506EDF" w:rsidP="00506EDF">
            <w:pPr>
              <w:ind w:left="0"/>
              <w:rPr>
                <w:szCs w:val="21"/>
              </w:rPr>
            </w:pPr>
            <w:r w:rsidRPr="00751138">
              <w:rPr>
                <w:szCs w:val="21"/>
              </w:rPr>
              <w:t>7</w:t>
            </w:r>
          </w:p>
        </w:tc>
        <w:tc>
          <w:tcPr>
            <w:tcW w:w="1929" w:type="dxa"/>
            <w:shd w:val="clear" w:color="auto" w:fill="DBE5F1" w:themeFill="accent1" w:themeFillTint="33"/>
          </w:tcPr>
          <w:p w14:paraId="6322004B" w14:textId="72F17E38" w:rsidR="00506EDF" w:rsidRPr="00751138" w:rsidRDefault="00506EDF" w:rsidP="00506EDF">
            <w:pPr>
              <w:ind w:left="0"/>
              <w:rPr>
                <w:szCs w:val="21"/>
              </w:rPr>
            </w:pPr>
            <w:r w:rsidRPr="00751138">
              <w:rPr>
                <w:szCs w:val="21"/>
              </w:rPr>
              <w:t>10</w:t>
            </w:r>
          </w:p>
        </w:tc>
        <w:tc>
          <w:tcPr>
            <w:tcW w:w="2164" w:type="dxa"/>
            <w:shd w:val="clear" w:color="auto" w:fill="DBE5F1" w:themeFill="accent1" w:themeFillTint="33"/>
          </w:tcPr>
          <w:p w14:paraId="2A723582" w14:textId="051688DF" w:rsidR="00506EDF" w:rsidRPr="00751138" w:rsidRDefault="00506EDF" w:rsidP="00506EDF">
            <w:pPr>
              <w:ind w:left="0"/>
              <w:rPr>
                <w:szCs w:val="21"/>
              </w:rPr>
            </w:pPr>
            <w:r w:rsidRPr="00751138">
              <w:rPr>
                <w:szCs w:val="21"/>
              </w:rPr>
              <w:t>0,07</w:t>
            </w:r>
          </w:p>
        </w:tc>
      </w:tr>
      <w:tr w:rsidR="00506EDF" w:rsidRPr="00751138" w14:paraId="6C7D1BF1" w14:textId="77777777" w:rsidTr="00751138">
        <w:tc>
          <w:tcPr>
            <w:tcW w:w="2237" w:type="dxa"/>
            <w:shd w:val="clear" w:color="auto" w:fill="DBE5F1" w:themeFill="accent1" w:themeFillTint="33"/>
          </w:tcPr>
          <w:p w14:paraId="7246B663" w14:textId="73F2351F" w:rsidR="00506EDF" w:rsidRPr="00751138" w:rsidRDefault="00506EDF" w:rsidP="00506EDF">
            <w:pPr>
              <w:ind w:left="0"/>
              <w:rPr>
                <w:szCs w:val="21"/>
              </w:rPr>
            </w:pPr>
            <w:r w:rsidRPr="00751138">
              <w:rPr>
                <w:szCs w:val="21"/>
              </w:rPr>
              <w:t>Cementpleister</w:t>
            </w:r>
          </w:p>
        </w:tc>
        <w:tc>
          <w:tcPr>
            <w:tcW w:w="2164" w:type="dxa"/>
            <w:shd w:val="clear" w:color="auto" w:fill="DBE5F1" w:themeFill="accent1" w:themeFillTint="33"/>
          </w:tcPr>
          <w:p w14:paraId="1DCFDC6B" w14:textId="00223C94" w:rsidR="00506EDF" w:rsidRPr="00751138" w:rsidRDefault="00506EDF" w:rsidP="00506EDF">
            <w:pPr>
              <w:ind w:left="0"/>
              <w:rPr>
                <w:szCs w:val="21"/>
              </w:rPr>
            </w:pPr>
            <w:r w:rsidRPr="00751138">
              <w:rPr>
                <w:szCs w:val="21"/>
              </w:rPr>
              <w:t>20</w:t>
            </w:r>
          </w:p>
        </w:tc>
        <w:tc>
          <w:tcPr>
            <w:tcW w:w="1929" w:type="dxa"/>
            <w:shd w:val="clear" w:color="auto" w:fill="DBE5F1" w:themeFill="accent1" w:themeFillTint="33"/>
          </w:tcPr>
          <w:p w14:paraId="4A47B070" w14:textId="3F81550F" w:rsidR="00506EDF" w:rsidRPr="00751138" w:rsidRDefault="00506EDF" w:rsidP="00506EDF">
            <w:pPr>
              <w:ind w:left="0"/>
              <w:rPr>
                <w:szCs w:val="21"/>
              </w:rPr>
            </w:pPr>
            <w:r w:rsidRPr="00751138">
              <w:rPr>
                <w:szCs w:val="21"/>
              </w:rPr>
              <w:t>10</w:t>
            </w:r>
          </w:p>
        </w:tc>
        <w:tc>
          <w:tcPr>
            <w:tcW w:w="2164" w:type="dxa"/>
            <w:shd w:val="clear" w:color="auto" w:fill="DBE5F1" w:themeFill="accent1" w:themeFillTint="33"/>
          </w:tcPr>
          <w:p w14:paraId="3B48A20A" w14:textId="7BD6D8D5" w:rsidR="00506EDF" w:rsidRPr="00751138" w:rsidRDefault="00506EDF" w:rsidP="00506EDF">
            <w:pPr>
              <w:ind w:left="0"/>
              <w:rPr>
                <w:szCs w:val="21"/>
              </w:rPr>
            </w:pPr>
            <w:r w:rsidRPr="00751138">
              <w:rPr>
                <w:szCs w:val="21"/>
              </w:rPr>
              <w:t>2</w:t>
            </w:r>
          </w:p>
        </w:tc>
      </w:tr>
      <w:tr w:rsidR="00506EDF" w:rsidRPr="00751138" w14:paraId="3265C44C" w14:textId="77777777" w:rsidTr="00751138">
        <w:tc>
          <w:tcPr>
            <w:tcW w:w="2237" w:type="dxa"/>
            <w:shd w:val="clear" w:color="auto" w:fill="DBE5F1" w:themeFill="accent1" w:themeFillTint="33"/>
          </w:tcPr>
          <w:p w14:paraId="556B06B0" w14:textId="42FEF67E" w:rsidR="00506EDF" w:rsidRPr="00751138" w:rsidRDefault="00506EDF" w:rsidP="00506EDF">
            <w:pPr>
              <w:ind w:left="0"/>
              <w:rPr>
                <w:szCs w:val="21"/>
              </w:rPr>
            </w:pPr>
            <w:r w:rsidRPr="00751138">
              <w:rPr>
                <w:szCs w:val="21"/>
              </w:rPr>
              <w:t>Houtvezelplaat</w:t>
            </w:r>
          </w:p>
        </w:tc>
        <w:tc>
          <w:tcPr>
            <w:tcW w:w="2164" w:type="dxa"/>
            <w:shd w:val="clear" w:color="auto" w:fill="DBE5F1" w:themeFill="accent1" w:themeFillTint="33"/>
          </w:tcPr>
          <w:p w14:paraId="05EC830E" w14:textId="44B32A51" w:rsidR="00506EDF" w:rsidRPr="00751138" w:rsidRDefault="00506EDF" w:rsidP="00506EDF">
            <w:pPr>
              <w:ind w:left="0"/>
              <w:rPr>
                <w:szCs w:val="21"/>
              </w:rPr>
            </w:pPr>
            <w:r w:rsidRPr="00751138">
              <w:rPr>
                <w:szCs w:val="21"/>
              </w:rPr>
              <w:t>5</w:t>
            </w:r>
          </w:p>
        </w:tc>
        <w:tc>
          <w:tcPr>
            <w:tcW w:w="1929" w:type="dxa"/>
            <w:shd w:val="clear" w:color="auto" w:fill="DBE5F1" w:themeFill="accent1" w:themeFillTint="33"/>
          </w:tcPr>
          <w:p w14:paraId="5D6C5FE4" w14:textId="387A4AB4" w:rsidR="00506EDF" w:rsidRPr="00751138" w:rsidRDefault="00506EDF" w:rsidP="00506EDF">
            <w:pPr>
              <w:ind w:left="0"/>
              <w:rPr>
                <w:szCs w:val="21"/>
              </w:rPr>
            </w:pPr>
            <w:r w:rsidRPr="00751138">
              <w:rPr>
                <w:szCs w:val="21"/>
              </w:rPr>
              <w:t>10</w:t>
            </w:r>
          </w:p>
        </w:tc>
        <w:tc>
          <w:tcPr>
            <w:tcW w:w="2164" w:type="dxa"/>
            <w:shd w:val="clear" w:color="auto" w:fill="DBE5F1" w:themeFill="accent1" w:themeFillTint="33"/>
          </w:tcPr>
          <w:p w14:paraId="21A78353" w14:textId="1AF8BFF0" w:rsidR="00506EDF" w:rsidRPr="00751138" w:rsidRDefault="00506EDF" w:rsidP="00506EDF">
            <w:pPr>
              <w:ind w:left="0"/>
              <w:rPr>
                <w:szCs w:val="21"/>
              </w:rPr>
            </w:pPr>
            <w:r w:rsidRPr="00751138">
              <w:rPr>
                <w:szCs w:val="21"/>
              </w:rPr>
              <w:t>0,5</w:t>
            </w:r>
          </w:p>
        </w:tc>
      </w:tr>
      <w:tr w:rsidR="00506EDF" w:rsidRPr="00751138" w14:paraId="63868D78" w14:textId="77777777" w:rsidTr="00751138">
        <w:tc>
          <w:tcPr>
            <w:tcW w:w="2237" w:type="dxa"/>
            <w:shd w:val="clear" w:color="auto" w:fill="DBE5F1" w:themeFill="accent1" w:themeFillTint="33"/>
          </w:tcPr>
          <w:p w14:paraId="1774D83E" w14:textId="74BC2672" w:rsidR="00506EDF" w:rsidRPr="00751138" w:rsidRDefault="00506EDF" w:rsidP="00506EDF">
            <w:pPr>
              <w:ind w:left="0"/>
              <w:rPr>
                <w:szCs w:val="21"/>
              </w:rPr>
            </w:pPr>
            <w:r w:rsidRPr="00751138">
              <w:rPr>
                <w:szCs w:val="21"/>
              </w:rPr>
              <w:t>Spaanplaat</w:t>
            </w:r>
          </w:p>
        </w:tc>
        <w:tc>
          <w:tcPr>
            <w:tcW w:w="2164" w:type="dxa"/>
            <w:shd w:val="clear" w:color="auto" w:fill="DBE5F1" w:themeFill="accent1" w:themeFillTint="33"/>
          </w:tcPr>
          <w:p w14:paraId="78988F2C" w14:textId="4A69C6C7" w:rsidR="00506EDF" w:rsidRPr="00751138" w:rsidRDefault="00506EDF" w:rsidP="00506EDF">
            <w:pPr>
              <w:ind w:left="0"/>
              <w:rPr>
                <w:szCs w:val="21"/>
              </w:rPr>
            </w:pPr>
            <w:r w:rsidRPr="00751138">
              <w:rPr>
                <w:szCs w:val="21"/>
              </w:rPr>
              <w:t>5</w:t>
            </w:r>
          </w:p>
        </w:tc>
        <w:tc>
          <w:tcPr>
            <w:tcW w:w="1929" w:type="dxa"/>
            <w:shd w:val="clear" w:color="auto" w:fill="DBE5F1" w:themeFill="accent1" w:themeFillTint="33"/>
          </w:tcPr>
          <w:p w14:paraId="0FB98439" w14:textId="692E227A" w:rsidR="00506EDF" w:rsidRPr="00751138" w:rsidRDefault="00506EDF" w:rsidP="00506EDF">
            <w:pPr>
              <w:ind w:left="0"/>
              <w:rPr>
                <w:szCs w:val="21"/>
              </w:rPr>
            </w:pPr>
            <w:r w:rsidRPr="00751138">
              <w:rPr>
                <w:szCs w:val="21"/>
              </w:rPr>
              <w:t>10</w:t>
            </w:r>
          </w:p>
        </w:tc>
        <w:tc>
          <w:tcPr>
            <w:tcW w:w="2164" w:type="dxa"/>
            <w:shd w:val="clear" w:color="auto" w:fill="DBE5F1" w:themeFill="accent1" w:themeFillTint="33"/>
          </w:tcPr>
          <w:p w14:paraId="5B122E49" w14:textId="703C5FA0" w:rsidR="00506EDF" w:rsidRPr="00751138" w:rsidRDefault="00506EDF" w:rsidP="00506EDF">
            <w:pPr>
              <w:ind w:left="0"/>
              <w:rPr>
                <w:szCs w:val="21"/>
              </w:rPr>
            </w:pPr>
            <w:r w:rsidRPr="00751138">
              <w:rPr>
                <w:szCs w:val="21"/>
              </w:rPr>
              <w:t>0,5</w:t>
            </w:r>
          </w:p>
        </w:tc>
      </w:tr>
      <w:tr w:rsidR="00506EDF" w:rsidRPr="00751138" w14:paraId="185F1308" w14:textId="77777777" w:rsidTr="00751138">
        <w:tc>
          <w:tcPr>
            <w:tcW w:w="2237" w:type="dxa"/>
            <w:shd w:val="clear" w:color="auto" w:fill="DBE5F1" w:themeFill="accent1" w:themeFillTint="33"/>
          </w:tcPr>
          <w:p w14:paraId="39D24EBA" w14:textId="51A69156" w:rsidR="00506EDF" w:rsidRPr="00751138" w:rsidRDefault="00506EDF" w:rsidP="00506EDF">
            <w:pPr>
              <w:ind w:left="0"/>
              <w:rPr>
                <w:szCs w:val="21"/>
              </w:rPr>
            </w:pPr>
            <w:r w:rsidRPr="00751138">
              <w:rPr>
                <w:szCs w:val="21"/>
              </w:rPr>
              <w:t>Latexverf</w:t>
            </w:r>
          </w:p>
        </w:tc>
        <w:tc>
          <w:tcPr>
            <w:tcW w:w="2164" w:type="dxa"/>
            <w:shd w:val="clear" w:color="auto" w:fill="DBE5F1" w:themeFill="accent1" w:themeFillTint="33"/>
          </w:tcPr>
          <w:p w14:paraId="5422FE8D" w14:textId="4226255B" w:rsidR="00506EDF" w:rsidRPr="00751138" w:rsidRDefault="00506EDF" w:rsidP="00506EDF">
            <w:pPr>
              <w:ind w:left="0"/>
              <w:rPr>
                <w:szCs w:val="21"/>
              </w:rPr>
            </w:pPr>
            <w:r w:rsidRPr="00751138">
              <w:rPr>
                <w:szCs w:val="21"/>
              </w:rPr>
              <w:t>1500</w:t>
            </w:r>
          </w:p>
        </w:tc>
        <w:tc>
          <w:tcPr>
            <w:tcW w:w="1929" w:type="dxa"/>
            <w:shd w:val="clear" w:color="auto" w:fill="DBE5F1" w:themeFill="accent1" w:themeFillTint="33"/>
          </w:tcPr>
          <w:p w14:paraId="5D8C3DEA" w14:textId="478FE3E9" w:rsidR="00506EDF" w:rsidRPr="00751138" w:rsidRDefault="00506EDF" w:rsidP="00506EDF">
            <w:pPr>
              <w:ind w:left="0"/>
              <w:rPr>
                <w:szCs w:val="21"/>
              </w:rPr>
            </w:pPr>
            <w:r w:rsidRPr="00751138">
              <w:rPr>
                <w:szCs w:val="21"/>
              </w:rPr>
              <w:t>0,01</w:t>
            </w:r>
          </w:p>
        </w:tc>
        <w:tc>
          <w:tcPr>
            <w:tcW w:w="2164" w:type="dxa"/>
            <w:shd w:val="clear" w:color="auto" w:fill="DBE5F1" w:themeFill="accent1" w:themeFillTint="33"/>
          </w:tcPr>
          <w:p w14:paraId="683019EA" w14:textId="055D13DF" w:rsidR="00506EDF" w:rsidRPr="00751138" w:rsidRDefault="00506EDF" w:rsidP="00506EDF">
            <w:pPr>
              <w:ind w:left="0"/>
              <w:rPr>
                <w:szCs w:val="21"/>
              </w:rPr>
            </w:pPr>
            <w:r w:rsidRPr="00751138">
              <w:rPr>
                <w:szCs w:val="21"/>
              </w:rPr>
              <w:t>15</w:t>
            </w:r>
          </w:p>
        </w:tc>
      </w:tr>
    </w:tbl>
    <w:p w14:paraId="0190A4D3" w14:textId="77777777" w:rsidR="00EA4E11" w:rsidRPr="00EF5E6E" w:rsidRDefault="00EA4E11" w:rsidP="007C489F"/>
    <w:p w14:paraId="42FDE7D0" w14:textId="77777777" w:rsidR="00204314" w:rsidRPr="00EF5E6E" w:rsidRDefault="00204314" w:rsidP="0085276E">
      <w:pPr>
        <w:pStyle w:val="Kop3"/>
        <w:rPr>
          <w:rFonts w:cs="Helvetica"/>
        </w:rPr>
      </w:pPr>
      <w:bookmarkStart w:id="93" w:name="_Toc108874824"/>
      <w:r w:rsidRPr="00EF5E6E">
        <w:t>Ventilatie luchtspouw</w:t>
      </w:r>
      <w:bookmarkEnd w:id="93"/>
    </w:p>
    <w:p w14:paraId="04325340" w14:textId="48624B3F" w:rsidR="00506EDF" w:rsidRPr="00EF5E6E" w:rsidRDefault="00506EDF" w:rsidP="00506EDF">
      <w:pPr>
        <w:pStyle w:val="Kop4"/>
      </w:pPr>
      <w:r w:rsidRPr="00EF5E6E">
        <w:t>Prestatie-eis</w:t>
      </w:r>
    </w:p>
    <w:p w14:paraId="7DED79EA" w14:textId="1644F44C" w:rsidR="00506EDF" w:rsidRPr="00EF5E6E" w:rsidRDefault="00204314" w:rsidP="00506EDF">
      <w:r w:rsidRPr="00EF5E6E">
        <w:t>De mate van ventilatie van de luchtspouw(en) die grenzen aan het reflecterend isolatie</w:t>
      </w:r>
      <w:r w:rsidR="006532C9">
        <w:t xml:space="preserve">product </w:t>
      </w:r>
      <w:r w:rsidRPr="00EF5E6E">
        <w:t xml:space="preserve">dienen te zijn bepaald. Hierbij worden de volgende situaties onderscheiden: </w:t>
      </w:r>
    </w:p>
    <w:p w14:paraId="69AAB91D" w14:textId="4B37F929" w:rsidR="00204314" w:rsidRPr="00EF5E6E" w:rsidRDefault="00204314" w:rsidP="00204314">
      <w:pPr>
        <w:pStyle w:val="Lijstalinea"/>
        <w:numPr>
          <w:ilvl w:val="0"/>
          <w:numId w:val="93"/>
        </w:numPr>
      </w:pPr>
      <w:r w:rsidRPr="00EF5E6E">
        <w:t>Sterk geventileerde luchtspouw</w:t>
      </w:r>
    </w:p>
    <w:p w14:paraId="3D5E7EC0" w14:textId="6009E434" w:rsidR="00204314" w:rsidRPr="00EF5E6E" w:rsidRDefault="00204314" w:rsidP="00204314">
      <w:pPr>
        <w:pStyle w:val="Lijstalinea"/>
        <w:numPr>
          <w:ilvl w:val="0"/>
          <w:numId w:val="93"/>
        </w:numPr>
      </w:pPr>
      <w:r w:rsidRPr="00EF5E6E">
        <w:t>Zwak geventileerde luchtspouw</w:t>
      </w:r>
    </w:p>
    <w:p w14:paraId="76848910" w14:textId="56AAB367" w:rsidR="00204314" w:rsidRPr="00EF5E6E" w:rsidRDefault="00204314" w:rsidP="00204314">
      <w:pPr>
        <w:pStyle w:val="Lijstalinea"/>
        <w:numPr>
          <w:ilvl w:val="0"/>
          <w:numId w:val="93"/>
        </w:numPr>
      </w:pPr>
      <w:r w:rsidRPr="00EF5E6E">
        <w:t>Niet geventileerde luchtspouw</w:t>
      </w:r>
    </w:p>
    <w:p w14:paraId="1E46A76D" w14:textId="1A5E9B6C" w:rsidR="00506EDF" w:rsidRPr="00EF5E6E" w:rsidRDefault="00506EDF" w:rsidP="00506EDF">
      <w:pPr>
        <w:pStyle w:val="Kop4"/>
      </w:pPr>
      <w:r w:rsidRPr="00EF5E6E">
        <w:t>Grenswaarde</w:t>
      </w:r>
    </w:p>
    <w:p w14:paraId="3A7D3C20" w14:textId="589F69F7" w:rsidR="00204314" w:rsidRPr="00EF5E6E" w:rsidRDefault="007751DC" w:rsidP="00204314">
      <w:r>
        <w:t>Zwak en niet-geventileerde luchtspouwen van meer dan 20 mm breed die grenzen aan een reflecterende zijde van het isolatieproduct, dragen bij aan de warmteweerstand in de constructie als onderdeel van het reflecterend isolatiesysteem. Sterk geventileerde luchtspouwen mogen alleen worden meegerekend indien de isolatiewaarde ervan binnen het reflecterend isolatiesysteem expliciet is aangetoond door een bouwfysisch adviseur ten genoegen van de</w:t>
      </w:r>
      <w:r w:rsidR="00A442F2">
        <w:t xml:space="preserve"> attesthouder.</w:t>
      </w:r>
    </w:p>
    <w:p w14:paraId="76E7B30F" w14:textId="5EC85B39" w:rsidR="007C489F" w:rsidRPr="00EF5E6E" w:rsidRDefault="00506EDF" w:rsidP="00506EDF">
      <w:pPr>
        <w:pStyle w:val="Kop4"/>
      </w:pPr>
      <w:r w:rsidRPr="00EF5E6E">
        <w:t>Bepalingsmethode</w:t>
      </w:r>
    </w:p>
    <w:p w14:paraId="4760853B" w14:textId="6E5CBE74" w:rsidR="00204314" w:rsidRDefault="00204314" w:rsidP="00204314">
      <w:r w:rsidRPr="00EF5E6E">
        <w:lastRenderedPageBreak/>
        <w:t>De mate van ventilatie van de luchtspouw dient bepaald te worden volgens de criteria in NTA 8800</w:t>
      </w:r>
      <w:r w:rsidR="00180560" w:rsidRPr="00EF5E6E">
        <w:t>. Hierbij wordt uitgegaan van een effectieve luchtspouw met een dikte ≥ 20 mm. In de tabel hieronder zijn de criteria weergegeven:</w:t>
      </w:r>
    </w:p>
    <w:p w14:paraId="3A16F82B" w14:textId="77777777" w:rsidR="00751138" w:rsidRDefault="00751138" w:rsidP="00751138">
      <w:pPr>
        <w:pStyle w:val="TabelkopofFiguurbeschrijving"/>
      </w:pPr>
    </w:p>
    <w:p w14:paraId="15022617" w14:textId="1F9E0B07" w:rsidR="0035377F" w:rsidRPr="00EF5E6E" w:rsidRDefault="00751138" w:rsidP="00751138">
      <w:pPr>
        <w:pStyle w:val="TabelkopofFiguurbeschrijving"/>
      </w:pPr>
      <w:r>
        <w:t>Tabel 2114-00-</w:t>
      </w:r>
      <w:r w:rsidR="006532C9">
        <w:t>6</w:t>
      </w:r>
      <w:r>
        <w:t xml:space="preserve"> </w:t>
      </w:r>
      <w:r w:rsidRPr="00EF5E6E">
        <w:t>Ventilatie in verticale spouw volgens NEN 1068 / NTA 8800</w:t>
      </w:r>
    </w:p>
    <w:tbl>
      <w:tblPr>
        <w:tblStyle w:val="Tabelraster"/>
        <w:tblW w:w="8642" w:type="dxa"/>
        <w:tblInd w:w="851"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2405"/>
        <w:gridCol w:w="3685"/>
        <w:gridCol w:w="2552"/>
      </w:tblGrid>
      <w:tr w:rsidR="00180560" w:rsidRPr="00EF5E6E" w14:paraId="41A4E2EE" w14:textId="77777777" w:rsidTr="00751138">
        <w:tc>
          <w:tcPr>
            <w:tcW w:w="2405" w:type="dxa"/>
            <w:shd w:val="clear" w:color="auto" w:fill="2A6DBB"/>
            <w:vAlign w:val="center"/>
          </w:tcPr>
          <w:p w14:paraId="0D11F746" w14:textId="2B3DA115" w:rsidR="00180560" w:rsidRPr="00751138" w:rsidRDefault="0035377F" w:rsidP="00751138">
            <w:pPr>
              <w:ind w:left="0"/>
              <w:jc w:val="left"/>
              <w:rPr>
                <w:rStyle w:val="Intensievebenadrukking"/>
                <w:b w:val="0"/>
                <w:bCs w:val="0"/>
                <w:i/>
                <w:iCs w:val="0"/>
                <w:color w:val="FFFFFF" w:themeColor="background1"/>
              </w:rPr>
            </w:pPr>
            <w:r w:rsidRPr="00751138">
              <w:rPr>
                <w:rStyle w:val="Intensievebenadrukking"/>
                <w:b w:val="0"/>
                <w:bCs w:val="0"/>
                <w:i/>
                <w:iCs w:val="0"/>
                <w:color w:val="FFFFFF" w:themeColor="background1"/>
              </w:rPr>
              <w:t>Verticale luchtspouw</w:t>
            </w:r>
          </w:p>
        </w:tc>
        <w:tc>
          <w:tcPr>
            <w:tcW w:w="3685" w:type="dxa"/>
            <w:shd w:val="clear" w:color="auto" w:fill="2A6DBB"/>
            <w:vAlign w:val="center"/>
          </w:tcPr>
          <w:p w14:paraId="0547FA5F" w14:textId="3509911B" w:rsidR="00180560" w:rsidRPr="00751138" w:rsidRDefault="00180560" w:rsidP="00751138">
            <w:pPr>
              <w:ind w:left="0"/>
              <w:jc w:val="left"/>
              <w:rPr>
                <w:rStyle w:val="Intensievebenadrukking"/>
                <w:b w:val="0"/>
                <w:bCs w:val="0"/>
                <w:i/>
                <w:iCs w:val="0"/>
                <w:color w:val="FFFFFF" w:themeColor="background1"/>
              </w:rPr>
            </w:pPr>
            <w:r w:rsidRPr="00751138">
              <w:rPr>
                <w:rStyle w:val="Intensievebenadrukking"/>
                <w:b w:val="0"/>
                <w:bCs w:val="0"/>
                <w:i/>
                <w:iCs w:val="0"/>
                <w:color w:val="FFFFFF" w:themeColor="background1"/>
              </w:rPr>
              <w:t>Criterium</w:t>
            </w:r>
          </w:p>
        </w:tc>
        <w:tc>
          <w:tcPr>
            <w:tcW w:w="2552" w:type="dxa"/>
            <w:shd w:val="clear" w:color="auto" w:fill="2A6DBB"/>
            <w:vAlign w:val="center"/>
          </w:tcPr>
          <w:p w14:paraId="355CBBFF" w14:textId="5CD909A2" w:rsidR="00180560" w:rsidRPr="00751138" w:rsidRDefault="00180560" w:rsidP="00751138">
            <w:pPr>
              <w:ind w:left="0"/>
              <w:jc w:val="left"/>
              <w:rPr>
                <w:rStyle w:val="Intensievebenadrukking"/>
                <w:b w:val="0"/>
                <w:bCs w:val="0"/>
                <w:i/>
                <w:iCs w:val="0"/>
                <w:color w:val="FFFFFF" w:themeColor="background1"/>
              </w:rPr>
            </w:pPr>
            <w:r w:rsidRPr="00751138">
              <w:rPr>
                <w:rStyle w:val="Intensievebenadrukking"/>
                <w:b w:val="0"/>
                <w:bCs w:val="0"/>
                <w:i/>
                <w:iCs w:val="0"/>
                <w:color w:val="FFFFFF" w:themeColor="background1"/>
              </w:rPr>
              <w:t>Bron</w:t>
            </w:r>
            <w:r w:rsidR="0035377F" w:rsidRPr="00751138">
              <w:rPr>
                <w:rStyle w:val="Intensievebenadrukking"/>
                <w:b w:val="0"/>
                <w:bCs w:val="0"/>
                <w:i/>
                <w:iCs w:val="0"/>
                <w:color w:val="FFFFFF" w:themeColor="background1"/>
              </w:rPr>
              <w:br/>
            </w:r>
            <w:r w:rsidRPr="00751138">
              <w:rPr>
                <w:rStyle w:val="Intensievebenadrukking"/>
                <w:b w:val="0"/>
                <w:bCs w:val="0"/>
                <w:i/>
                <w:iCs w:val="0"/>
                <w:color w:val="FFFFFF" w:themeColor="background1"/>
              </w:rPr>
              <w:t>(NTA 8800)</w:t>
            </w:r>
          </w:p>
        </w:tc>
      </w:tr>
      <w:tr w:rsidR="0035377F" w:rsidRPr="00EF5E6E" w14:paraId="59B26FB6" w14:textId="77777777" w:rsidTr="00751138">
        <w:tc>
          <w:tcPr>
            <w:tcW w:w="2405" w:type="dxa"/>
            <w:shd w:val="clear" w:color="auto" w:fill="DBE5F1" w:themeFill="accent1" w:themeFillTint="33"/>
            <w:vAlign w:val="center"/>
          </w:tcPr>
          <w:p w14:paraId="6DA28E43" w14:textId="1531F314" w:rsidR="00180560" w:rsidRPr="00EF5E6E" w:rsidRDefault="00180560" w:rsidP="00751138">
            <w:pPr>
              <w:ind w:left="0"/>
              <w:jc w:val="left"/>
            </w:pPr>
            <w:r w:rsidRPr="00EF5E6E">
              <w:t>Sterk geventileerd</w:t>
            </w:r>
          </w:p>
        </w:tc>
        <w:tc>
          <w:tcPr>
            <w:tcW w:w="3685" w:type="dxa"/>
            <w:shd w:val="clear" w:color="auto" w:fill="DBE5F1" w:themeFill="accent1" w:themeFillTint="33"/>
            <w:vAlign w:val="center"/>
          </w:tcPr>
          <w:p w14:paraId="10389D53" w14:textId="52D34F7E" w:rsidR="00180560" w:rsidRPr="00EF5E6E" w:rsidRDefault="0035377F" w:rsidP="00751138">
            <w:pPr>
              <w:pStyle w:val="Geenafstand"/>
              <w:ind w:left="0"/>
              <w:jc w:val="left"/>
            </w:pPr>
            <w:r w:rsidRPr="00EF5E6E">
              <w:t>500 mm</w:t>
            </w:r>
            <w:r w:rsidRPr="00EF5E6E">
              <w:rPr>
                <w:vertAlign w:val="superscript"/>
              </w:rPr>
              <w:t>2</w:t>
            </w:r>
            <w:r w:rsidRPr="00EF5E6E">
              <w:t>/m luchtlaaglengte in horizontale richting</w:t>
            </w:r>
          </w:p>
        </w:tc>
        <w:tc>
          <w:tcPr>
            <w:tcW w:w="2552" w:type="dxa"/>
            <w:shd w:val="clear" w:color="auto" w:fill="DBE5F1" w:themeFill="accent1" w:themeFillTint="33"/>
            <w:vAlign w:val="center"/>
          </w:tcPr>
          <w:p w14:paraId="66F82BBA" w14:textId="0D5368FE" w:rsidR="00180560" w:rsidRPr="00EF5E6E" w:rsidRDefault="0035377F" w:rsidP="00751138">
            <w:pPr>
              <w:ind w:left="0"/>
              <w:jc w:val="left"/>
            </w:pPr>
            <w:r w:rsidRPr="00EF5E6E">
              <w:t>C.3.3</w:t>
            </w:r>
          </w:p>
        </w:tc>
      </w:tr>
      <w:tr w:rsidR="0035377F" w:rsidRPr="00EF5E6E" w14:paraId="43865F2E" w14:textId="77777777" w:rsidTr="00751138">
        <w:tc>
          <w:tcPr>
            <w:tcW w:w="2405" w:type="dxa"/>
            <w:shd w:val="clear" w:color="auto" w:fill="DBE5F1" w:themeFill="accent1" w:themeFillTint="33"/>
            <w:vAlign w:val="center"/>
          </w:tcPr>
          <w:p w14:paraId="2D747D99" w14:textId="0CFAD268" w:rsidR="00180560" w:rsidRPr="00EF5E6E" w:rsidRDefault="00180560" w:rsidP="00751138">
            <w:pPr>
              <w:ind w:left="0"/>
              <w:jc w:val="left"/>
            </w:pPr>
            <w:r w:rsidRPr="00EF5E6E">
              <w:t>Zwak geventileerd</w:t>
            </w:r>
          </w:p>
        </w:tc>
        <w:tc>
          <w:tcPr>
            <w:tcW w:w="3685" w:type="dxa"/>
            <w:shd w:val="clear" w:color="auto" w:fill="DBE5F1" w:themeFill="accent1" w:themeFillTint="33"/>
            <w:vAlign w:val="center"/>
          </w:tcPr>
          <w:p w14:paraId="6903204F" w14:textId="0E5AC478" w:rsidR="00180560" w:rsidRPr="00EF5E6E" w:rsidRDefault="0035377F" w:rsidP="00751138">
            <w:pPr>
              <w:pStyle w:val="Geenafstand"/>
              <w:ind w:left="0"/>
              <w:jc w:val="left"/>
            </w:pPr>
            <w:r w:rsidRPr="00EF5E6E">
              <w:t>≥ 500 mm</w:t>
            </w:r>
            <w:r w:rsidRPr="00EF5E6E">
              <w:rPr>
                <w:vertAlign w:val="superscript"/>
              </w:rPr>
              <w:t>2</w:t>
            </w:r>
            <w:r w:rsidRPr="00EF5E6E">
              <w:t>/m maar &lt; 1.500 mm</w:t>
            </w:r>
            <w:r w:rsidRPr="00EF5E6E">
              <w:rPr>
                <w:vertAlign w:val="superscript"/>
              </w:rPr>
              <w:t>2</w:t>
            </w:r>
            <w:r w:rsidRPr="00EF5E6E">
              <w:t>/m luchtlaaglengte in horizontale richting</w:t>
            </w:r>
          </w:p>
        </w:tc>
        <w:tc>
          <w:tcPr>
            <w:tcW w:w="2552" w:type="dxa"/>
            <w:shd w:val="clear" w:color="auto" w:fill="DBE5F1" w:themeFill="accent1" w:themeFillTint="33"/>
            <w:vAlign w:val="center"/>
          </w:tcPr>
          <w:p w14:paraId="37FB6CB6" w14:textId="53EF8348" w:rsidR="00180560" w:rsidRPr="00EF5E6E" w:rsidRDefault="0035377F" w:rsidP="00751138">
            <w:pPr>
              <w:ind w:left="0"/>
              <w:jc w:val="left"/>
            </w:pPr>
            <w:r w:rsidRPr="00EF5E6E">
              <w:t>C.3.4</w:t>
            </w:r>
          </w:p>
        </w:tc>
      </w:tr>
      <w:tr w:rsidR="0035377F" w:rsidRPr="00EF5E6E" w14:paraId="75C0808D" w14:textId="77777777" w:rsidTr="00751138">
        <w:tc>
          <w:tcPr>
            <w:tcW w:w="2405" w:type="dxa"/>
            <w:shd w:val="clear" w:color="auto" w:fill="DBE5F1" w:themeFill="accent1" w:themeFillTint="33"/>
            <w:vAlign w:val="center"/>
          </w:tcPr>
          <w:p w14:paraId="5C22E6E7" w14:textId="3BACC28D" w:rsidR="00180560" w:rsidRPr="00EF5E6E" w:rsidRDefault="00180560" w:rsidP="00751138">
            <w:pPr>
              <w:ind w:left="0"/>
              <w:jc w:val="left"/>
            </w:pPr>
            <w:r w:rsidRPr="00EF5E6E">
              <w:t>Niet geventileerd</w:t>
            </w:r>
          </w:p>
        </w:tc>
        <w:tc>
          <w:tcPr>
            <w:tcW w:w="3685" w:type="dxa"/>
            <w:shd w:val="clear" w:color="auto" w:fill="DBE5F1" w:themeFill="accent1" w:themeFillTint="33"/>
            <w:vAlign w:val="center"/>
          </w:tcPr>
          <w:p w14:paraId="420106E2" w14:textId="13B7672B" w:rsidR="00180560" w:rsidRPr="00EF5E6E" w:rsidRDefault="0035377F" w:rsidP="00751138">
            <w:pPr>
              <w:pStyle w:val="Geenafstand"/>
              <w:ind w:left="0"/>
              <w:jc w:val="left"/>
            </w:pPr>
            <w:r w:rsidRPr="00EF5E6E">
              <w:t>500 mm</w:t>
            </w:r>
            <w:r w:rsidRPr="00EF5E6E">
              <w:rPr>
                <w:vertAlign w:val="superscript"/>
              </w:rPr>
              <w:t>2</w:t>
            </w:r>
            <w:r w:rsidRPr="00EF5E6E">
              <w:t>/m luchtlaaglengte in horizontale richting</w:t>
            </w:r>
          </w:p>
        </w:tc>
        <w:tc>
          <w:tcPr>
            <w:tcW w:w="2552" w:type="dxa"/>
            <w:shd w:val="clear" w:color="auto" w:fill="DBE5F1" w:themeFill="accent1" w:themeFillTint="33"/>
            <w:vAlign w:val="center"/>
          </w:tcPr>
          <w:p w14:paraId="3C71D336" w14:textId="268C450A" w:rsidR="00180560" w:rsidRPr="00EF5E6E" w:rsidRDefault="0035377F" w:rsidP="00751138">
            <w:pPr>
              <w:ind w:left="0"/>
              <w:jc w:val="left"/>
            </w:pPr>
            <w:r w:rsidRPr="00EF5E6E">
              <w:t>C.3.2</w:t>
            </w:r>
          </w:p>
        </w:tc>
      </w:tr>
    </w:tbl>
    <w:p w14:paraId="431ECA96" w14:textId="37ACAA47" w:rsidR="00180560" w:rsidRDefault="00180560" w:rsidP="00204314"/>
    <w:p w14:paraId="760D48D8" w14:textId="31E41BEB" w:rsidR="00751138" w:rsidRPr="00EF5E6E" w:rsidRDefault="00751138" w:rsidP="00751138">
      <w:pPr>
        <w:pStyle w:val="TabelkopofFiguurbeschrijving"/>
      </w:pPr>
      <w:r w:rsidRPr="00EF5E6E">
        <w:t xml:space="preserve">Tabel </w:t>
      </w:r>
      <w:r>
        <w:t>2114-00-</w:t>
      </w:r>
      <w:r w:rsidR="006532C9">
        <w:t>7</w:t>
      </w:r>
      <w:r w:rsidRPr="00EF5E6E">
        <w:t xml:space="preserve"> Ventilatie in horizontale spouw volgens NEN 1068 / NTA 8800</w:t>
      </w:r>
    </w:p>
    <w:tbl>
      <w:tblPr>
        <w:tblStyle w:val="Tabelraster"/>
        <w:tblW w:w="8642" w:type="dxa"/>
        <w:tblInd w:w="851"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ook w:val="04A0" w:firstRow="1" w:lastRow="0" w:firstColumn="1" w:lastColumn="0" w:noHBand="0" w:noVBand="1"/>
      </w:tblPr>
      <w:tblGrid>
        <w:gridCol w:w="2688"/>
        <w:gridCol w:w="3402"/>
        <w:gridCol w:w="2552"/>
      </w:tblGrid>
      <w:tr w:rsidR="0035377F" w:rsidRPr="00EF5E6E" w14:paraId="0E65D74A" w14:textId="77777777" w:rsidTr="00751138">
        <w:tc>
          <w:tcPr>
            <w:tcW w:w="2688" w:type="dxa"/>
            <w:shd w:val="clear" w:color="auto" w:fill="2A6DBB"/>
            <w:vAlign w:val="center"/>
          </w:tcPr>
          <w:p w14:paraId="24C5D62C" w14:textId="75801379" w:rsidR="0035377F" w:rsidRPr="00751138" w:rsidRDefault="0035377F" w:rsidP="00751138">
            <w:pPr>
              <w:ind w:left="0"/>
              <w:jc w:val="left"/>
              <w:rPr>
                <w:rStyle w:val="Intensievebenadrukking"/>
                <w:b w:val="0"/>
                <w:bCs w:val="0"/>
                <w:i/>
                <w:iCs w:val="0"/>
                <w:color w:val="FFFFFF" w:themeColor="background1"/>
              </w:rPr>
            </w:pPr>
            <w:bookmarkStart w:id="94" w:name="_Ref20214564"/>
            <w:bookmarkStart w:id="95" w:name="_Toc20854122"/>
            <w:r w:rsidRPr="00751138">
              <w:rPr>
                <w:rStyle w:val="Intensievebenadrukking"/>
                <w:b w:val="0"/>
                <w:bCs w:val="0"/>
                <w:i/>
                <w:color w:val="FFFFFF" w:themeColor="background1"/>
              </w:rPr>
              <w:t>Horizontale</w:t>
            </w:r>
            <w:r w:rsidRPr="00751138">
              <w:rPr>
                <w:rStyle w:val="Intensievebenadrukking"/>
                <w:b w:val="0"/>
                <w:bCs w:val="0"/>
                <w:i/>
                <w:iCs w:val="0"/>
                <w:color w:val="FFFFFF" w:themeColor="background1"/>
              </w:rPr>
              <w:t xml:space="preserve"> luchtspouw</w:t>
            </w:r>
          </w:p>
        </w:tc>
        <w:tc>
          <w:tcPr>
            <w:tcW w:w="3402" w:type="dxa"/>
            <w:shd w:val="clear" w:color="auto" w:fill="2A6DBB"/>
            <w:vAlign w:val="center"/>
          </w:tcPr>
          <w:p w14:paraId="54B6203D" w14:textId="77777777" w:rsidR="0035377F" w:rsidRPr="00751138" w:rsidRDefault="0035377F" w:rsidP="00751138">
            <w:pPr>
              <w:ind w:left="0"/>
              <w:jc w:val="left"/>
              <w:rPr>
                <w:rStyle w:val="Intensievebenadrukking"/>
                <w:b w:val="0"/>
                <w:bCs w:val="0"/>
                <w:i/>
                <w:iCs w:val="0"/>
                <w:color w:val="FFFFFF" w:themeColor="background1"/>
              </w:rPr>
            </w:pPr>
            <w:r w:rsidRPr="00751138">
              <w:rPr>
                <w:rStyle w:val="Intensievebenadrukking"/>
                <w:b w:val="0"/>
                <w:bCs w:val="0"/>
                <w:i/>
                <w:iCs w:val="0"/>
                <w:color w:val="FFFFFF" w:themeColor="background1"/>
              </w:rPr>
              <w:t>Criterium</w:t>
            </w:r>
          </w:p>
        </w:tc>
        <w:tc>
          <w:tcPr>
            <w:tcW w:w="2552" w:type="dxa"/>
            <w:shd w:val="clear" w:color="auto" w:fill="2A6DBB"/>
            <w:vAlign w:val="center"/>
          </w:tcPr>
          <w:p w14:paraId="69FF9E39" w14:textId="6E4148FA" w:rsidR="0035377F" w:rsidRPr="00751138" w:rsidRDefault="0035377F" w:rsidP="00751138">
            <w:pPr>
              <w:ind w:left="0"/>
              <w:jc w:val="left"/>
              <w:rPr>
                <w:rStyle w:val="Intensievebenadrukking"/>
                <w:b w:val="0"/>
                <w:bCs w:val="0"/>
                <w:i/>
                <w:iCs w:val="0"/>
                <w:color w:val="FFFFFF" w:themeColor="background1"/>
              </w:rPr>
            </w:pPr>
            <w:r w:rsidRPr="00751138">
              <w:rPr>
                <w:rStyle w:val="Intensievebenadrukking"/>
                <w:b w:val="0"/>
                <w:bCs w:val="0"/>
                <w:i/>
                <w:iCs w:val="0"/>
                <w:color w:val="FFFFFF" w:themeColor="background1"/>
              </w:rPr>
              <w:t>Bron</w:t>
            </w:r>
            <w:r w:rsidRPr="00751138">
              <w:rPr>
                <w:rStyle w:val="Intensievebenadrukking"/>
                <w:b w:val="0"/>
                <w:bCs w:val="0"/>
                <w:i/>
                <w:iCs w:val="0"/>
                <w:color w:val="FFFFFF" w:themeColor="background1"/>
              </w:rPr>
              <w:br/>
              <w:t>(NTA 8800)</w:t>
            </w:r>
          </w:p>
        </w:tc>
      </w:tr>
      <w:tr w:rsidR="0035377F" w:rsidRPr="00EF5E6E" w14:paraId="743EE397" w14:textId="77777777" w:rsidTr="00751138">
        <w:tc>
          <w:tcPr>
            <w:tcW w:w="2688" w:type="dxa"/>
            <w:shd w:val="clear" w:color="auto" w:fill="DBE5F1" w:themeFill="accent1" w:themeFillTint="33"/>
            <w:vAlign w:val="center"/>
          </w:tcPr>
          <w:p w14:paraId="7400D88B" w14:textId="77777777" w:rsidR="0035377F" w:rsidRPr="00EF5E6E" w:rsidRDefault="0035377F" w:rsidP="00751138">
            <w:pPr>
              <w:ind w:left="0"/>
              <w:jc w:val="left"/>
            </w:pPr>
            <w:r w:rsidRPr="00EF5E6E">
              <w:t>Sterk geventileerd</w:t>
            </w:r>
          </w:p>
        </w:tc>
        <w:tc>
          <w:tcPr>
            <w:tcW w:w="3402" w:type="dxa"/>
            <w:shd w:val="clear" w:color="auto" w:fill="DBE5F1" w:themeFill="accent1" w:themeFillTint="33"/>
            <w:vAlign w:val="center"/>
          </w:tcPr>
          <w:p w14:paraId="5F804235" w14:textId="23DE2A69" w:rsidR="0035377F" w:rsidRPr="00EF5E6E" w:rsidRDefault="0035377F" w:rsidP="00751138">
            <w:pPr>
              <w:pStyle w:val="Geenafstand"/>
              <w:ind w:left="0"/>
              <w:jc w:val="left"/>
            </w:pPr>
            <w:r w:rsidRPr="00EF5E6E">
              <w:t>500 mm</w:t>
            </w:r>
            <w:r w:rsidRPr="00EF5E6E">
              <w:rPr>
                <w:vertAlign w:val="superscript"/>
              </w:rPr>
              <w:t>2</w:t>
            </w:r>
            <w:r w:rsidRPr="00EF5E6E">
              <w:t>/m</w:t>
            </w:r>
            <w:r w:rsidR="00D245A0" w:rsidRPr="00EF5E6E">
              <w:rPr>
                <w:vertAlign w:val="superscript"/>
              </w:rPr>
              <w:t>2</w:t>
            </w:r>
            <w:r w:rsidRPr="00EF5E6E">
              <w:t xml:space="preserve"> luchtlaag</w:t>
            </w:r>
            <w:r w:rsidR="00D245A0" w:rsidRPr="00EF5E6E">
              <w:t>oppervlakte</w:t>
            </w:r>
            <w:r w:rsidRPr="00EF5E6E">
              <w:t xml:space="preserve"> in horizontale richting</w:t>
            </w:r>
          </w:p>
        </w:tc>
        <w:tc>
          <w:tcPr>
            <w:tcW w:w="2552" w:type="dxa"/>
            <w:shd w:val="clear" w:color="auto" w:fill="DBE5F1" w:themeFill="accent1" w:themeFillTint="33"/>
            <w:vAlign w:val="center"/>
          </w:tcPr>
          <w:p w14:paraId="5678D2E1" w14:textId="59998F70" w:rsidR="0035377F" w:rsidRPr="00EF5E6E" w:rsidRDefault="0035377F" w:rsidP="00751138">
            <w:pPr>
              <w:ind w:left="0"/>
              <w:jc w:val="left"/>
            </w:pPr>
            <w:r w:rsidRPr="00EF5E6E">
              <w:t>C.3.3</w:t>
            </w:r>
          </w:p>
        </w:tc>
      </w:tr>
      <w:tr w:rsidR="0035377F" w:rsidRPr="00EF5E6E" w14:paraId="21FE8CE7" w14:textId="77777777" w:rsidTr="00751138">
        <w:tc>
          <w:tcPr>
            <w:tcW w:w="2688" w:type="dxa"/>
            <w:shd w:val="clear" w:color="auto" w:fill="DBE5F1" w:themeFill="accent1" w:themeFillTint="33"/>
            <w:vAlign w:val="center"/>
          </w:tcPr>
          <w:p w14:paraId="2BAE209A" w14:textId="77777777" w:rsidR="0035377F" w:rsidRPr="00EF5E6E" w:rsidRDefault="0035377F" w:rsidP="00751138">
            <w:pPr>
              <w:ind w:left="0"/>
              <w:jc w:val="left"/>
            </w:pPr>
            <w:r w:rsidRPr="00EF5E6E">
              <w:t>Zwak geventileerd</w:t>
            </w:r>
          </w:p>
        </w:tc>
        <w:tc>
          <w:tcPr>
            <w:tcW w:w="3402" w:type="dxa"/>
            <w:shd w:val="clear" w:color="auto" w:fill="DBE5F1" w:themeFill="accent1" w:themeFillTint="33"/>
            <w:vAlign w:val="center"/>
          </w:tcPr>
          <w:p w14:paraId="52257A74" w14:textId="703F3A80" w:rsidR="0035377F" w:rsidRPr="00EF5E6E" w:rsidRDefault="0035377F" w:rsidP="00751138">
            <w:pPr>
              <w:pStyle w:val="Geenafstand"/>
              <w:ind w:left="0"/>
              <w:jc w:val="left"/>
            </w:pPr>
            <w:r w:rsidRPr="00EF5E6E">
              <w:t>≥ 500 mm</w:t>
            </w:r>
            <w:r w:rsidRPr="00EF5E6E">
              <w:rPr>
                <w:vertAlign w:val="superscript"/>
              </w:rPr>
              <w:t>2</w:t>
            </w:r>
            <w:r w:rsidRPr="00EF5E6E">
              <w:t>/m</w:t>
            </w:r>
            <w:r w:rsidR="00D245A0" w:rsidRPr="00EF5E6E">
              <w:rPr>
                <w:vertAlign w:val="superscript"/>
              </w:rPr>
              <w:t>2</w:t>
            </w:r>
            <w:r w:rsidRPr="00EF5E6E">
              <w:t xml:space="preserve"> maar &lt; 1.500 mm</w:t>
            </w:r>
            <w:r w:rsidRPr="00EF5E6E">
              <w:rPr>
                <w:vertAlign w:val="superscript"/>
              </w:rPr>
              <w:t>2</w:t>
            </w:r>
            <w:r w:rsidRPr="00EF5E6E">
              <w:t>/m luchtlaag</w:t>
            </w:r>
            <w:r w:rsidR="00D245A0" w:rsidRPr="00EF5E6E">
              <w:t>oppervlakte</w:t>
            </w:r>
            <w:r w:rsidRPr="00EF5E6E">
              <w:t xml:space="preserve"> in horizontale richting</w:t>
            </w:r>
          </w:p>
        </w:tc>
        <w:tc>
          <w:tcPr>
            <w:tcW w:w="2552" w:type="dxa"/>
            <w:shd w:val="clear" w:color="auto" w:fill="DBE5F1" w:themeFill="accent1" w:themeFillTint="33"/>
            <w:vAlign w:val="center"/>
          </w:tcPr>
          <w:p w14:paraId="02D78B10" w14:textId="732095D3" w:rsidR="0035377F" w:rsidRPr="00EF5E6E" w:rsidRDefault="0035377F" w:rsidP="00751138">
            <w:pPr>
              <w:ind w:left="0"/>
              <w:jc w:val="left"/>
            </w:pPr>
            <w:r w:rsidRPr="00EF5E6E">
              <w:t>C.3.4</w:t>
            </w:r>
          </w:p>
        </w:tc>
      </w:tr>
      <w:tr w:rsidR="0035377F" w:rsidRPr="00EF5E6E" w14:paraId="3DA58575" w14:textId="77777777" w:rsidTr="00751138">
        <w:tc>
          <w:tcPr>
            <w:tcW w:w="2688" w:type="dxa"/>
            <w:shd w:val="clear" w:color="auto" w:fill="DBE5F1" w:themeFill="accent1" w:themeFillTint="33"/>
            <w:vAlign w:val="center"/>
          </w:tcPr>
          <w:p w14:paraId="3D703437" w14:textId="77777777" w:rsidR="0035377F" w:rsidRPr="00EF5E6E" w:rsidRDefault="0035377F" w:rsidP="00751138">
            <w:pPr>
              <w:ind w:left="0"/>
              <w:jc w:val="left"/>
            </w:pPr>
            <w:r w:rsidRPr="00EF5E6E">
              <w:t>Niet geventileerd</w:t>
            </w:r>
          </w:p>
        </w:tc>
        <w:tc>
          <w:tcPr>
            <w:tcW w:w="3402" w:type="dxa"/>
            <w:shd w:val="clear" w:color="auto" w:fill="DBE5F1" w:themeFill="accent1" w:themeFillTint="33"/>
            <w:vAlign w:val="center"/>
          </w:tcPr>
          <w:p w14:paraId="148FF89A" w14:textId="7AA8EF60" w:rsidR="0035377F" w:rsidRPr="00EF5E6E" w:rsidRDefault="0035377F" w:rsidP="00751138">
            <w:pPr>
              <w:pStyle w:val="Geenafstand"/>
              <w:ind w:left="0"/>
              <w:jc w:val="left"/>
            </w:pPr>
            <w:r w:rsidRPr="00EF5E6E">
              <w:t>500 mm</w:t>
            </w:r>
            <w:r w:rsidRPr="00EF5E6E">
              <w:rPr>
                <w:vertAlign w:val="superscript"/>
              </w:rPr>
              <w:t>2</w:t>
            </w:r>
            <w:r w:rsidRPr="00EF5E6E">
              <w:t>/m</w:t>
            </w:r>
            <w:r w:rsidR="00D245A0" w:rsidRPr="00EF5E6E">
              <w:rPr>
                <w:vertAlign w:val="superscript"/>
              </w:rPr>
              <w:t>2</w:t>
            </w:r>
            <w:r w:rsidRPr="00EF5E6E">
              <w:t xml:space="preserve"> luchtlaag</w:t>
            </w:r>
            <w:r w:rsidR="00D245A0" w:rsidRPr="00EF5E6E">
              <w:t>oppervlakte</w:t>
            </w:r>
            <w:r w:rsidRPr="00EF5E6E">
              <w:t xml:space="preserve"> in horizontale richting</w:t>
            </w:r>
          </w:p>
        </w:tc>
        <w:tc>
          <w:tcPr>
            <w:tcW w:w="2552" w:type="dxa"/>
            <w:shd w:val="clear" w:color="auto" w:fill="DBE5F1" w:themeFill="accent1" w:themeFillTint="33"/>
            <w:vAlign w:val="center"/>
          </w:tcPr>
          <w:p w14:paraId="7240DE85" w14:textId="4420AD33" w:rsidR="0035377F" w:rsidRPr="00EF5E6E" w:rsidRDefault="0035377F" w:rsidP="00751138">
            <w:pPr>
              <w:ind w:left="0"/>
              <w:jc w:val="left"/>
            </w:pPr>
            <w:r w:rsidRPr="00EF5E6E">
              <w:t>C.3.2</w:t>
            </w:r>
          </w:p>
        </w:tc>
      </w:tr>
    </w:tbl>
    <w:p w14:paraId="6BAE5D19" w14:textId="77777777" w:rsidR="00D245A0" w:rsidRDefault="00D245A0">
      <w:pPr>
        <w:spacing w:before="0"/>
        <w:ind w:left="0"/>
        <w:jc w:val="left"/>
        <w:rPr>
          <w:b/>
          <w:color w:val="2A6DBB"/>
          <w:sz w:val="28"/>
          <w:szCs w:val="30"/>
        </w:rPr>
      </w:pPr>
      <w:r>
        <w:br w:type="page"/>
      </w:r>
    </w:p>
    <w:p w14:paraId="62E4A5BC" w14:textId="25BB35EA" w:rsidR="00CE719F" w:rsidRDefault="00AA5841" w:rsidP="0038216E">
      <w:pPr>
        <w:pStyle w:val="Kop1"/>
      </w:pPr>
      <w:bookmarkStart w:id="96" w:name="_Toc108874825"/>
      <w:r w:rsidRPr="003451DC">
        <w:lastRenderedPageBreak/>
        <w:t>Eisen aan het proces van uitvoering</w:t>
      </w:r>
      <w:bookmarkStart w:id="97" w:name="_Toc20854123"/>
      <w:bookmarkEnd w:id="94"/>
      <w:bookmarkEnd w:id="95"/>
      <w:bookmarkEnd w:id="96"/>
    </w:p>
    <w:p w14:paraId="1A1028C7" w14:textId="5F7A6A68" w:rsidR="002C1736" w:rsidRPr="002C1736" w:rsidRDefault="002C1736" w:rsidP="002C1736">
      <w:r>
        <w:t>Dit hoofdstuk is uitsluitend relevant voor de procescertificering.</w:t>
      </w:r>
    </w:p>
    <w:p w14:paraId="6077E446" w14:textId="1573CE0B" w:rsidR="00AA5841" w:rsidRPr="003451DC" w:rsidRDefault="00AA5841" w:rsidP="005456BD">
      <w:pPr>
        <w:pStyle w:val="Kop2"/>
      </w:pPr>
      <w:bookmarkStart w:id="98" w:name="_Toc108874826"/>
      <w:r w:rsidRPr="003451DC">
        <w:t xml:space="preserve">Eisen </w:t>
      </w:r>
      <w:r w:rsidR="00D22E4D">
        <w:t>aan</w:t>
      </w:r>
      <w:r w:rsidRPr="003451DC">
        <w:t xml:space="preserve"> de uitvoering van het proces</w:t>
      </w:r>
      <w:bookmarkEnd w:id="97"/>
      <w:bookmarkEnd w:id="98"/>
    </w:p>
    <w:p w14:paraId="727D3ED2" w14:textId="6F9F1FAF" w:rsidR="00AA5841" w:rsidRPr="003451DC" w:rsidRDefault="00AA5841" w:rsidP="0085276E">
      <w:pPr>
        <w:pStyle w:val="Kop3"/>
      </w:pPr>
      <w:bookmarkStart w:id="99" w:name="_Toc20854124"/>
      <w:bookmarkStart w:id="100" w:name="_Toc108874827"/>
      <w:r w:rsidRPr="003451DC">
        <w:t xml:space="preserve">Algemene eisen </w:t>
      </w:r>
      <w:r w:rsidR="00BA0DDE" w:rsidRPr="003451DC">
        <w:t>voor</w:t>
      </w:r>
      <w:r w:rsidRPr="003451DC">
        <w:t xml:space="preserve"> uitvoering</w:t>
      </w:r>
      <w:bookmarkEnd w:id="99"/>
      <w:bookmarkEnd w:id="100"/>
    </w:p>
    <w:p w14:paraId="1F6B3AC4" w14:textId="31C87C5F" w:rsidR="000C3BD0" w:rsidRPr="003451DC" w:rsidRDefault="000C3BD0" w:rsidP="000C3BD0">
      <w:r w:rsidRPr="003451DC">
        <w:t>Zie gelijknamige paragraaf in de deel-</w:t>
      </w:r>
      <w:r w:rsidR="008A794D">
        <w:t>BRL’en 2114-01 (vloeren), 2114-02 (gevels) en 2114-03 (hellende daken)</w:t>
      </w:r>
      <w:r w:rsidRPr="003451DC">
        <w:t xml:space="preserve"> voor het procescertificaat.</w:t>
      </w:r>
    </w:p>
    <w:p w14:paraId="4152B1D9" w14:textId="72747A3F" w:rsidR="000C3BD0" w:rsidRPr="003451DC" w:rsidRDefault="000C3BD0" w:rsidP="000C3BD0">
      <w:pPr>
        <w:pStyle w:val="Kop3"/>
      </w:pPr>
      <w:bookmarkStart w:id="101" w:name="_Toc108874828"/>
      <w:r w:rsidRPr="003451DC">
        <w:t xml:space="preserve">Eisen </w:t>
      </w:r>
      <w:r w:rsidR="00BA0DDE" w:rsidRPr="003451DC">
        <w:t>voor</w:t>
      </w:r>
      <w:r w:rsidRPr="003451DC">
        <w:t xml:space="preserve"> uitbesteding</w:t>
      </w:r>
      <w:bookmarkEnd w:id="101"/>
    </w:p>
    <w:p w14:paraId="3DDF4F8A" w14:textId="6395390F" w:rsidR="00B9012C" w:rsidRDefault="00B9012C" w:rsidP="00B9012C">
      <w:pPr>
        <w:rPr>
          <w:noProof/>
        </w:rPr>
      </w:pPr>
      <w:r w:rsidRPr="00FF6975">
        <w:t xml:space="preserve">Een certificaathouder mag de uitvoering </w:t>
      </w:r>
      <w:r w:rsidRPr="000F03EE">
        <w:t>van het proces,</w:t>
      </w:r>
      <w:r w:rsidRPr="00FF6975">
        <w:t xml:space="preserve"> dan wel delen daarvan alleen uitbesteden aan een andere</w:t>
      </w:r>
      <w:r>
        <w:t xml:space="preserve"> partij</w:t>
      </w:r>
      <w:r w:rsidRPr="00FF6975">
        <w:t xml:space="preserve">, </w:t>
      </w:r>
      <w:r w:rsidR="002C1736">
        <w:t xml:space="preserve">mits deze aantoonbaar voldoet aan de eisen in deze beoordelingsrichtlijn en de bijbehorende deel-BRL’en. </w:t>
      </w:r>
      <w:r w:rsidRPr="00FF6975">
        <w:rPr>
          <w:noProof/>
        </w:rPr>
        <w:t xml:space="preserve">De certificaathouder </w:t>
      </w:r>
      <w:r w:rsidR="002C1736">
        <w:rPr>
          <w:noProof/>
        </w:rPr>
        <w:t>ziet er</w:t>
      </w:r>
      <w:r w:rsidRPr="00FF6975">
        <w:rPr>
          <w:noProof/>
        </w:rPr>
        <w:t>op toe dat de werkzaamheden die zijn uitbesteed</w:t>
      </w:r>
      <w:r>
        <w:rPr>
          <w:noProof/>
        </w:rPr>
        <w:t>,</w:t>
      </w:r>
      <w:r w:rsidRPr="00FF6975">
        <w:rPr>
          <w:noProof/>
        </w:rPr>
        <w:t xml:space="preserve"> </w:t>
      </w:r>
      <w:r w:rsidR="002C1736">
        <w:rPr>
          <w:noProof/>
        </w:rPr>
        <w:t xml:space="preserve">geheel volgens de eisen </w:t>
      </w:r>
      <w:r w:rsidRPr="00FF6975">
        <w:rPr>
          <w:noProof/>
        </w:rPr>
        <w:t xml:space="preserve">in deze beoordelingsrichtlijn </w:t>
      </w:r>
      <w:r w:rsidR="00D22E4D">
        <w:rPr>
          <w:noProof/>
        </w:rPr>
        <w:t>worden uitgevoerd</w:t>
      </w:r>
      <w:r w:rsidRPr="00FF6975">
        <w:rPr>
          <w:noProof/>
        </w:rPr>
        <w:t xml:space="preserve">. </w:t>
      </w:r>
      <w:r w:rsidR="00D22E4D">
        <w:rPr>
          <w:noProof/>
        </w:rPr>
        <w:t>Indien de</w:t>
      </w:r>
      <w:r w:rsidRPr="00FF6975">
        <w:rPr>
          <w:noProof/>
        </w:rPr>
        <w:t xml:space="preserve"> uitbesteding </w:t>
      </w:r>
      <w:r w:rsidR="00D22E4D">
        <w:rPr>
          <w:noProof/>
        </w:rPr>
        <w:t xml:space="preserve">geschiedt </w:t>
      </w:r>
      <w:r w:rsidRPr="00FF6975">
        <w:rPr>
          <w:noProof/>
        </w:rPr>
        <w:t xml:space="preserve">aan een bedrijf dat beschikt over een op basis van deze </w:t>
      </w:r>
      <w:r>
        <w:rPr>
          <w:noProof/>
        </w:rPr>
        <w:t>b</w:t>
      </w:r>
      <w:r w:rsidRPr="00FF6975">
        <w:rPr>
          <w:noProof/>
        </w:rPr>
        <w:t>eoordelingsrichtlijn</w:t>
      </w:r>
      <w:r>
        <w:rPr>
          <w:noProof/>
        </w:rPr>
        <w:t xml:space="preserve"> </w:t>
      </w:r>
      <w:r w:rsidR="00D22E4D">
        <w:rPr>
          <w:noProof/>
        </w:rPr>
        <w:t xml:space="preserve">en bijbehorende deel-BRL’en </w:t>
      </w:r>
      <w:r w:rsidRPr="00FF6975">
        <w:rPr>
          <w:noProof/>
        </w:rPr>
        <w:t xml:space="preserve">afgegeven </w:t>
      </w:r>
      <w:r w:rsidR="00D22E4D">
        <w:rPr>
          <w:noProof/>
        </w:rPr>
        <w:t xml:space="preserve">geldig </w:t>
      </w:r>
      <w:r w:rsidRPr="00FF6975">
        <w:rPr>
          <w:noProof/>
        </w:rPr>
        <w:t>procescertificaat, mag de certificaathouder ervan uit gaan dat aan deze eis wordt voldaan.</w:t>
      </w:r>
    </w:p>
    <w:p w14:paraId="33DCEF91" w14:textId="3F84109E" w:rsidR="00B9012C" w:rsidRDefault="00B9012C" w:rsidP="00B9012C">
      <w:r w:rsidRPr="00204945">
        <w:t>Indien onderaannemers worden ingezet die geen procescertificaat kunnen overleggen, zullen nadere eisen moeten worden opgenomen (hoofdstuk 6), te stellen aan controle en toezicht door certificaathouder op de onderaannemer.</w:t>
      </w:r>
      <w:r>
        <w:t xml:space="preserve"> Nadere eisen voor controle en toezicht moeten in dat geval, voorafgaand aan de aanvang van de werkzaamheden, in nader overleg met de certificatie-instelling worden vastgelegd.</w:t>
      </w:r>
    </w:p>
    <w:p w14:paraId="06D611AC" w14:textId="77777777" w:rsidR="00AA5841" w:rsidRPr="003451DC" w:rsidRDefault="00AA5841" w:rsidP="0085276E">
      <w:pPr>
        <w:pStyle w:val="Kop3"/>
      </w:pPr>
      <w:bookmarkStart w:id="102" w:name="_Toc20854126"/>
      <w:bookmarkStart w:id="103" w:name="_Toc108874829"/>
      <w:r w:rsidRPr="003451DC">
        <w:t>Specifieke systeemonafhankelijke eisen voor bestaande bouw</w:t>
      </w:r>
      <w:bookmarkEnd w:id="102"/>
      <w:bookmarkEnd w:id="103"/>
    </w:p>
    <w:p w14:paraId="5D7094E7" w14:textId="77777777" w:rsidR="00AA5841" w:rsidRPr="003451DC" w:rsidRDefault="00AA5841" w:rsidP="004F3A36">
      <w:pPr>
        <w:pStyle w:val="Kop4"/>
      </w:pPr>
      <w:r w:rsidRPr="003451DC">
        <w:t>Bouwkundige randvoorwaarden / vooropname</w:t>
      </w:r>
    </w:p>
    <w:p w14:paraId="148DD912" w14:textId="00499227" w:rsidR="00A07A2D" w:rsidRPr="003451DC" w:rsidRDefault="00A07A2D" w:rsidP="00A07A2D">
      <w:r w:rsidRPr="003451DC">
        <w:t>Zie gelijknamige paragraaf in de deel-</w:t>
      </w:r>
      <w:r w:rsidR="008A794D">
        <w:t>BRL’en 2114-01 (vloeren), 2114-02 (gevels) en 2114-03 (hellende daken)</w:t>
      </w:r>
      <w:r w:rsidRPr="003451DC">
        <w:t xml:space="preserve"> voor het procescertificaat.</w:t>
      </w:r>
    </w:p>
    <w:p w14:paraId="2A62EA77" w14:textId="77777777" w:rsidR="00AA5841" w:rsidRPr="003451DC" w:rsidRDefault="00AA5841" w:rsidP="0085276E">
      <w:pPr>
        <w:pStyle w:val="Kop3"/>
      </w:pPr>
      <w:bookmarkStart w:id="104" w:name="_Toc20854127"/>
      <w:bookmarkStart w:id="105" w:name="_Toc108874830"/>
      <w:r w:rsidRPr="003451DC">
        <w:t>Specifieke systeemafhankelijke eisen voor bestaande bouw</w:t>
      </w:r>
      <w:bookmarkEnd w:id="104"/>
      <w:bookmarkEnd w:id="105"/>
    </w:p>
    <w:p w14:paraId="1D6AF5DE" w14:textId="27C46721" w:rsidR="00CB3E34" w:rsidRPr="003451DC" w:rsidRDefault="00CB3E34" w:rsidP="00CB3E34">
      <w:bookmarkStart w:id="106" w:name="_Toc20854128"/>
      <w:r w:rsidRPr="003451DC">
        <w:t>Zie gelijknamige paragraaf in de deel-</w:t>
      </w:r>
      <w:r w:rsidR="008A794D">
        <w:t>BRL’en 2114-01 (vloeren), 2114-02 (gevels) en 2114-03 (hellende daken)</w:t>
      </w:r>
      <w:r w:rsidRPr="003451DC">
        <w:t xml:space="preserve"> voor het procescertificaat.</w:t>
      </w:r>
    </w:p>
    <w:p w14:paraId="106F3FD0" w14:textId="77777777" w:rsidR="00AA5841" w:rsidRPr="003451DC" w:rsidRDefault="00AA5841" w:rsidP="0085276E">
      <w:pPr>
        <w:pStyle w:val="Kop3"/>
      </w:pPr>
      <w:bookmarkStart w:id="107" w:name="_Toc108874831"/>
      <w:r w:rsidRPr="003451DC">
        <w:t>Algemene voorwaarden voor nieuwbouw</w:t>
      </w:r>
      <w:bookmarkEnd w:id="106"/>
      <w:bookmarkEnd w:id="107"/>
    </w:p>
    <w:p w14:paraId="16EFD11A" w14:textId="6B0824EC" w:rsidR="00AA5841" w:rsidRPr="003451DC" w:rsidRDefault="00AA5841" w:rsidP="00AA5841">
      <w:r w:rsidRPr="003451DC">
        <w:t>Indien bij nieuwbouw gekozen wordt voor het achteraf</w:t>
      </w:r>
      <w:r w:rsidR="00442C5C">
        <w:t>,</w:t>
      </w:r>
      <w:r w:rsidRPr="003451DC">
        <w:t xml:space="preserve"> </w:t>
      </w:r>
      <w:r w:rsidR="006F3D58">
        <w:t xml:space="preserve">in-situ </w:t>
      </w:r>
      <w:r w:rsidRPr="003451DC">
        <w:t xml:space="preserve">isoleren van </w:t>
      </w:r>
      <w:r w:rsidR="00442C5C">
        <w:t>vloeren, gevels en/of hellende daken</w:t>
      </w:r>
      <w:r w:rsidRPr="003451DC">
        <w:t>, moet reeds bij het ontwerp en bij de keuze van de bouwmaterialen rekening worden gehouden met de, later in dit hoofdstuk, omschreven beperkingen. Het isoleren moet gebeuren volgens de verwerkingsrichtlijnen van de producent van het isolatiemateriaal en deze deel-BRL.</w:t>
      </w:r>
    </w:p>
    <w:p w14:paraId="09359150" w14:textId="28B5B293" w:rsidR="00AA5841" w:rsidRPr="003451DC" w:rsidRDefault="002C0A02" w:rsidP="00AA5841">
      <w:r>
        <w:t>Z</w:t>
      </w:r>
      <w:r w:rsidR="00AA5841" w:rsidRPr="003451DC">
        <w:t xml:space="preserve">owel bij de planontwikkeling (ontwerp, bestek en bestektekeningen), als bij de uitvoering van de bouw (dagelijks toezicht) </w:t>
      </w:r>
      <w:r>
        <w:t xml:space="preserve">moet </w:t>
      </w:r>
      <w:r w:rsidR="00AA5841" w:rsidRPr="003451DC">
        <w:t xml:space="preserve">hierrekening </w:t>
      </w:r>
      <w:r>
        <w:t xml:space="preserve">mee </w:t>
      </w:r>
      <w:r w:rsidR="00AA5841" w:rsidRPr="003451DC">
        <w:t xml:space="preserve">worden gehouden. Bij het uitwerken van het definitieve ontwerp moeten de </w:t>
      </w:r>
      <w:r>
        <w:t>bouwkundige detaillering</w:t>
      </w:r>
      <w:r w:rsidR="00AA5841" w:rsidRPr="003451DC">
        <w:t xml:space="preserve"> zijn afgestemd op het achteraf</w:t>
      </w:r>
      <w:r>
        <w:t xml:space="preserve">, in-situ </w:t>
      </w:r>
      <w:r w:rsidR="00AA5841" w:rsidRPr="003451DC">
        <w:t>isoleren.</w:t>
      </w:r>
    </w:p>
    <w:p w14:paraId="159CCE8E" w14:textId="610C2FF3" w:rsidR="00AA5841" w:rsidRPr="003451DC" w:rsidRDefault="00AA5841" w:rsidP="00550BD9">
      <w:r w:rsidRPr="003451DC">
        <w:t>De</w:t>
      </w:r>
      <w:r w:rsidR="00550BD9">
        <w:t xml:space="preserve"> </w:t>
      </w:r>
      <w:r w:rsidR="002C0A02">
        <w:t>randvoorwaarden</w:t>
      </w:r>
      <w:r w:rsidRPr="003451DC">
        <w:t xml:space="preserve"> die voortvloeien uit </w:t>
      </w:r>
      <w:r w:rsidR="002C0A02">
        <w:t xml:space="preserve">het achteraf, in-situ uitvoeren van de werkzaamheden volgens de vastgelegde bouwkundige detaillering </w:t>
      </w:r>
      <w:r w:rsidRPr="003451DC">
        <w:t xml:space="preserve">moeten, ten behoeve van de uitvoering (dagelijks toezicht) </w:t>
      </w:r>
      <w:r w:rsidR="00550BD9">
        <w:t xml:space="preserve">vooraf zijn afgestemd met de certificaathouder. </w:t>
      </w:r>
    </w:p>
    <w:p w14:paraId="3BACD808" w14:textId="74D7222B" w:rsidR="00AA5841" w:rsidRPr="003451DC" w:rsidRDefault="00AA5841" w:rsidP="00AA5841">
      <w:r w:rsidRPr="003451DC">
        <w:t>Over het tijdstip waarop gedurende het bouwproces de isolatiewerkzaamheden worden uitgevoerd en de wijze waarop dat gebeurt (</w:t>
      </w:r>
      <w:r w:rsidR="00550BD9">
        <w:t xml:space="preserve">werkend </w:t>
      </w:r>
      <w:r w:rsidRPr="003451DC">
        <w:t xml:space="preserve">van buitenaf of van binnenuit </w:t>
      </w:r>
      <w:r w:rsidR="00550BD9">
        <w:t>het bouwwerk</w:t>
      </w:r>
      <w:r w:rsidRPr="003451DC">
        <w:t>), moeten in een vroegtijdig stadium duidelijke afspraken worden gemaakt tussen de bouwkundig aannemer en het uitvoerend bedrijf. Afspraken hieromtrent kunnen in het bestek worden vastgelegd.</w:t>
      </w:r>
    </w:p>
    <w:p w14:paraId="70E87874" w14:textId="6D87CBBC" w:rsidR="00AA5841" w:rsidRDefault="00AA5841" w:rsidP="0085276E">
      <w:pPr>
        <w:pStyle w:val="Kop3"/>
      </w:pPr>
      <w:bookmarkStart w:id="108" w:name="_Toc20854129"/>
      <w:bookmarkStart w:id="109" w:name="_Toc108874832"/>
      <w:r w:rsidRPr="003451DC">
        <w:lastRenderedPageBreak/>
        <w:t>Specifieke bouwtechnische voorwaarden voor nieuwbouw</w:t>
      </w:r>
      <w:bookmarkEnd w:id="108"/>
      <w:bookmarkEnd w:id="109"/>
    </w:p>
    <w:p w14:paraId="09FBE026" w14:textId="77777777" w:rsidR="00AC2530" w:rsidRPr="003451DC" w:rsidRDefault="00AC2530" w:rsidP="00AC2530">
      <w:bookmarkStart w:id="110" w:name="_Toc6383441"/>
      <w:bookmarkStart w:id="111" w:name="_Toc20469718"/>
      <w:bookmarkStart w:id="112" w:name="_Toc20854131"/>
      <w:r w:rsidRPr="003451DC">
        <w:t>Zie gelijknamige paragraaf in de deel-</w:t>
      </w:r>
      <w:r>
        <w:t>BRL’en 2114-01 (vloeren), 2114-02 (gevels) en 2114-03 (hellende daken)</w:t>
      </w:r>
      <w:r w:rsidRPr="003451DC">
        <w:t xml:space="preserve"> voor het procescertificaat.</w:t>
      </w:r>
    </w:p>
    <w:p w14:paraId="3A955DB9" w14:textId="77777777" w:rsidR="00AA5841" w:rsidRPr="003451DC" w:rsidRDefault="00AA5841" w:rsidP="0085276E">
      <w:pPr>
        <w:pStyle w:val="Kop3"/>
      </w:pPr>
      <w:bookmarkStart w:id="113" w:name="_Toc108874833"/>
      <w:r w:rsidRPr="003451DC">
        <w:t>Eisen aan materiaal, vervoer en opslag</w:t>
      </w:r>
      <w:bookmarkEnd w:id="110"/>
      <w:bookmarkEnd w:id="111"/>
      <w:bookmarkEnd w:id="112"/>
      <w:bookmarkEnd w:id="113"/>
    </w:p>
    <w:p w14:paraId="1E7E3208" w14:textId="07AD494D" w:rsidR="00004060" w:rsidRPr="003451DC" w:rsidRDefault="00AA5841" w:rsidP="00004060">
      <w:r w:rsidRPr="003451DC">
        <w:t>Zie de gelijknamige paragraaf in de deel-</w:t>
      </w:r>
      <w:r w:rsidR="008A794D">
        <w:t>BRL’en 2114-01 (vloeren), 2114-02 (gevels) en 2114-03 (hellende daken)</w:t>
      </w:r>
      <w:bookmarkStart w:id="114" w:name="_Toc6383442"/>
      <w:bookmarkStart w:id="115" w:name="_Toc20469719"/>
      <w:bookmarkStart w:id="116" w:name="_Toc20854132"/>
    </w:p>
    <w:p w14:paraId="7523B8DD" w14:textId="77777777" w:rsidR="00AA5841" w:rsidRPr="003451DC" w:rsidRDefault="00AA5841" w:rsidP="0085276E">
      <w:pPr>
        <w:pStyle w:val="Kop3"/>
      </w:pPr>
      <w:bookmarkStart w:id="117" w:name="_Toc6383443"/>
      <w:bookmarkStart w:id="118" w:name="_Toc20469720"/>
      <w:bookmarkStart w:id="119" w:name="_Toc20854133"/>
      <w:bookmarkStart w:id="120" w:name="_Toc108874834"/>
      <w:bookmarkEnd w:id="114"/>
      <w:bookmarkEnd w:id="115"/>
      <w:bookmarkEnd w:id="116"/>
      <w:r w:rsidRPr="003451DC">
        <w:t>Verwerkingsrichtlijnen</w:t>
      </w:r>
      <w:bookmarkEnd w:id="117"/>
      <w:bookmarkEnd w:id="118"/>
      <w:bookmarkEnd w:id="119"/>
      <w:bookmarkEnd w:id="120"/>
    </w:p>
    <w:p w14:paraId="2B66F980" w14:textId="30B6E61A" w:rsidR="00CB3E34" w:rsidRPr="003451DC" w:rsidRDefault="00CB3E34" w:rsidP="00CB3E34">
      <w:r w:rsidRPr="003451DC">
        <w:t>Zie gelijknamige paragraaf in de deel-</w:t>
      </w:r>
      <w:r w:rsidR="008A794D">
        <w:t>BRL’en 2114-01 (vloeren), 2114-02 (gevels) en 2114-03 (hellende daken)</w:t>
      </w:r>
      <w:r w:rsidRPr="003451DC">
        <w:t xml:space="preserve"> voor het procescertificaat.</w:t>
      </w:r>
    </w:p>
    <w:p w14:paraId="52C5C6AB" w14:textId="77777777" w:rsidR="00CB3E34" w:rsidRPr="003451DC" w:rsidRDefault="00CB3E34" w:rsidP="00CB3E34">
      <w:pPr>
        <w:pStyle w:val="Kop3"/>
      </w:pPr>
      <w:bookmarkStart w:id="121" w:name="_Toc108874835"/>
      <w:r w:rsidRPr="003451DC">
        <w:t>Controle na het afronden van de werkzaamheden</w:t>
      </w:r>
      <w:bookmarkEnd w:id="121"/>
    </w:p>
    <w:p w14:paraId="13A368CB" w14:textId="4AF8DD55" w:rsidR="00CB3E34" w:rsidRPr="003451DC" w:rsidRDefault="00CB3E34" w:rsidP="00CB3E34">
      <w:r w:rsidRPr="003451DC">
        <w:t>Zie gelijknamige paragraaf in de deel-</w:t>
      </w:r>
      <w:r w:rsidR="008A794D">
        <w:t>BRL’en 2114-01 (vloeren), 2114-02 (gevels) en 2114-03 (hellende daken)</w:t>
      </w:r>
      <w:r w:rsidRPr="003451DC">
        <w:t xml:space="preserve"> voor het procescertificaat.</w:t>
      </w:r>
    </w:p>
    <w:p w14:paraId="094B71EA" w14:textId="77777777" w:rsidR="00CB3E34" w:rsidRPr="003451DC" w:rsidRDefault="00CB3E34" w:rsidP="00CB3E34">
      <w:pPr>
        <w:pStyle w:val="Kop3"/>
      </w:pPr>
      <w:bookmarkStart w:id="122" w:name="_Toc6383444"/>
      <w:bookmarkStart w:id="123" w:name="_Toc20498217"/>
      <w:bookmarkStart w:id="124" w:name="_Toc20842169"/>
      <w:bookmarkStart w:id="125" w:name="_Toc23504392"/>
      <w:bookmarkStart w:id="126" w:name="_Toc108874836"/>
      <w:r w:rsidRPr="003451DC">
        <w:t>Veiligheidsmaatregelen</w:t>
      </w:r>
      <w:bookmarkEnd w:id="122"/>
      <w:bookmarkEnd w:id="123"/>
      <w:bookmarkEnd w:id="124"/>
      <w:bookmarkEnd w:id="125"/>
      <w:bookmarkEnd w:id="126"/>
    </w:p>
    <w:p w14:paraId="0844B257" w14:textId="3D4BD03D" w:rsidR="00AA5841" w:rsidRPr="00FF6975" w:rsidRDefault="00CB3E34" w:rsidP="00CB3E34">
      <w:pPr>
        <w:rPr>
          <w:rFonts w:cs="Helvetica"/>
        </w:rPr>
      </w:pPr>
      <w:r w:rsidRPr="003451DC">
        <w:t>Zie gelijknamige paragraaf in de deel-</w:t>
      </w:r>
      <w:r w:rsidR="008A794D">
        <w:t>BRL’en 2114-01 (vloeren), 2114-02 (gevels) en 2114-03 (hellende daken)</w:t>
      </w:r>
      <w:r w:rsidRPr="003451DC">
        <w:t xml:space="preserve"> voor het procescertificaat.</w:t>
      </w:r>
    </w:p>
    <w:p w14:paraId="4E7A75C4" w14:textId="01A23891" w:rsidR="00AA5841" w:rsidRPr="00FF6975" w:rsidRDefault="00AA5841" w:rsidP="005456BD">
      <w:pPr>
        <w:pStyle w:val="Kop2"/>
      </w:pPr>
      <w:bookmarkStart w:id="127" w:name="_Toc20854134"/>
      <w:bookmarkStart w:id="128" w:name="_Toc108874837"/>
      <w:r w:rsidRPr="006B3154">
        <w:t>Eisen</w:t>
      </w:r>
      <w:r w:rsidRPr="00FF6975">
        <w:t xml:space="preserve"> </w:t>
      </w:r>
      <w:r w:rsidR="003451DC">
        <w:t>aan</w:t>
      </w:r>
      <w:r w:rsidRPr="00FF6975">
        <w:t xml:space="preserve"> personeel dat met de uitvoering is belast</w:t>
      </w:r>
      <w:bookmarkEnd w:id="127"/>
      <w:bookmarkEnd w:id="128"/>
    </w:p>
    <w:p w14:paraId="4B04C8F4" w14:textId="77777777" w:rsidR="00AA5841" w:rsidRPr="000F03EE" w:rsidRDefault="00AA5841" w:rsidP="0085276E">
      <w:pPr>
        <w:pStyle w:val="Kop3"/>
      </w:pPr>
      <w:bookmarkStart w:id="129" w:name="_Toc20854135"/>
      <w:bookmarkStart w:id="130" w:name="_Toc108874838"/>
      <w:r w:rsidRPr="006B3154">
        <w:t>Algemene</w:t>
      </w:r>
      <w:r w:rsidRPr="000F03EE">
        <w:t xml:space="preserve"> eisen </w:t>
      </w:r>
      <w:r>
        <w:t>aan</w:t>
      </w:r>
      <w:r w:rsidRPr="000F03EE">
        <w:t xml:space="preserve"> personeel </w:t>
      </w:r>
      <w:r>
        <w:t xml:space="preserve">dat is </w:t>
      </w:r>
      <w:r w:rsidRPr="000F03EE">
        <w:t>belast met de uitvoering van het proces</w:t>
      </w:r>
      <w:bookmarkEnd w:id="129"/>
      <w:bookmarkEnd w:id="130"/>
    </w:p>
    <w:p w14:paraId="119E0FEF" w14:textId="77777777" w:rsidR="00AA5841" w:rsidRPr="00FF6975" w:rsidRDefault="00AA5841" w:rsidP="003451DC">
      <w:r w:rsidRPr="000F03EE">
        <w:t xml:space="preserve">Het personeel dat belast is met de uitvoering van het proces moet aantoonbaar </w:t>
      </w:r>
      <w:r w:rsidRPr="003451DC">
        <w:rPr>
          <w:color w:val="000000" w:themeColor="text1"/>
        </w:rPr>
        <w:t xml:space="preserve">beschikken over de vereiste </w:t>
      </w:r>
      <w:r w:rsidRPr="00FF6975">
        <w:t xml:space="preserve">kennis, vakbekwaamheid en </w:t>
      </w:r>
      <w:r w:rsidRPr="003451DC">
        <w:rPr>
          <w:color w:val="000000" w:themeColor="text1"/>
        </w:rPr>
        <w:t xml:space="preserve">competenties </w:t>
      </w:r>
      <w:r w:rsidRPr="00FF6975">
        <w:t>ten aanzien van:</w:t>
      </w:r>
    </w:p>
    <w:p w14:paraId="77D60EC0" w14:textId="77777777" w:rsidR="00AA5841" w:rsidRPr="003451DC" w:rsidRDefault="00AA5841" w:rsidP="003451DC">
      <w:pPr>
        <w:pStyle w:val="Lijstalinea"/>
        <w:numPr>
          <w:ilvl w:val="0"/>
          <w:numId w:val="110"/>
        </w:numPr>
      </w:pPr>
      <w:r w:rsidRPr="003451DC">
        <w:t>Het proces van uitvoering,</w:t>
      </w:r>
    </w:p>
    <w:p w14:paraId="6A00CE2A" w14:textId="77777777" w:rsidR="00AA5841" w:rsidRPr="003451DC" w:rsidRDefault="00AA5841" w:rsidP="003451DC">
      <w:pPr>
        <w:pStyle w:val="Lijstalinea"/>
        <w:numPr>
          <w:ilvl w:val="0"/>
          <w:numId w:val="110"/>
        </w:numPr>
      </w:pPr>
      <w:r w:rsidRPr="003451DC">
        <w:t>De geldende eisen aan interne procesbewaking en -controle,</w:t>
      </w:r>
    </w:p>
    <w:p w14:paraId="3BF2092F" w14:textId="77777777" w:rsidR="00AA5841" w:rsidRPr="003451DC" w:rsidRDefault="00AA5841" w:rsidP="003451DC">
      <w:pPr>
        <w:pStyle w:val="Lijstalinea"/>
        <w:numPr>
          <w:ilvl w:val="0"/>
          <w:numId w:val="110"/>
        </w:numPr>
      </w:pPr>
      <w:r w:rsidRPr="003451DC">
        <w:t>De registratie van de relevante procesparameters om normconforme uitvoering aan te tonen,</w:t>
      </w:r>
    </w:p>
    <w:p w14:paraId="4F572771" w14:textId="77777777" w:rsidR="00AA5841" w:rsidRPr="003451DC" w:rsidRDefault="00AA5841" w:rsidP="003451DC">
      <w:pPr>
        <w:pStyle w:val="Lijstalinea"/>
        <w:numPr>
          <w:ilvl w:val="0"/>
          <w:numId w:val="110"/>
        </w:numPr>
      </w:pPr>
      <w:r w:rsidRPr="003451DC">
        <w:t xml:space="preserve">De ten aanzien van het proces van uitvoering geldende veiligheidsvoorschriften, </w:t>
      </w:r>
    </w:p>
    <w:p w14:paraId="5D90EBF2" w14:textId="77777777" w:rsidR="00AA5841" w:rsidRPr="003451DC" w:rsidRDefault="00AA5841" w:rsidP="003451DC">
      <w:pPr>
        <w:pStyle w:val="Lijstalinea"/>
        <w:numPr>
          <w:ilvl w:val="0"/>
          <w:numId w:val="110"/>
        </w:numPr>
      </w:pPr>
      <w:r w:rsidRPr="003451DC">
        <w:t>De eisen waaraan de te verwerken materialen moeten voldoen,</w:t>
      </w:r>
    </w:p>
    <w:p w14:paraId="1BB89136" w14:textId="77777777" w:rsidR="00AA5841" w:rsidRPr="003451DC" w:rsidRDefault="00AA5841" w:rsidP="003451DC">
      <w:pPr>
        <w:pStyle w:val="Lijstalinea"/>
        <w:numPr>
          <w:ilvl w:val="0"/>
          <w:numId w:val="110"/>
        </w:numPr>
      </w:pPr>
      <w:r w:rsidRPr="003451DC">
        <w:t>Het transporteren, opslaan en verwerken van de benodigde materialen,</w:t>
      </w:r>
    </w:p>
    <w:p w14:paraId="12A7867B" w14:textId="77777777" w:rsidR="00AA5841" w:rsidRPr="003451DC" w:rsidRDefault="00AA5841" w:rsidP="003451DC">
      <w:pPr>
        <w:pStyle w:val="Lijstalinea"/>
        <w:numPr>
          <w:ilvl w:val="0"/>
          <w:numId w:val="110"/>
        </w:numPr>
      </w:pPr>
      <w:r w:rsidRPr="003451DC">
        <w:t>Het voor het proces van uitvoering benodigde materieel.</w:t>
      </w:r>
    </w:p>
    <w:p w14:paraId="3FDEE98F" w14:textId="3434FADD" w:rsidR="00AA5841" w:rsidRPr="00FF6975" w:rsidRDefault="00AA5841" w:rsidP="0085276E">
      <w:pPr>
        <w:pStyle w:val="Kop3"/>
      </w:pPr>
      <w:bookmarkStart w:id="131" w:name="_Toc20854136"/>
      <w:bookmarkStart w:id="132" w:name="_Toc108874839"/>
      <w:r w:rsidRPr="00FF6975">
        <w:t xml:space="preserve">Opleidingseisen </w:t>
      </w:r>
      <w:r w:rsidR="003451DC">
        <w:t xml:space="preserve">aan </w:t>
      </w:r>
      <w:r>
        <w:t>het</w:t>
      </w:r>
      <w:r w:rsidRPr="00FF6975">
        <w:t xml:space="preserve"> personeel</w:t>
      </w:r>
      <w:bookmarkEnd w:id="131"/>
      <w:bookmarkEnd w:id="132"/>
      <w:r w:rsidRPr="00FF6975">
        <w:t xml:space="preserve"> </w:t>
      </w:r>
    </w:p>
    <w:p w14:paraId="65B2FAB9" w14:textId="70AB0FF3" w:rsidR="00AA5841" w:rsidRPr="001E13C4" w:rsidRDefault="00AA5841" w:rsidP="00AA5841">
      <w:r w:rsidRPr="001E13C4">
        <w:t xml:space="preserve">Zowel personeel </w:t>
      </w:r>
      <w:r>
        <w:t xml:space="preserve">dat is </w:t>
      </w:r>
      <w:r w:rsidRPr="001E13C4">
        <w:t xml:space="preserve">belast met </w:t>
      </w:r>
      <w:r>
        <w:t xml:space="preserve">de </w:t>
      </w:r>
      <w:r w:rsidRPr="001E13C4">
        <w:t xml:space="preserve">verkoop als met </w:t>
      </w:r>
      <w:r>
        <w:t xml:space="preserve">de </w:t>
      </w:r>
      <w:r w:rsidRPr="001E13C4">
        <w:t>uitvoering van het proces dient een ‘adequate opleiding’ gevolgd te hebben. Dit dient een theoretisch gedeelte, een praktisch gedeelte en een examen te bevatten.</w:t>
      </w:r>
      <w:r>
        <w:t xml:space="preserve"> </w:t>
      </w:r>
      <w:r w:rsidRPr="001E13C4">
        <w:t>Het theoretische gedeelte is bedoeld voor zowel verkopers als uitvoerend personeel. Het praktijkgedeelte is alleen bedoeld voor uitvoerend personeel.</w:t>
      </w:r>
      <w:r w:rsidR="00013D2F">
        <w:t xml:space="preserve"> </w:t>
      </w:r>
      <w:r w:rsidR="006A00E0">
        <w:t xml:space="preserve">Voor personeel </w:t>
      </w:r>
      <w:r w:rsidR="00F3682B">
        <w:t xml:space="preserve">dat niet met de verwerking is belast en voor personeel </w:t>
      </w:r>
      <w:r w:rsidR="006A00E0">
        <w:t>van verkooporganisaties die geen verwerker zijn</w:t>
      </w:r>
      <w:r w:rsidR="00F3682B">
        <w:t>,</w:t>
      </w:r>
      <w:r w:rsidR="006A00E0">
        <w:t xml:space="preserve"> moet ten minste een theoretisch gedeelte worden gevolgd. De inhoud hiervan mag afwijken van het theoretische gedeelte voor uitvoerend personeel bij verwerkers. </w:t>
      </w:r>
      <w:r w:rsidR="00013D2F">
        <w:t xml:space="preserve">De certificatie-instelling stelt de eindtermen op </w:t>
      </w:r>
      <w:r w:rsidR="00F3682B">
        <w:t xml:space="preserve">voor personeel dat is belast met de verwerking volgens deze BRL en voor personeel dat uitsluitend is belast met de verkoop. De certificatie-instelling </w:t>
      </w:r>
      <w:r w:rsidR="00013D2F">
        <w:t>en zorgt voor de examinering.</w:t>
      </w:r>
    </w:p>
    <w:p w14:paraId="1E497B01" w14:textId="77777777" w:rsidR="00AA5841" w:rsidRPr="001E13C4" w:rsidRDefault="00AA5841" w:rsidP="00AA5841">
      <w:r w:rsidRPr="001E13C4">
        <w:t>De volgende aspecten zullen bij d</w:t>
      </w:r>
      <w:r>
        <w:t>e examinering aan de orde komen:</w:t>
      </w:r>
    </w:p>
    <w:p w14:paraId="04008925" w14:textId="77777777" w:rsidR="00AA5841" w:rsidRPr="001E13C4" w:rsidRDefault="00AA5841" w:rsidP="003451DC">
      <w:pPr>
        <w:pStyle w:val="Lijstalinea"/>
        <w:numPr>
          <w:ilvl w:val="0"/>
          <w:numId w:val="111"/>
        </w:numPr>
        <w:jc w:val="left"/>
      </w:pPr>
      <w:r w:rsidRPr="001E13C4">
        <w:t xml:space="preserve">BRL en </w:t>
      </w:r>
      <w:r>
        <w:t>deel BRL’en</w:t>
      </w:r>
      <w:r w:rsidRPr="001E13C4">
        <w:t>;</w:t>
      </w:r>
    </w:p>
    <w:p w14:paraId="2399F143" w14:textId="250A1DE9" w:rsidR="00AA5841" w:rsidRPr="001E13C4" w:rsidRDefault="003451DC" w:rsidP="003451DC">
      <w:pPr>
        <w:pStyle w:val="Lijstalinea"/>
        <w:numPr>
          <w:ilvl w:val="0"/>
          <w:numId w:val="111"/>
        </w:numPr>
        <w:jc w:val="left"/>
      </w:pPr>
      <w:r w:rsidRPr="001E13C4">
        <w:t>B</w:t>
      </w:r>
      <w:r w:rsidR="00AA5841" w:rsidRPr="001E13C4">
        <w:t>ouwfysica</w:t>
      </w:r>
      <w:r>
        <w:t xml:space="preserve"> van reflecterende isolatiesystemen</w:t>
      </w:r>
      <w:r w:rsidR="00AA5841" w:rsidRPr="001E13C4">
        <w:t>;</w:t>
      </w:r>
    </w:p>
    <w:p w14:paraId="63C9603E" w14:textId="77777777" w:rsidR="00AA5841" w:rsidRPr="001E13C4" w:rsidRDefault="00AA5841" w:rsidP="003451DC">
      <w:pPr>
        <w:pStyle w:val="Lijstalinea"/>
        <w:numPr>
          <w:ilvl w:val="0"/>
          <w:numId w:val="111"/>
        </w:numPr>
        <w:jc w:val="left"/>
      </w:pPr>
      <w:r w:rsidRPr="001E13C4">
        <w:t>bouwtechniek;</w:t>
      </w:r>
    </w:p>
    <w:p w14:paraId="3F7E209C" w14:textId="21A4F965" w:rsidR="00AA5841" w:rsidRPr="001E13C4" w:rsidRDefault="003451DC" w:rsidP="003451DC">
      <w:pPr>
        <w:pStyle w:val="Lijstalinea"/>
        <w:numPr>
          <w:ilvl w:val="0"/>
          <w:numId w:val="111"/>
        </w:numPr>
        <w:jc w:val="left"/>
      </w:pPr>
      <w:r>
        <w:t xml:space="preserve">reflecterend </w:t>
      </w:r>
      <w:r w:rsidR="00AA5841" w:rsidRPr="001E13C4">
        <w:t xml:space="preserve">isolatiemateriaal; </w:t>
      </w:r>
    </w:p>
    <w:p w14:paraId="311393AD" w14:textId="794C540F" w:rsidR="00AA5841" w:rsidRPr="001E13C4" w:rsidRDefault="00AA5841" w:rsidP="00B20A71">
      <w:pPr>
        <w:pStyle w:val="Lijstalinea"/>
        <w:numPr>
          <w:ilvl w:val="0"/>
          <w:numId w:val="111"/>
        </w:numPr>
        <w:jc w:val="left"/>
      </w:pPr>
      <w:r w:rsidRPr="001E13C4">
        <w:t xml:space="preserve"> veiligheid.</w:t>
      </w:r>
    </w:p>
    <w:p w14:paraId="571515DC" w14:textId="32B154B3" w:rsidR="00AA5841" w:rsidRDefault="00013D2F" w:rsidP="00AC1E69">
      <w:r>
        <w:lastRenderedPageBreak/>
        <w:t xml:space="preserve">De certificaathouder is verantwoordelijk voor het opleiden van zijn medewerkers volgens de hiervoor geldende eindtermen. </w:t>
      </w:r>
      <w:r w:rsidR="00AA5841" w:rsidRPr="001E13C4">
        <w:t xml:space="preserve">Het staat </w:t>
      </w:r>
      <w:r>
        <w:t>de certificaathouder</w:t>
      </w:r>
      <w:r w:rsidRPr="001E13C4">
        <w:t xml:space="preserve"> </w:t>
      </w:r>
      <w:r w:rsidR="00AA5841" w:rsidRPr="001E13C4">
        <w:t xml:space="preserve">vrij </w:t>
      </w:r>
      <w:r w:rsidR="00AA5841">
        <w:t xml:space="preserve">te kiezen </w:t>
      </w:r>
      <w:r w:rsidR="00AA5841" w:rsidRPr="001E13C4">
        <w:t xml:space="preserve">waar </w:t>
      </w:r>
      <w:r>
        <w:t>zijn</w:t>
      </w:r>
      <w:r w:rsidRPr="001E13C4">
        <w:t xml:space="preserve"> </w:t>
      </w:r>
      <w:r w:rsidR="00AA5841" w:rsidRPr="001E13C4">
        <w:t>personeel de benodigde kennis opdoet</w:t>
      </w:r>
      <w:r>
        <w:t xml:space="preserve">. </w:t>
      </w:r>
    </w:p>
    <w:p w14:paraId="5EF473BC" w14:textId="0644CAD2" w:rsidR="00AA5841" w:rsidRDefault="00AA5841" w:rsidP="00A250F9">
      <w:r w:rsidRPr="001E13C4">
        <w:t>Kennis van praktijk en theorie wordt getoetst door middel van een examen, waarop de certificatie</w:t>
      </w:r>
      <w:r>
        <w:t>-</w:t>
      </w:r>
      <w:r w:rsidRPr="001E13C4">
        <w:t xml:space="preserve">instelling toezicht houdt. </w:t>
      </w:r>
      <w:r w:rsidR="00A250F9">
        <w:t>Het theoretische gedeelte van het examen wordt schriftelijk afgenomen. I</w:t>
      </w:r>
      <w:r w:rsidRPr="001E13C4">
        <w:t xml:space="preserve">n bepaalde gevallen is het mogelijk om </w:t>
      </w:r>
      <w:r w:rsidR="00A250F9">
        <w:t xml:space="preserve">dit </w:t>
      </w:r>
      <w:r w:rsidRPr="001E13C4">
        <w:t xml:space="preserve">mondeling af te leggen. </w:t>
      </w:r>
    </w:p>
    <w:p w14:paraId="6215C1AA" w14:textId="27F5CBC8" w:rsidR="00A250F9" w:rsidRPr="001E13C4" w:rsidRDefault="00A250F9" w:rsidP="00A250F9">
      <w:r>
        <w:t>De kwalificaties voor het praktijkexamen worden getoetst tijdens de bouwplaatsinspecties.</w:t>
      </w:r>
    </w:p>
    <w:p w14:paraId="6308D2D4" w14:textId="7724F643" w:rsidR="00AA5841" w:rsidRDefault="00AA5841" w:rsidP="00013D2F">
      <w:pPr>
        <w:rPr>
          <w:rFonts w:eastAsia="Arial"/>
        </w:rPr>
      </w:pPr>
      <w:r w:rsidRPr="001E13C4">
        <w:t>Degenen die het examen met positief gevolg afronden, worden door de certificatie</w:t>
      </w:r>
      <w:r>
        <w:t>-</w:t>
      </w:r>
      <w:r w:rsidRPr="001E13C4">
        <w:t xml:space="preserve">instelling </w:t>
      </w:r>
      <w:r w:rsidR="006A00E0">
        <w:t xml:space="preserve">op persoonlijke titel </w:t>
      </w:r>
      <w:r w:rsidRPr="001E13C4">
        <w:t xml:space="preserve">in het opleidingregister bijgeschreven. </w:t>
      </w:r>
      <w:r>
        <w:rPr>
          <w:rFonts w:eastAsia="Arial"/>
          <w:spacing w:val="3"/>
        </w:rPr>
        <w:t>T</w:t>
      </w:r>
      <w:r>
        <w:rPr>
          <w:rFonts w:eastAsia="Arial"/>
          <w:spacing w:val="-1"/>
        </w:rPr>
        <w:t>i</w:t>
      </w:r>
      <w:r>
        <w:rPr>
          <w:rFonts w:eastAsia="Arial"/>
          <w:spacing w:val="1"/>
        </w:rPr>
        <w:t>j</w:t>
      </w:r>
      <w:r>
        <w:rPr>
          <w:rFonts w:eastAsia="Arial"/>
        </w:rPr>
        <w:t>d</w:t>
      </w:r>
      <w:r>
        <w:rPr>
          <w:rFonts w:eastAsia="Arial"/>
          <w:spacing w:val="-1"/>
        </w:rPr>
        <w:t>e</w:t>
      </w:r>
      <w:r>
        <w:rPr>
          <w:rFonts w:eastAsia="Arial"/>
        </w:rPr>
        <w:t>ns</w:t>
      </w:r>
      <w:r>
        <w:rPr>
          <w:rFonts w:eastAsia="Arial"/>
          <w:spacing w:val="-5"/>
        </w:rPr>
        <w:t xml:space="preserve"> </w:t>
      </w:r>
      <w:r>
        <w:rPr>
          <w:rFonts w:eastAsia="Arial"/>
          <w:spacing w:val="2"/>
        </w:rPr>
        <w:t>d</w:t>
      </w:r>
      <w:r>
        <w:rPr>
          <w:rFonts w:eastAsia="Arial"/>
        </w:rPr>
        <w:t>e</w:t>
      </w:r>
      <w:r>
        <w:rPr>
          <w:rFonts w:eastAsia="Arial"/>
          <w:spacing w:val="-2"/>
        </w:rPr>
        <w:t xml:space="preserve"> </w:t>
      </w:r>
      <w:r>
        <w:rPr>
          <w:rFonts w:eastAsia="Arial"/>
          <w:spacing w:val="1"/>
        </w:rPr>
        <w:t>i</w:t>
      </w:r>
      <w:r>
        <w:rPr>
          <w:rFonts w:eastAsia="Arial"/>
        </w:rPr>
        <w:t>n</w:t>
      </w:r>
      <w:r>
        <w:rPr>
          <w:rFonts w:eastAsia="Arial"/>
          <w:spacing w:val="1"/>
        </w:rPr>
        <w:t>s</w:t>
      </w:r>
      <w:r>
        <w:rPr>
          <w:rFonts w:eastAsia="Arial"/>
        </w:rPr>
        <w:t>p</w:t>
      </w:r>
      <w:r>
        <w:rPr>
          <w:rFonts w:eastAsia="Arial"/>
          <w:spacing w:val="-1"/>
        </w:rPr>
        <w:t>e</w:t>
      </w:r>
      <w:r>
        <w:rPr>
          <w:rFonts w:eastAsia="Arial"/>
          <w:spacing w:val="1"/>
        </w:rPr>
        <w:t>c</w:t>
      </w:r>
      <w:r>
        <w:rPr>
          <w:rFonts w:eastAsia="Arial"/>
        </w:rPr>
        <w:t>t</w:t>
      </w:r>
      <w:r>
        <w:rPr>
          <w:rFonts w:eastAsia="Arial"/>
          <w:spacing w:val="1"/>
        </w:rPr>
        <w:t>i</w:t>
      </w:r>
      <w:r>
        <w:rPr>
          <w:rFonts w:eastAsia="Arial"/>
        </w:rPr>
        <w:t>e</w:t>
      </w:r>
      <w:r>
        <w:rPr>
          <w:rFonts w:eastAsia="Arial"/>
          <w:spacing w:val="-8"/>
        </w:rPr>
        <w:t xml:space="preserve"> </w:t>
      </w:r>
      <w:r>
        <w:rPr>
          <w:rFonts w:eastAsia="Arial"/>
          <w:spacing w:val="-1"/>
        </w:rPr>
        <w:t>d</w:t>
      </w:r>
      <w:r>
        <w:rPr>
          <w:rFonts w:eastAsia="Arial"/>
          <w:spacing w:val="2"/>
        </w:rPr>
        <w:t>o</w:t>
      </w:r>
      <w:r>
        <w:rPr>
          <w:rFonts w:eastAsia="Arial"/>
        </w:rPr>
        <w:t>or</w:t>
      </w:r>
      <w:r>
        <w:rPr>
          <w:rFonts w:eastAsia="Arial"/>
          <w:spacing w:val="-1"/>
        </w:rPr>
        <w:t xml:space="preserve"> </w:t>
      </w:r>
      <w:r>
        <w:rPr>
          <w:rFonts w:eastAsia="Arial"/>
        </w:rPr>
        <w:t xml:space="preserve">de </w:t>
      </w:r>
      <w:r>
        <w:rPr>
          <w:rFonts w:eastAsia="Arial"/>
          <w:spacing w:val="1"/>
        </w:rPr>
        <w:t>c</w:t>
      </w:r>
      <w:r>
        <w:rPr>
          <w:rFonts w:eastAsia="Arial"/>
        </w:rPr>
        <w:t>ert</w:t>
      </w:r>
      <w:r>
        <w:rPr>
          <w:rFonts w:eastAsia="Arial"/>
          <w:spacing w:val="-1"/>
        </w:rPr>
        <w:t>i</w:t>
      </w:r>
      <w:r>
        <w:rPr>
          <w:rFonts w:eastAsia="Arial"/>
          <w:spacing w:val="2"/>
        </w:rPr>
        <w:t>f</w:t>
      </w:r>
      <w:r>
        <w:rPr>
          <w:rFonts w:eastAsia="Arial"/>
          <w:spacing w:val="-1"/>
        </w:rPr>
        <w:t>i</w:t>
      </w:r>
      <w:r>
        <w:rPr>
          <w:rFonts w:eastAsia="Arial"/>
          <w:spacing w:val="1"/>
        </w:rPr>
        <w:t>c</w:t>
      </w:r>
      <w:r>
        <w:rPr>
          <w:rFonts w:eastAsia="Arial"/>
        </w:rPr>
        <w:t>at</w:t>
      </w:r>
      <w:r>
        <w:rPr>
          <w:rFonts w:eastAsia="Arial"/>
          <w:spacing w:val="-2"/>
        </w:rPr>
        <w:t>i</w:t>
      </w:r>
      <w:r>
        <w:rPr>
          <w:rFonts w:eastAsia="Arial"/>
        </w:rPr>
        <w:t>e</w:t>
      </w:r>
      <w:r>
        <w:rPr>
          <w:rFonts w:eastAsia="Arial"/>
          <w:spacing w:val="-7"/>
        </w:rPr>
        <w:t xml:space="preserve"> </w:t>
      </w:r>
      <w:r>
        <w:rPr>
          <w:rFonts w:eastAsia="Arial"/>
          <w:spacing w:val="-1"/>
        </w:rPr>
        <w:t>i</w:t>
      </w:r>
      <w:r>
        <w:rPr>
          <w:rFonts w:eastAsia="Arial"/>
        </w:rPr>
        <w:t>n</w:t>
      </w:r>
      <w:r>
        <w:rPr>
          <w:rFonts w:eastAsia="Arial"/>
          <w:spacing w:val="1"/>
        </w:rPr>
        <w:t>s</w:t>
      </w:r>
      <w:r>
        <w:rPr>
          <w:rFonts w:eastAsia="Arial"/>
        </w:rPr>
        <w:t>t</w:t>
      </w:r>
      <w:r>
        <w:rPr>
          <w:rFonts w:eastAsia="Arial"/>
          <w:spacing w:val="2"/>
        </w:rPr>
        <w:t>e</w:t>
      </w:r>
      <w:r>
        <w:rPr>
          <w:rFonts w:eastAsia="Arial"/>
          <w:spacing w:val="-1"/>
        </w:rPr>
        <w:t>l</w:t>
      </w:r>
      <w:r>
        <w:rPr>
          <w:rFonts w:eastAsia="Arial"/>
          <w:spacing w:val="1"/>
        </w:rPr>
        <w:t>l</w:t>
      </w:r>
      <w:r>
        <w:rPr>
          <w:rFonts w:eastAsia="Arial"/>
          <w:spacing w:val="-1"/>
        </w:rPr>
        <w:t>i</w:t>
      </w:r>
      <w:r>
        <w:rPr>
          <w:rFonts w:eastAsia="Arial"/>
          <w:spacing w:val="2"/>
        </w:rPr>
        <w:t>ng</w:t>
      </w:r>
      <w:r>
        <w:rPr>
          <w:rFonts w:eastAsia="Arial"/>
        </w:rPr>
        <w:t>,</w:t>
      </w:r>
      <w:r>
        <w:rPr>
          <w:rFonts w:eastAsia="Arial"/>
          <w:spacing w:val="-8"/>
        </w:rPr>
        <w:t xml:space="preserve"> </w:t>
      </w:r>
      <w:r>
        <w:rPr>
          <w:rFonts w:eastAsia="Arial"/>
          <w:spacing w:val="1"/>
        </w:rPr>
        <w:t>b</w:t>
      </w:r>
      <w:r>
        <w:rPr>
          <w:rFonts w:eastAsia="Arial"/>
          <w:spacing w:val="-1"/>
        </w:rPr>
        <w:t>i</w:t>
      </w:r>
      <w:r>
        <w:rPr>
          <w:rFonts w:eastAsia="Arial"/>
        </w:rPr>
        <w:t>j</w:t>
      </w:r>
      <w:r>
        <w:rPr>
          <w:rFonts w:eastAsia="Arial"/>
          <w:spacing w:val="-1"/>
        </w:rPr>
        <w:t xml:space="preserve"> </w:t>
      </w:r>
      <w:r>
        <w:rPr>
          <w:rFonts w:eastAsia="Arial"/>
        </w:rPr>
        <w:t>de</w:t>
      </w:r>
      <w:r>
        <w:rPr>
          <w:rFonts w:eastAsia="Arial"/>
          <w:spacing w:val="-1"/>
        </w:rPr>
        <w:t xml:space="preserve"> </w:t>
      </w:r>
      <w:r>
        <w:rPr>
          <w:rFonts w:eastAsia="Arial"/>
        </w:rPr>
        <w:t>u</w:t>
      </w:r>
      <w:r>
        <w:rPr>
          <w:rFonts w:eastAsia="Arial"/>
          <w:spacing w:val="-1"/>
        </w:rPr>
        <w:t>i</w:t>
      </w:r>
      <w:r>
        <w:rPr>
          <w:rFonts w:eastAsia="Arial"/>
          <w:spacing w:val="2"/>
        </w:rPr>
        <w:t>t</w:t>
      </w:r>
      <w:r>
        <w:rPr>
          <w:rFonts w:eastAsia="Arial"/>
          <w:spacing w:val="-1"/>
        </w:rPr>
        <w:t>v</w:t>
      </w:r>
      <w:r>
        <w:rPr>
          <w:rFonts w:eastAsia="Arial"/>
        </w:rPr>
        <w:t>o</w:t>
      </w:r>
      <w:r>
        <w:rPr>
          <w:rFonts w:eastAsia="Arial"/>
          <w:spacing w:val="-1"/>
        </w:rPr>
        <w:t>e</w:t>
      </w:r>
      <w:r>
        <w:rPr>
          <w:rFonts w:eastAsia="Arial"/>
          <w:spacing w:val="3"/>
        </w:rPr>
        <w:t>r</w:t>
      </w:r>
      <w:r>
        <w:rPr>
          <w:rFonts w:eastAsia="Arial"/>
          <w:spacing w:val="-1"/>
        </w:rPr>
        <w:t>i</w:t>
      </w:r>
      <w:r>
        <w:rPr>
          <w:rFonts w:eastAsia="Arial"/>
        </w:rPr>
        <w:t>n</w:t>
      </w:r>
      <w:r>
        <w:rPr>
          <w:rFonts w:eastAsia="Arial"/>
          <w:spacing w:val="1"/>
        </w:rPr>
        <w:t>g</w:t>
      </w:r>
      <w:r>
        <w:rPr>
          <w:rFonts w:eastAsia="Arial"/>
        </w:rPr>
        <w:t>,</w:t>
      </w:r>
      <w:r>
        <w:rPr>
          <w:rFonts w:eastAsia="Arial"/>
          <w:spacing w:val="-8"/>
        </w:rPr>
        <w:t xml:space="preserve"> </w:t>
      </w:r>
      <w:r>
        <w:rPr>
          <w:rFonts w:eastAsia="Arial"/>
          <w:spacing w:val="2"/>
        </w:rPr>
        <w:t>d</w:t>
      </w:r>
      <w:r>
        <w:rPr>
          <w:rFonts w:eastAsia="Arial"/>
          <w:spacing w:val="-1"/>
        </w:rPr>
        <w:t>i</w:t>
      </w:r>
      <w:r>
        <w:rPr>
          <w:rFonts w:eastAsia="Arial"/>
        </w:rPr>
        <w:t>e</w:t>
      </w:r>
      <w:r>
        <w:rPr>
          <w:rFonts w:eastAsia="Arial"/>
          <w:spacing w:val="-1"/>
        </w:rPr>
        <w:t>n</w:t>
      </w:r>
      <w:r>
        <w:rPr>
          <w:rFonts w:eastAsia="Arial"/>
        </w:rPr>
        <w:t>t</w:t>
      </w:r>
      <w:r>
        <w:rPr>
          <w:rFonts w:eastAsia="Arial"/>
          <w:spacing w:val="-2"/>
        </w:rPr>
        <w:t xml:space="preserve"> </w:t>
      </w:r>
      <w:r>
        <w:rPr>
          <w:rFonts w:eastAsia="Arial"/>
        </w:rPr>
        <w:t>t</w:t>
      </w:r>
      <w:r>
        <w:rPr>
          <w:rFonts w:eastAsia="Arial"/>
          <w:spacing w:val="-1"/>
        </w:rPr>
        <w:t>e</w:t>
      </w:r>
      <w:r>
        <w:rPr>
          <w:rFonts w:eastAsia="Arial"/>
        </w:rPr>
        <w:t>n</w:t>
      </w:r>
      <w:r>
        <w:rPr>
          <w:rFonts w:eastAsia="Arial"/>
          <w:spacing w:val="4"/>
        </w:rPr>
        <w:t>m</w:t>
      </w:r>
      <w:r>
        <w:rPr>
          <w:rFonts w:eastAsia="Arial"/>
          <w:spacing w:val="-1"/>
        </w:rPr>
        <w:t>i</w:t>
      </w:r>
      <w:r>
        <w:rPr>
          <w:rFonts w:eastAsia="Arial"/>
        </w:rPr>
        <w:t>n</w:t>
      </w:r>
      <w:r>
        <w:rPr>
          <w:rFonts w:eastAsia="Arial"/>
          <w:spacing w:val="1"/>
        </w:rPr>
        <w:t>s</w:t>
      </w:r>
      <w:r>
        <w:rPr>
          <w:rFonts w:eastAsia="Arial"/>
        </w:rPr>
        <w:t>te</w:t>
      </w:r>
      <w:r>
        <w:rPr>
          <w:rFonts w:eastAsia="Arial"/>
          <w:spacing w:val="-8"/>
        </w:rPr>
        <w:t xml:space="preserve"> </w:t>
      </w:r>
      <w:r>
        <w:rPr>
          <w:rFonts w:eastAsia="Arial"/>
        </w:rPr>
        <w:t>é</w:t>
      </w:r>
      <w:r>
        <w:rPr>
          <w:rFonts w:eastAsia="Arial"/>
          <w:spacing w:val="-1"/>
        </w:rPr>
        <w:t>é</w:t>
      </w:r>
      <w:r>
        <w:rPr>
          <w:rFonts w:eastAsia="Arial"/>
        </w:rPr>
        <w:t>n</w:t>
      </w:r>
      <w:r>
        <w:rPr>
          <w:rFonts w:eastAsia="Arial"/>
          <w:spacing w:val="-1"/>
        </w:rPr>
        <w:t xml:space="preserve"> </w:t>
      </w:r>
      <w:r>
        <w:rPr>
          <w:rFonts w:eastAsia="Arial"/>
        </w:rPr>
        <w:t>p</w:t>
      </w:r>
      <w:r>
        <w:rPr>
          <w:rFonts w:eastAsia="Arial"/>
          <w:spacing w:val="-1"/>
        </w:rPr>
        <w:t>e</w:t>
      </w:r>
      <w:r>
        <w:rPr>
          <w:rFonts w:eastAsia="Arial"/>
          <w:spacing w:val="1"/>
        </w:rPr>
        <w:t>rs</w:t>
      </w:r>
      <w:r>
        <w:rPr>
          <w:rFonts w:eastAsia="Arial"/>
        </w:rPr>
        <w:t>o</w:t>
      </w:r>
      <w:r>
        <w:rPr>
          <w:rFonts w:eastAsia="Arial"/>
          <w:spacing w:val="-1"/>
        </w:rPr>
        <w:t>o</w:t>
      </w:r>
      <w:r>
        <w:rPr>
          <w:rFonts w:eastAsia="Arial"/>
        </w:rPr>
        <w:t>n</w:t>
      </w:r>
      <w:r>
        <w:rPr>
          <w:rFonts w:eastAsia="Arial"/>
          <w:spacing w:val="-5"/>
        </w:rPr>
        <w:t xml:space="preserve"> </w:t>
      </w:r>
      <w:r>
        <w:rPr>
          <w:rFonts w:eastAsia="Arial"/>
        </w:rPr>
        <w:t>p</w:t>
      </w:r>
      <w:r>
        <w:rPr>
          <w:rFonts w:eastAsia="Arial"/>
          <w:spacing w:val="-1"/>
        </w:rPr>
        <w:t>e</w:t>
      </w:r>
      <w:r>
        <w:rPr>
          <w:rFonts w:eastAsia="Arial"/>
        </w:rPr>
        <w:t>r</w:t>
      </w:r>
      <w:r>
        <w:rPr>
          <w:rFonts w:eastAsia="Arial"/>
          <w:spacing w:val="-2"/>
        </w:rPr>
        <w:t xml:space="preserve"> </w:t>
      </w:r>
      <w:r>
        <w:rPr>
          <w:rFonts w:eastAsia="Arial"/>
          <w:spacing w:val="2"/>
        </w:rPr>
        <w:t>p</w:t>
      </w:r>
      <w:r>
        <w:rPr>
          <w:rFonts w:eastAsia="Arial"/>
          <w:spacing w:val="-1"/>
        </w:rPr>
        <w:t>l</w:t>
      </w:r>
      <w:r>
        <w:rPr>
          <w:rFonts w:eastAsia="Arial"/>
          <w:spacing w:val="2"/>
        </w:rPr>
        <w:t>o</w:t>
      </w:r>
      <w:r>
        <w:rPr>
          <w:rFonts w:eastAsia="Arial"/>
        </w:rPr>
        <w:t>eg</w:t>
      </w:r>
      <w:r>
        <w:rPr>
          <w:rFonts w:eastAsia="Arial"/>
          <w:spacing w:val="-4"/>
        </w:rPr>
        <w:t xml:space="preserve"> </w:t>
      </w:r>
      <w:r w:rsidR="00013D2F">
        <w:rPr>
          <w:rFonts w:eastAsia="Arial"/>
        </w:rPr>
        <w:t>in het opleidingsregister opgenomen te zijn.</w:t>
      </w:r>
      <w:r>
        <w:rPr>
          <w:rFonts w:eastAsia="Arial"/>
          <w:spacing w:val="44"/>
        </w:rPr>
        <w:t xml:space="preserve"> </w:t>
      </w:r>
    </w:p>
    <w:p w14:paraId="648CFF8E" w14:textId="1F88D144" w:rsidR="00AA5841" w:rsidRPr="00013D2F" w:rsidRDefault="00013D2F" w:rsidP="00AC1E69">
      <w:r w:rsidRPr="00013D2F">
        <w:t xml:space="preserve">De tekortkomingen uit de </w:t>
      </w:r>
      <w:r w:rsidRPr="00DF7905">
        <w:t xml:space="preserve">bouwplaatsinspecties worden aan de betreffende verwerker en/of verkoper gekoppeld. Bij zich herhalende tekortkomingen </w:t>
      </w:r>
      <w:r w:rsidR="00A250F9">
        <w:t xml:space="preserve">(driemaal dezelfde tekortkoming binnen een periode van drie tot zes maanden) </w:t>
      </w:r>
      <w:r w:rsidRPr="00DF7905">
        <w:t xml:space="preserve">dient de betreffende persoon </w:t>
      </w:r>
      <w:r>
        <w:t xml:space="preserve">opnieuw </w:t>
      </w:r>
      <w:r w:rsidRPr="00DF7905">
        <w:t>examen te doen</w:t>
      </w:r>
      <w:r w:rsidR="00A250F9">
        <w:t xml:space="preserve"> en wordt </w:t>
      </w:r>
      <w:r w:rsidR="006A00E0">
        <w:t>tot die tijd geschorst uit het opleidingsregister</w:t>
      </w:r>
      <w:r w:rsidRPr="00DF7905">
        <w:t>.</w:t>
      </w:r>
    </w:p>
    <w:p w14:paraId="38B80455" w14:textId="220846FF" w:rsidR="00D22E4D" w:rsidRPr="003451DC" w:rsidRDefault="00D22E4D" w:rsidP="00D22E4D">
      <w:pPr>
        <w:pStyle w:val="Kop3"/>
      </w:pPr>
      <w:bookmarkStart w:id="133" w:name="_Toc108874840"/>
      <w:r>
        <w:rPr>
          <w:szCs w:val="22"/>
        </w:rPr>
        <w:t>Personele bezetting</w:t>
      </w:r>
      <w:bookmarkEnd w:id="133"/>
    </w:p>
    <w:p w14:paraId="068AF0B9" w14:textId="76AFF54F" w:rsidR="00D22E4D" w:rsidRPr="00B9012C" w:rsidRDefault="00D22E4D" w:rsidP="00D22E4D">
      <w:pPr>
        <w:rPr>
          <w:snapToGrid w:val="0"/>
        </w:rPr>
      </w:pPr>
      <w:r w:rsidRPr="00051303">
        <w:rPr>
          <w:snapToGrid w:val="0"/>
        </w:rPr>
        <w:t xml:space="preserve">Per project dient </w:t>
      </w:r>
      <w:r w:rsidR="00E77975">
        <w:rPr>
          <w:snapToGrid w:val="0"/>
        </w:rPr>
        <w:t xml:space="preserve">vooraf </w:t>
      </w:r>
      <w:r w:rsidRPr="00051303">
        <w:rPr>
          <w:snapToGrid w:val="0"/>
        </w:rPr>
        <w:t>geregistreerd te worden welke medewerkers worden ingezet.</w:t>
      </w:r>
    </w:p>
    <w:p w14:paraId="1F667D22" w14:textId="77777777" w:rsidR="00D22E4D" w:rsidRPr="00204945" w:rsidRDefault="00D22E4D" w:rsidP="00AA5841"/>
    <w:p w14:paraId="581D64B1" w14:textId="77777777" w:rsidR="00AA5841" w:rsidRPr="00FF6975" w:rsidRDefault="00AA5841" w:rsidP="00AA5841">
      <w:pPr>
        <w:rPr>
          <w:b/>
          <w:sz w:val="28"/>
          <w:szCs w:val="30"/>
        </w:rPr>
      </w:pPr>
      <w:r w:rsidRPr="00FF6975">
        <w:br w:type="page"/>
      </w:r>
    </w:p>
    <w:p w14:paraId="7AACCD50" w14:textId="77777777" w:rsidR="00AA5841" w:rsidRPr="000F03EE" w:rsidRDefault="00AA5841" w:rsidP="0038216E">
      <w:pPr>
        <w:pStyle w:val="Kop1"/>
      </w:pPr>
      <w:bookmarkStart w:id="134" w:name="_Toc521394546"/>
      <w:bookmarkStart w:id="135" w:name="_Toc532217826"/>
      <w:bookmarkStart w:id="136" w:name="_Ref20214605"/>
      <w:bookmarkStart w:id="137" w:name="_Toc20854137"/>
      <w:bookmarkStart w:id="138" w:name="_Toc108874841"/>
      <w:r w:rsidRPr="009A7E93">
        <w:lastRenderedPageBreak/>
        <w:t xml:space="preserve">Eisen aan certificaathouder en </w:t>
      </w:r>
      <w:r>
        <w:t xml:space="preserve">het </w:t>
      </w:r>
      <w:r w:rsidRPr="009A7E93">
        <w:t>kwaliteits</w:t>
      </w:r>
      <w:bookmarkEnd w:id="134"/>
      <w:r w:rsidRPr="009A7E93">
        <w:t>systeem</w:t>
      </w:r>
      <w:bookmarkEnd w:id="135"/>
      <w:bookmarkEnd w:id="136"/>
      <w:bookmarkEnd w:id="137"/>
      <w:bookmarkEnd w:id="138"/>
    </w:p>
    <w:p w14:paraId="524D6F4C" w14:textId="77777777" w:rsidR="00AA5841" w:rsidRPr="00FF6975" w:rsidRDefault="00AA5841" w:rsidP="005456BD">
      <w:pPr>
        <w:pStyle w:val="Kop2"/>
      </w:pPr>
      <w:bookmarkStart w:id="139" w:name="_Toc20854138"/>
      <w:bookmarkStart w:id="140" w:name="_Toc108874842"/>
      <w:r w:rsidRPr="00FF6975">
        <w:t>Algemeen</w:t>
      </w:r>
      <w:bookmarkEnd w:id="139"/>
      <w:bookmarkEnd w:id="140"/>
    </w:p>
    <w:p w14:paraId="7FB38C8C" w14:textId="3BBA53B5" w:rsidR="00AA5841" w:rsidRPr="00FF6975" w:rsidRDefault="00AA5841" w:rsidP="00AA5841">
      <w:r w:rsidRPr="00FF6975">
        <w:rPr>
          <w:color w:val="000000" w:themeColor="text1"/>
        </w:rPr>
        <w:t xml:space="preserve">De directie van </w:t>
      </w:r>
      <w:r w:rsidRPr="00FF6975">
        <w:t xml:space="preserve">certificaathouder is </w:t>
      </w:r>
      <w:r w:rsidRPr="00FF6975">
        <w:rPr>
          <w:color w:val="000000" w:themeColor="text1"/>
        </w:rPr>
        <w:t xml:space="preserve">te allen tijde </w:t>
      </w:r>
      <w:r w:rsidRPr="00FF6975">
        <w:t xml:space="preserve">verantwoordelijk voor de kwaliteit </w:t>
      </w:r>
      <w:r w:rsidRPr="00B73CA8">
        <w:t>van het proces</w:t>
      </w:r>
      <w:r w:rsidR="009D1E8F">
        <w:t>: -</w:t>
      </w:r>
      <w:r w:rsidRPr="00B73CA8">
        <w:t>uitvoering</w:t>
      </w:r>
      <w:r w:rsidR="009D1E8F">
        <w:t xml:space="preserve"> van het proces</w:t>
      </w:r>
      <w:r w:rsidRPr="00B73CA8">
        <w:t xml:space="preserve">, </w:t>
      </w:r>
      <w:r w:rsidR="009D1E8F">
        <w:t xml:space="preserve">- </w:t>
      </w:r>
      <w:r w:rsidRPr="00B73CA8">
        <w:t xml:space="preserve">operationaliteit van het kwaliteitssysteem, </w:t>
      </w:r>
      <w:r w:rsidR="009D1E8F">
        <w:t>-</w:t>
      </w:r>
      <w:r w:rsidRPr="00B73CA8">
        <w:t>interne</w:t>
      </w:r>
      <w:r w:rsidRPr="00FF6975">
        <w:t xml:space="preserve"> kwaliteitsbewaking en de prestatie van het eindresultaat. De interne kwaliteitsbewaking moet voldoen aan de eisen zoals vastgelegd in dit hoofdstuk.</w:t>
      </w:r>
    </w:p>
    <w:p w14:paraId="2623E42D" w14:textId="3DF77216" w:rsidR="00AA5841" w:rsidRPr="00FF6975" w:rsidRDefault="00AA5841" w:rsidP="005456BD">
      <w:pPr>
        <w:pStyle w:val="Kop2"/>
      </w:pPr>
      <w:bookmarkStart w:id="141" w:name="_Toc20854139"/>
      <w:bookmarkStart w:id="142" w:name="_Toc108874843"/>
      <w:r w:rsidRPr="00FF6975">
        <w:t>Eisen aan de certificaathouder</w:t>
      </w:r>
      <w:bookmarkEnd w:id="141"/>
      <w:bookmarkEnd w:id="142"/>
    </w:p>
    <w:p w14:paraId="49F55C00" w14:textId="54D0BC3D" w:rsidR="00AA5841" w:rsidRPr="00B73CA8" w:rsidRDefault="00B60EA0" w:rsidP="0085276E">
      <w:pPr>
        <w:pStyle w:val="Kop3"/>
      </w:pPr>
      <w:bookmarkStart w:id="143" w:name="_Toc108874844"/>
      <w:r>
        <w:t>Uitvoering onder procescertificaat</w:t>
      </w:r>
      <w:bookmarkEnd w:id="143"/>
    </w:p>
    <w:p w14:paraId="26C75E9E" w14:textId="3AAEC3A6" w:rsidR="00854C1D" w:rsidRPr="00854C1D" w:rsidRDefault="00854C1D" w:rsidP="00854C1D">
      <w:r w:rsidRPr="00854C1D">
        <w:t xml:space="preserve">Nadat een aanvrager het certificaat heeft verkregen dient deze alle werkzaamheden t.a.v. </w:t>
      </w:r>
      <w:r w:rsidR="00B60EA0">
        <w:t>de montage</w:t>
      </w:r>
      <w:r>
        <w:t xml:space="preserve"> van een reflecterend isolatieproduct</w:t>
      </w:r>
      <w:r w:rsidRPr="00854C1D">
        <w:t xml:space="preserve"> aantoonbaar conform alle eisen in deze beoordelingsrichtlijn en bijbehorende deel BRL’en uit te voeren. In de contractstukken t.a.v. uitvoering van </w:t>
      </w:r>
      <w:r w:rsidR="00B60EA0">
        <w:t>de montage</w:t>
      </w:r>
      <w:r>
        <w:t xml:space="preserve"> van een reflecterend isolatieproduct</w:t>
      </w:r>
      <w:r w:rsidRPr="00854C1D">
        <w:t xml:space="preserve"> moet worden vermeld</w:t>
      </w:r>
      <w:r w:rsidR="0081135D">
        <w:t xml:space="preserve"> wat hierover in de gelijknamige paragrafen van de deel-BRL’en 2114-01, 2114-02 en 2114-03 is beschreven.</w:t>
      </w:r>
    </w:p>
    <w:p w14:paraId="27AA2CBE" w14:textId="5D949843" w:rsidR="00AA5841" w:rsidRDefault="00AA5841" w:rsidP="00AA5841">
      <w:pPr>
        <w:rPr>
          <w:i/>
          <w:iCs/>
          <w:noProof/>
        </w:rPr>
      </w:pPr>
      <w:r w:rsidRPr="00B73CA8">
        <w:t>In die gevallen waarin een certificaathouder en opdrachtgever overeenkomen dat het proces niet</w:t>
      </w:r>
      <w:r w:rsidR="009D1E8F">
        <w:t xml:space="preserve"> </w:t>
      </w:r>
      <w:r w:rsidR="00AA487E">
        <w:t xml:space="preserve">of niet </w:t>
      </w:r>
      <w:r w:rsidR="009D1E8F">
        <w:t>geheel</w:t>
      </w:r>
      <w:r w:rsidRPr="00B73CA8">
        <w:t xml:space="preserve"> zal</w:t>
      </w:r>
      <w:r>
        <w:t xml:space="preserve"> </w:t>
      </w:r>
      <w:r w:rsidRPr="00FF6975">
        <w:t xml:space="preserve">worden uitgevoerd conform deze beoordelingsrichtlijn </w:t>
      </w:r>
      <w:r w:rsidRPr="00854C1D">
        <w:rPr>
          <w:bCs/>
          <w:szCs w:val="15"/>
        </w:rPr>
        <w:t xml:space="preserve">en </w:t>
      </w:r>
      <w:r w:rsidR="00854C1D">
        <w:rPr>
          <w:bCs/>
          <w:szCs w:val="15"/>
        </w:rPr>
        <w:t xml:space="preserve">de </w:t>
      </w:r>
      <w:r w:rsidRPr="00854C1D">
        <w:rPr>
          <w:bCs/>
        </w:rPr>
        <w:t>bijbehorende deel BRL’en</w:t>
      </w:r>
      <w:r w:rsidRPr="00854C1D">
        <w:rPr>
          <w:noProof/>
        </w:rPr>
        <w:t>,</w:t>
      </w:r>
      <w:r w:rsidRPr="00FF6975">
        <w:rPr>
          <w:noProof/>
        </w:rPr>
        <w:t xml:space="preserve"> c.q. onder KOMO-procescertificaat, moet dit blijken uit een expliciete vermelding in de opgestelde overeenkomst </w:t>
      </w:r>
      <w:r w:rsidRPr="00B73CA8">
        <w:rPr>
          <w:noProof/>
        </w:rPr>
        <w:t>tussen de certificaathouder en zijn opdrachtgever.</w:t>
      </w:r>
      <w:r w:rsidR="009D1E8F">
        <w:rPr>
          <w:noProof/>
        </w:rPr>
        <w:t xml:space="preserve"> </w:t>
      </w:r>
      <w:r w:rsidR="009D1E8F" w:rsidRPr="0081135D">
        <w:rPr>
          <w:i/>
          <w:iCs/>
          <w:noProof/>
        </w:rPr>
        <w:t xml:space="preserve">Dit mag nooit </w:t>
      </w:r>
      <w:r w:rsidR="00AA487E" w:rsidRPr="0081135D">
        <w:rPr>
          <w:i/>
          <w:iCs/>
          <w:noProof/>
        </w:rPr>
        <w:t>op</w:t>
      </w:r>
      <w:r w:rsidR="009D1E8F" w:rsidRPr="0081135D">
        <w:rPr>
          <w:i/>
          <w:iCs/>
          <w:noProof/>
        </w:rPr>
        <w:t xml:space="preserve"> initiatief zijn van de certificaathouder.</w:t>
      </w:r>
    </w:p>
    <w:p w14:paraId="28A21DD4" w14:textId="77F2834D" w:rsidR="0081135D" w:rsidRPr="0081135D" w:rsidRDefault="0081135D" w:rsidP="0081135D">
      <w:pPr>
        <w:pStyle w:val="Kop3"/>
      </w:pPr>
      <w:bookmarkStart w:id="144" w:name="_Toc108874845"/>
      <w:r w:rsidRPr="0081135D">
        <w:t>Realisatieproces</w:t>
      </w:r>
      <w:bookmarkEnd w:id="144"/>
    </w:p>
    <w:p w14:paraId="2DA414AA" w14:textId="1F45ED83" w:rsidR="0081135D" w:rsidRPr="0081135D" w:rsidRDefault="0081135D" w:rsidP="0081135D">
      <w:r w:rsidRPr="0081135D">
        <w:t xml:space="preserve">Certificaathouder dient te waarborgen dat het realisatieproces te allen tijde aantoonbaar conform alle eisen in deze beoordelingsrichtlijn en bijbehorende </w:t>
      </w:r>
      <w:r>
        <w:t>deel-BRL’en</w:t>
      </w:r>
      <w:r w:rsidRPr="0081135D">
        <w:t xml:space="preserve"> verloopt.</w:t>
      </w:r>
    </w:p>
    <w:p w14:paraId="46833A2F" w14:textId="0CF84185" w:rsidR="00AA5841" w:rsidRDefault="00AA5841" w:rsidP="0081135D">
      <w:pPr>
        <w:pStyle w:val="Kop3"/>
      </w:pPr>
      <w:bookmarkStart w:id="145" w:name="_Toc20854141"/>
      <w:bookmarkStart w:id="146" w:name="_Toc108874846"/>
      <w:r>
        <w:t>Garantie</w:t>
      </w:r>
      <w:bookmarkEnd w:id="145"/>
      <w:bookmarkEnd w:id="146"/>
    </w:p>
    <w:p w14:paraId="335BE9A7" w14:textId="77777777" w:rsidR="00AA5841" w:rsidRDefault="00AA5841" w:rsidP="00AA5841">
      <w:pPr>
        <w:rPr>
          <w:rFonts w:eastAsia="Arial"/>
          <w:spacing w:val="-1"/>
        </w:rPr>
      </w:pPr>
      <w:r>
        <w:rPr>
          <w:rFonts w:eastAsia="Arial"/>
        </w:rPr>
        <w:t xml:space="preserve">De garantietermijn voor uitgevoerd werk is niet vastgelegd in deze BRL. </w:t>
      </w:r>
    </w:p>
    <w:p w14:paraId="681F7791" w14:textId="147EDED2" w:rsidR="00AA5841" w:rsidRPr="006B3154" w:rsidRDefault="00AA5841" w:rsidP="0085276E">
      <w:pPr>
        <w:pStyle w:val="Kop3"/>
        <w:rPr>
          <w:rFonts w:eastAsia="Arial"/>
        </w:rPr>
      </w:pPr>
      <w:bookmarkStart w:id="147" w:name="_Toc20854142"/>
      <w:bookmarkStart w:id="148" w:name="_Toc108874847"/>
      <w:r w:rsidRPr="006B3154">
        <w:rPr>
          <w:rFonts w:eastAsia="Arial"/>
        </w:rPr>
        <w:t xml:space="preserve">Toepassing </w:t>
      </w:r>
      <w:r w:rsidR="0082007B">
        <w:rPr>
          <w:rFonts w:eastAsia="Arial"/>
        </w:rPr>
        <w:t>niet-geattesteerd product</w:t>
      </w:r>
      <w:bookmarkEnd w:id="147"/>
      <w:bookmarkEnd w:id="148"/>
    </w:p>
    <w:p w14:paraId="1A3AF5F5" w14:textId="0041ADB4" w:rsidR="00AA5841" w:rsidRDefault="00854C1D" w:rsidP="00AA5841">
      <w:pPr>
        <w:rPr>
          <w:rFonts w:eastAsia="Arial"/>
        </w:rPr>
      </w:pPr>
      <w:r>
        <w:rPr>
          <w:rFonts w:eastAsia="Arial"/>
        </w:rPr>
        <w:t xml:space="preserve">Onder procescertificaat mogen uitsluitend producten worden verwerkt die </w:t>
      </w:r>
      <w:r w:rsidR="00B20A71">
        <w:rPr>
          <w:rFonts w:eastAsia="Arial"/>
        </w:rPr>
        <w:t xml:space="preserve">voldoen aan de </w:t>
      </w:r>
      <w:r w:rsidR="00F3143F">
        <w:rPr>
          <w:rFonts w:eastAsia="Arial"/>
        </w:rPr>
        <w:t>vereisten die in BRL 2114-55 voor attestering zijn gesteld.</w:t>
      </w:r>
    </w:p>
    <w:p w14:paraId="5AF5F416" w14:textId="72B17561" w:rsidR="00810E61" w:rsidRDefault="00854C1D" w:rsidP="00AA5841">
      <w:pPr>
        <w:rPr>
          <w:rFonts w:eastAsia="Arial"/>
        </w:rPr>
      </w:pPr>
      <w:r>
        <w:rPr>
          <w:rFonts w:eastAsia="Arial"/>
        </w:rPr>
        <w:t xml:space="preserve">In </w:t>
      </w:r>
      <w:r w:rsidR="00810E61">
        <w:rPr>
          <w:rFonts w:eastAsia="Arial"/>
        </w:rPr>
        <w:t xml:space="preserve">het </w:t>
      </w:r>
      <w:r>
        <w:rPr>
          <w:rFonts w:eastAsia="Arial"/>
        </w:rPr>
        <w:t xml:space="preserve">geval </w:t>
      </w:r>
      <w:r w:rsidR="00810E61">
        <w:rPr>
          <w:rFonts w:eastAsia="Arial"/>
        </w:rPr>
        <w:t xml:space="preserve">de certificaathouden </w:t>
      </w:r>
      <w:r>
        <w:rPr>
          <w:rFonts w:eastAsia="Arial"/>
        </w:rPr>
        <w:t>bij de verwerking onder procescertificaat volgens deze BRL een niet</w:t>
      </w:r>
      <w:r w:rsidR="00810E61">
        <w:rPr>
          <w:rFonts w:eastAsia="Arial"/>
        </w:rPr>
        <w:t>-</w:t>
      </w:r>
      <w:r>
        <w:rPr>
          <w:rFonts w:eastAsia="Arial"/>
        </w:rPr>
        <w:t>onder</w:t>
      </w:r>
      <w:r w:rsidR="00810E61">
        <w:rPr>
          <w:rFonts w:eastAsia="Arial"/>
        </w:rPr>
        <w:t>-</w:t>
      </w:r>
      <w:r>
        <w:rPr>
          <w:rFonts w:eastAsia="Arial"/>
        </w:rPr>
        <w:t>deze</w:t>
      </w:r>
      <w:r w:rsidR="00810E61">
        <w:rPr>
          <w:rFonts w:eastAsia="Arial"/>
        </w:rPr>
        <w:t>-</w:t>
      </w:r>
      <w:r>
        <w:rPr>
          <w:rFonts w:eastAsia="Arial"/>
        </w:rPr>
        <w:t>BRL</w:t>
      </w:r>
      <w:r w:rsidR="00810E61">
        <w:rPr>
          <w:rFonts w:eastAsia="Arial"/>
        </w:rPr>
        <w:t>-</w:t>
      </w:r>
      <w:r>
        <w:rPr>
          <w:rFonts w:eastAsia="Arial"/>
        </w:rPr>
        <w:t xml:space="preserve">geattesteerd product </w:t>
      </w:r>
      <w:r w:rsidR="00810E61">
        <w:rPr>
          <w:rFonts w:eastAsia="Arial"/>
        </w:rPr>
        <w:t>wil</w:t>
      </w:r>
      <w:r>
        <w:rPr>
          <w:rFonts w:eastAsia="Arial"/>
        </w:rPr>
        <w:t xml:space="preserve"> verwerken, </w:t>
      </w:r>
      <w:r w:rsidR="00810E61">
        <w:rPr>
          <w:rFonts w:eastAsia="Arial"/>
        </w:rPr>
        <w:t>kan dit worden toegestaan door de certificatie-instelling. Daarbij dient ten minste aan de volgende voorwaarden te zijn voldaan:</w:t>
      </w:r>
    </w:p>
    <w:p w14:paraId="1584304B" w14:textId="77BD6D2B" w:rsidR="00810E61" w:rsidRPr="006D1F17" w:rsidRDefault="00810E61" w:rsidP="006D1F17">
      <w:pPr>
        <w:pStyle w:val="Lijstalinea"/>
        <w:numPr>
          <w:ilvl w:val="0"/>
          <w:numId w:val="112"/>
        </w:numPr>
        <w:rPr>
          <w:rFonts w:eastAsia="Arial"/>
        </w:rPr>
      </w:pPr>
      <w:r w:rsidRPr="006D1F17">
        <w:rPr>
          <w:rFonts w:eastAsia="Arial"/>
        </w:rPr>
        <w:t xml:space="preserve">Voorafgaand aan de voorgenomen verwerking van niet-geattesteerd product, </w:t>
      </w:r>
      <w:r w:rsidR="009D1E8F">
        <w:rPr>
          <w:rFonts w:eastAsia="Arial"/>
        </w:rPr>
        <w:t xml:space="preserve">wordt </w:t>
      </w:r>
      <w:r w:rsidRPr="006D1F17">
        <w:rPr>
          <w:rFonts w:eastAsia="Arial"/>
        </w:rPr>
        <w:t xml:space="preserve">hiervan melding </w:t>
      </w:r>
      <w:r w:rsidR="009D1E8F">
        <w:rPr>
          <w:rFonts w:eastAsia="Arial"/>
        </w:rPr>
        <w:t>gemaakt</w:t>
      </w:r>
      <w:r w:rsidR="009D1E8F" w:rsidRPr="006D1F17">
        <w:rPr>
          <w:rFonts w:eastAsia="Arial"/>
        </w:rPr>
        <w:t xml:space="preserve"> </w:t>
      </w:r>
      <w:r w:rsidRPr="006D1F17">
        <w:rPr>
          <w:rFonts w:eastAsia="Arial"/>
        </w:rPr>
        <w:t>bij de certificatie-instelling. De grootte van het project en de uitvoeringsplanning moeten hier ten minste onderdeel van uitmaken.</w:t>
      </w:r>
    </w:p>
    <w:p w14:paraId="30F934C1" w14:textId="39120820" w:rsidR="006D1F17" w:rsidRPr="006D1F17" w:rsidRDefault="00810E61" w:rsidP="006D1F17">
      <w:pPr>
        <w:pStyle w:val="Lijstalinea"/>
        <w:numPr>
          <w:ilvl w:val="0"/>
          <w:numId w:val="112"/>
        </w:numPr>
        <w:rPr>
          <w:rFonts w:eastAsia="Arial"/>
        </w:rPr>
      </w:pPr>
      <w:r w:rsidRPr="006D1F17">
        <w:rPr>
          <w:rFonts w:eastAsia="Arial"/>
        </w:rPr>
        <w:t xml:space="preserve">Schriftelijke toestemming </w:t>
      </w:r>
      <w:r w:rsidR="006D1F17" w:rsidRPr="006D1F17">
        <w:rPr>
          <w:rFonts w:eastAsia="Arial"/>
        </w:rPr>
        <w:t xml:space="preserve">van de certificatie-instelling voor toepassing </w:t>
      </w:r>
      <w:r w:rsidR="009D1E8F">
        <w:rPr>
          <w:rFonts w:eastAsia="Arial"/>
        </w:rPr>
        <w:t>van het product</w:t>
      </w:r>
      <w:r w:rsidR="006D1F17" w:rsidRPr="006D1F17">
        <w:rPr>
          <w:rFonts w:eastAsia="Arial"/>
        </w:rPr>
        <w:t xml:space="preserve">. </w:t>
      </w:r>
      <w:r w:rsidR="00854C1D" w:rsidRPr="006D1F17">
        <w:rPr>
          <w:rFonts w:eastAsia="Arial"/>
        </w:rPr>
        <w:t xml:space="preserve">Daarbij kan de certificatie-instelling aanvullende eisen stellen </w:t>
      </w:r>
      <w:r w:rsidRPr="006D1F17">
        <w:rPr>
          <w:rFonts w:eastAsia="Arial"/>
        </w:rPr>
        <w:t xml:space="preserve">aan het vaststellen van de kwaliteit van het product door aanvullende metingen of visuele inspecties. </w:t>
      </w:r>
    </w:p>
    <w:p w14:paraId="7BEAF4BC" w14:textId="4FC76EF9" w:rsidR="00854C1D" w:rsidRPr="006B3154" w:rsidRDefault="00810E61" w:rsidP="006D1F17">
      <w:pPr>
        <w:rPr>
          <w:rFonts w:eastAsia="Arial"/>
        </w:rPr>
      </w:pPr>
      <w:r>
        <w:rPr>
          <w:rFonts w:eastAsia="Arial"/>
        </w:rPr>
        <w:t>De duur voor het toestaan van het onder procescertificaat verwerken van een niet-geattesteerd isolatieproduct wordt hierin altijd schriftelijk vastgelegd.</w:t>
      </w:r>
    </w:p>
    <w:p w14:paraId="62FA6A47" w14:textId="7F497276" w:rsidR="00AA5841" w:rsidRDefault="00AA5841" w:rsidP="005456BD">
      <w:pPr>
        <w:pStyle w:val="Kop2"/>
      </w:pPr>
      <w:bookmarkStart w:id="149" w:name="_Toc20854143"/>
      <w:bookmarkStart w:id="150" w:name="_Toc108874848"/>
      <w:r w:rsidRPr="00FF6975">
        <w:t>Kwaliteitssysteem</w:t>
      </w:r>
      <w:bookmarkEnd w:id="149"/>
      <w:bookmarkEnd w:id="150"/>
    </w:p>
    <w:p w14:paraId="212B2133" w14:textId="252D1D8B" w:rsidR="00AA5841" w:rsidRPr="00FF6975" w:rsidRDefault="00AA5841" w:rsidP="00B923D1">
      <w:pPr>
        <w:pStyle w:val="Kop3"/>
      </w:pPr>
      <w:bookmarkStart w:id="151" w:name="_Ref20230070"/>
      <w:bookmarkStart w:id="152" w:name="_Ref20230104"/>
      <w:bookmarkStart w:id="153" w:name="_Ref20230123"/>
      <w:bookmarkStart w:id="154" w:name="_Toc20854144"/>
      <w:bookmarkStart w:id="155" w:name="_Toc108874849"/>
      <w:r>
        <w:t>Kwaliteitshandboek</w:t>
      </w:r>
      <w:bookmarkEnd w:id="151"/>
      <w:bookmarkEnd w:id="152"/>
      <w:bookmarkEnd w:id="153"/>
      <w:bookmarkEnd w:id="154"/>
      <w:bookmarkEnd w:id="155"/>
    </w:p>
    <w:p w14:paraId="0EA569C3" w14:textId="77777777" w:rsidR="00AA5841" w:rsidRPr="00FF6975" w:rsidRDefault="00AA5841" w:rsidP="00AA5841">
      <w:r w:rsidRPr="00B27F79">
        <w:t>Het kwaliteitssysteem moet toegesneden zijn</w:t>
      </w:r>
      <w:r w:rsidRPr="00FF6975">
        <w:t xml:space="preserve"> op de processen en het toepassingsgebied zoals vastgelegd in deze beoordelingsrichtlijn.</w:t>
      </w:r>
    </w:p>
    <w:p w14:paraId="7AD71535" w14:textId="0441BBC5" w:rsidR="00AA5841" w:rsidRPr="003371D6" w:rsidRDefault="00AA5841" w:rsidP="00AA5841">
      <w:r w:rsidRPr="00B73CA8">
        <w:lastRenderedPageBreak/>
        <w:t>Het kwaliteitssysteem van een certificaathouder moet zijn vastgelegd in een</w:t>
      </w:r>
      <w:r w:rsidRPr="00FF6975">
        <w:t xml:space="preserve"> </w:t>
      </w:r>
      <w:r w:rsidR="00002E04">
        <w:t>(digitaal)</w:t>
      </w:r>
      <w:r w:rsidR="00AA487E">
        <w:t xml:space="preserve"> </w:t>
      </w:r>
      <w:r w:rsidRPr="00FF6975">
        <w:t xml:space="preserve">kwaliteitshandhoek dat </w:t>
      </w:r>
      <w:r>
        <w:t xml:space="preserve">ten minste </w:t>
      </w:r>
      <w:r w:rsidRPr="003371D6">
        <w:t xml:space="preserve">de volgende elementen bevat: </w:t>
      </w:r>
    </w:p>
    <w:p w14:paraId="28559B60" w14:textId="0FA7304C" w:rsidR="00AA5841" w:rsidRPr="0040611E" w:rsidRDefault="00AA5841" w:rsidP="000D08CF">
      <w:pPr>
        <w:pStyle w:val="Lijstalinea"/>
        <w:numPr>
          <w:ilvl w:val="0"/>
          <w:numId w:val="116"/>
        </w:numPr>
        <w:jc w:val="left"/>
      </w:pPr>
      <w:r w:rsidRPr="00EB6A12">
        <w:t>Het schema van interne kwaliteitsbewaking, inclusief i</w:t>
      </w:r>
      <w:r w:rsidRPr="0040611E">
        <w:t>ngangscontrole, procescontrole en eindcontrole</w:t>
      </w:r>
      <w:r>
        <w:t>;</w:t>
      </w:r>
      <w:r w:rsidR="006228A1">
        <w:t xml:space="preserve"> (conform § </w:t>
      </w:r>
      <w:r w:rsidR="006228A1">
        <w:fldChar w:fldCharType="begin"/>
      </w:r>
      <w:r w:rsidR="006228A1">
        <w:instrText xml:space="preserve"> REF _Ref108709741 \r \h </w:instrText>
      </w:r>
      <w:r w:rsidR="006228A1">
        <w:fldChar w:fldCharType="separate"/>
      </w:r>
      <w:r w:rsidR="006228A1">
        <w:rPr>
          <w:rFonts w:hint="eastAsia"/>
          <w:cs/>
        </w:rPr>
        <w:t>‎</w:t>
      </w:r>
      <w:r w:rsidR="006228A1">
        <w:t>6.3.3</w:t>
      </w:r>
      <w:r w:rsidR="006228A1">
        <w:fldChar w:fldCharType="end"/>
      </w:r>
      <w:r w:rsidR="006228A1">
        <w:t>)</w:t>
      </w:r>
    </w:p>
    <w:p w14:paraId="22AA905E" w14:textId="77777777" w:rsidR="006228A1" w:rsidRPr="003425BC" w:rsidRDefault="006228A1" w:rsidP="006228A1">
      <w:pPr>
        <w:pStyle w:val="Lijstalinea"/>
        <w:numPr>
          <w:ilvl w:val="0"/>
          <w:numId w:val="116"/>
        </w:numPr>
        <w:rPr>
          <w:rFonts w:cs="Helvetica"/>
          <w:sz w:val="20"/>
          <w:szCs w:val="20"/>
        </w:rPr>
      </w:pPr>
      <w:bookmarkStart w:id="156" w:name="_Toc20854145"/>
      <w:r w:rsidRPr="003425BC">
        <w:rPr>
          <w:rFonts w:cs="Helvetica"/>
          <w:sz w:val="20"/>
          <w:szCs w:val="20"/>
        </w:rPr>
        <w:t>De wijze waarop productie-, meet- en testmiddelen worden beheerd</w:t>
      </w:r>
    </w:p>
    <w:p w14:paraId="04711A4D" w14:textId="77777777" w:rsidR="006228A1" w:rsidRPr="003425BC" w:rsidRDefault="006228A1" w:rsidP="006228A1">
      <w:pPr>
        <w:pStyle w:val="Lijstalinea"/>
        <w:numPr>
          <w:ilvl w:val="0"/>
          <w:numId w:val="116"/>
        </w:numPr>
        <w:rPr>
          <w:rFonts w:cs="Helvetica"/>
          <w:sz w:val="20"/>
          <w:szCs w:val="20"/>
        </w:rPr>
      </w:pPr>
      <w:r w:rsidRPr="003425BC">
        <w:rPr>
          <w:rFonts w:cs="Helvetica"/>
          <w:sz w:val="20"/>
          <w:szCs w:val="20"/>
        </w:rPr>
        <w:t>De behandeling van klachten</w:t>
      </w:r>
    </w:p>
    <w:p w14:paraId="020ABFA3" w14:textId="77777777" w:rsidR="006228A1" w:rsidRPr="003425BC" w:rsidRDefault="006228A1" w:rsidP="006228A1">
      <w:pPr>
        <w:pStyle w:val="Lijstalinea"/>
        <w:numPr>
          <w:ilvl w:val="0"/>
          <w:numId w:val="116"/>
        </w:numPr>
        <w:rPr>
          <w:rFonts w:cs="Helvetica"/>
          <w:sz w:val="20"/>
          <w:szCs w:val="20"/>
        </w:rPr>
      </w:pPr>
      <w:r w:rsidRPr="003425BC">
        <w:rPr>
          <w:rFonts w:cs="Helvetica"/>
          <w:sz w:val="20"/>
          <w:szCs w:val="20"/>
        </w:rPr>
        <w:t xml:space="preserve">De maatregelen in geval van niet-overeenkomstige processen </w:t>
      </w:r>
    </w:p>
    <w:p w14:paraId="71668483" w14:textId="77777777" w:rsidR="006228A1" w:rsidRPr="003425BC" w:rsidRDefault="006228A1" w:rsidP="006228A1">
      <w:pPr>
        <w:pStyle w:val="Lijstalinea"/>
        <w:numPr>
          <w:ilvl w:val="0"/>
          <w:numId w:val="116"/>
        </w:numPr>
        <w:rPr>
          <w:rFonts w:cs="Helvetica"/>
          <w:sz w:val="20"/>
          <w:szCs w:val="20"/>
        </w:rPr>
      </w:pPr>
      <w:r w:rsidRPr="003425BC">
        <w:rPr>
          <w:rFonts w:cs="Helvetica"/>
          <w:sz w:val="20"/>
          <w:szCs w:val="20"/>
        </w:rPr>
        <w:t>De procedure voor afhandeling van afwijkingen en het treffen van herstel- en corrigerende maatregelen</w:t>
      </w:r>
    </w:p>
    <w:p w14:paraId="04F68D8E" w14:textId="77777777" w:rsidR="006228A1" w:rsidRPr="003425BC" w:rsidRDefault="006228A1" w:rsidP="006228A1">
      <w:pPr>
        <w:pStyle w:val="Lijstalinea"/>
        <w:numPr>
          <w:ilvl w:val="0"/>
          <w:numId w:val="116"/>
        </w:numPr>
        <w:rPr>
          <w:rFonts w:cs="Helvetica"/>
          <w:sz w:val="20"/>
          <w:szCs w:val="20"/>
        </w:rPr>
      </w:pPr>
      <w:r w:rsidRPr="003425BC">
        <w:rPr>
          <w:rFonts w:cs="Helvetica"/>
          <w:sz w:val="20"/>
          <w:szCs w:val="20"/>
        </w:rPr>
        <w:t>De beschreven werkmethoden en –instructies</w:t>
      </w:r>
    </w:p>
    <w:p w14:paraId="01A143A7" w14:textId="77777777" w:rsidR="006228A1" w:rsidRPr="003425BC" w:rsidRDefault="006228A1" w:rsidP="006228A1">
      <w:pPr>
        <w:pStyle w:val="Lijstalinea"/>
        <w:numPr>
          <w:ilvl w:val="0"/>
          <w:numId w:val="116"/>
        </w:numPr>
        <w:rPr>
          <w:rFonts w:cs="Helvetica"/>
          <w:sz w:val="20"/>
          <w:szCs w:val="20"/>
        </w:rPr>
      </w:pPr>
      <w:r w:rsidRPr="003425BC">
        <w:rPr>
          <w:rFonts w:cs="Helvetica"/>
          <w:sz w:val="20"/>
          <w:szCs w:val="20"/>
        </w:rPr>
        <w:t>De beschreven van toepassing zijnde veiligheidsinstructies</w:t>
      </w:r>
    </w:p>
    <w:p w14:paraId="22AD0096" w14:textId="77777777" w:rsidR="006228A1" w:rsidRPr="003425BC" w:rsidRDefault="006228A1" w:rsidP="006228A1">
      <w:pPr>
        <w:pStyle w:val="Lijstalinea"/>
        <w:numPr>
          <w:ilvl w:val="0"/>
          <w:numId w:val="116"/>
        </w:numPr>
        <w:rPr>
          <w:rFonts w:cs="Helvetica"/>
          <w:sz w:val="20"/>
          <w:szCs w:val="20"/>
        </w:rPr>
      </w:pPr>
      <w:r w:rsidRPr="003425BC">
        <w:rPr>
          <w:rFonts w:cs="Helvetica"/>
          <w:sz w:val="20"/>
          <w:szCs w:val="20"/>
        </w:rPr>
        <w:t>Het beheer van de kwaliteitsdocumenten en kwaliteitsregistraties</w:t>
      </w:r>
    </w:p>
    <w:p w14:paraId="4C065E61" w14:textId="77777777" w:rsidR="00AA5841" w:rsidRPr="00FF6975" w:rsidRDefault="00AA5841" w:rsidP="0085276E">
      <w:pPr>
        <w:pStyle w:val="Kop3"/>
      </w:pPr>
      <w:bookmarkStart w:id="157" w:name="_Toc108874850"/>
      <w:r w:rsidRPr="00FF6975">
        <w:t>Melding en registratie van projecten</w:t>
      </w:r>
      <w:bookmarkEnd w:id="156"/>
      <w:bookmarkEnd w:id="157"/>
    </w:p>
    <w:p w14:paraId="2B5F7E97" w14:textId="77777777" w:rsidR="00AA5841" w:rsidRPr="00FF6975" w:rsidRDefault="00AA5841" w:rsidP="00AA5841">
      <w:r>
        <w:t>Voor</w:t>
      </w:r>
      <w:r w:rsidRPr="00FF6975">
        <w:t xml:space="preserve"> alle onder certificaat te realiseren projecten is het volgende van toepassing:</w:t>
      </w:r>
    </w:p>
    <w:p w14:paraId="0988280C" w14:textId="77777777" w:rsidR="00AA5841" w:rsidRDefault="00AA5841" w:rsidP="000D08CF">
      <w:pPr>
        <w:pStyle w:val="Lijstalinea"/>
        <w:numPr>
          <w:ilvl w:val="0"/>
          <w:numId w:val="117"/>
        </w:numPr>
        <w:jc w:val="left"/>
      </w:pPr>
      <w:r w:rsidRPr="00FF6975">
        <w:t xml:space="preserve">De projecten dienen ten minste </w:t>
      </w:r>
      <w:r>
        <w:t xml:space="preserve">in de week voorafgaand aan de uitvoering op vrijdag voor 12:00u en ten minste drie werkdagen </w:t>
      </w:r>
      <w:r w:rsidRPr="00FF6975">
        <w:t>voor de start van de uitvoering te worden gemeld bij de certificatie-instelling onder vermelding van</w:t>
      </w:r>
      <w:r>
        <w:t>:</w:t>
      </w:r>
    </w:p>
    <w:p w14:paraId="477508E2"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 xml:space="preserve">het projectadres, </w:t>
      </w:r>
    </w:p>
    <w:p w14:paraId="6FE2AC9A"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 xml:space="preserve">de startdatum, </w:t>
      </w:r>
    </w:p>
    <w:p w14:paraId="66047C5D"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het geplande starttijdstip,</w:t>
      </w:r>
    </w:p>
    <w:p w14:paraId="5523F5B1"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de geplande uitvoeringstijd,</w:t>
      </w:r>
    </w:p>
    <w:p w14:paraId="5F957572"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het te verwerken product,</w:t>
      </w:r>
    </w:p>
    <w:p w14:paraId="03C770B5"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de omvang van het werk (in m</w:t>
      </w:r>
      <w:r w:rsidRPr="006B3154">
        <w:rPr>
          <w:rFonts w:cs="Helvetica"/>
          <w:color w:val="000000"/>
          <w:vertAlign w:val="superscript"/>
        </w:rPr>
        <w:t>2</w:t>
      </w:r>
      <w:r w:rsidRPr="006B3154">
        <w:rPr>
          <w:rFonts w:cs="Helvetica"/>
          <w:color w:val="000000"/>
        </w:rPr>
        <w:t>),</w:t>
      </w:r>
    </w:p>
    <w:p w14:paraId="153B7E83" w14:textId="77777777" w:rsidR="00AA5841" w:rsidRPr="006B3154" w:rsidRDefault="00AA5841" w:rsidP="000D08CF">
      <w:pPr>
        <w:pStyle w:val="Lijstalinea"/>
        <w:numPr>
          <w:ilvl w:val="0"/>
          <w:numId w:val="118"/>
        </w:numPr>
        <w:jc w:val="left"/>
        <w:rPr>
          <w:rFonts w:cs="Helvetica"/>
          <w:color w:val="000000"/>
        </w:rPr>
      </w:pPr>
      <w:r w:rsidRPr="006B3154">
        <w:rPr>
          <w:rFonts w:cs="Helvetica"/>
          <w:color w:val="000000"/>
        </w:rPr>
        <w:t>de contactpersoon van het uitvoerend bedrijf,</w:t>
      </w:r>
    </w:p>
    <w:p w14:paraId="26712841" w14:textId="77777777" w:rsidR="00AA5841" w:rsidRDefault="00AA5841" w:rsidP="000D08CF">
      <w:pPr>
        <w:pStyle w:val="Lijstalinea"/>
        <w:numPr>
          <w:ilvl w:val="0"/>
          <w:numId w:val="118"/>
        </w:numPr>
        <w:jc w:val="left"/>
        <w:rPr>
          <w:rFonts w:cs="Helvetica"/>
          <w:color w:val="000000"/>
        </w:rPr>
      </w:pPr>
      <w:r w:rsidRPr="006B3154">
        <w:rPr>
          <w:rFonts w:cs="Helvetica"/>
          <w:color w:val="000000"/>
        </w:rPr>
        <w:t>de samenstelling van de uitvoerende ploeg (met namen).</w:t>
      </w:r>
    </w:p>
    <w:p w14:paraId="5E221616" w14:textId="77777777" w:rsidR="00AA5841" w:rsidRPr="006B3154" w:rsidRDefault="00AA5841" w:rsidP="000D08CF">
      <w:pPr>
        <w:pStyle w:val="Lijstalinea"/>
        <w:numPr>
          <w:ilvl w:val="0"/>
          <w:numId w:val="119"/>
        </w:numPr>
        <w:jc w:val="left"/>
        <w:rPr>
          <w:rFonts w:cs="Helvetica"/>
          <w:color w:val="000000" w:themeColor="text1"/>
        </w:rPr>
      </w:pPr>
      <w:r w:rsidRPr="006B3154">
        <w:rPr>
          <w:rFonts w:cs="Helvetica"/>
          <w:color w:val="000000"/>
        </w:rPr>
        <w:t xml:space="preserve">De opdrachtgever behoort te worden geïnformeerd dat door de certificatie-instelling </w:t>
      </w:r>
      <w:r w:rsidRPr="006B3154">
        <w:rPr>
          <w:rFonts w:cs="Helvetica"/>
        </w:rPr>
        <w:t xml:space="preserve">een beoordeling </w:t>
      </w:r>
      <w:r w:rsidRPr="006B3154">
        <w:rPr>
          <w:rFonts w:cs="Helvetica"/>
          <w:color w:val="000000"/>
        </w:rPr>
        <w:t xml:space="preserve">kan worden uitgevoerd t.a.v. het proces van uitvoering en/of het eindresultaat </w:t>
      </w:r>
      <w:r w:rsidRPr="006B3154">
        <w:rPr>
          <w:rFonts w:cs="Helvetica"/>
          <w:color w:val="000000" w:themeColor="text1"/>
        </w:rPr>
        <w:t>daarvan,</w:t>
      </w:r>
    </w:p>
    <w:p w14:paraId="5CB626FA" w14:textId="77777777" w:rsidR="00AA5841" w:rsidRPr="006B3154" w:rsidRDefault="00AA5841" w:rsidP="000D08CF">
      <w:pPr>
        <w:pStyle w:val="Lijstalinea"/>
        <w:numPr>
          <w:ilvl w:val="0"/>
          <w:numId w:val="119"/>
        </w:numPr>
        <w:jc w:val="left"/>
        <w:rPr>
          <w:rFonts w:cs="Helvetica"/>
          <w:color w:val="000000"/>
        </w:rPr>
      </w:pPr>
      <w:r w:rsidRPr="006B3154">
        <w:rPr>
          <w:rFonts w:cs="Helvetica"/>
          <w:color w:val="000000"/>
        </w:rPr>
        <w:t>De projecten dienen te worden geregistreerd incl. de behorende registraties van de uitgevoerde controles, zodanig dat e.e.a. naspeurbaar is.</w:t>
      </w:r>
    </w:p>
    <w:p w14:paraId="15C34F86" w14:textId="77777777" w:rsidR="00AA5841" w:rsidRPr="00FF6975" w:rsidRDefault="00AA5841" w:rsidP="0085276E">
      <w:pPr>
        <w:pStyle w:val="Kop3"/>
      </w:pPr>
      <w:bookmarkStart w:id="158" w:name="_Toc20854146"/>
      <w:bookmarkStart w:id="159" w:name="_Ref108709741"/>
      <w:bookmarkStart w:id="160" w:name="_Toc108874851"/>
      <w:r w:rsidRPr="00FF6975">
        <w:t>Algemene eisen interne kwaliteitsbewaking</w:t>
      </w:r>
      <w:bookmarkEnd w:id="158"/>
      <w:bookmarkEnd w:id="159"/>
      <w:bookmarkEnd w:id="160"/>
    </w:p>
    <w:p w14:paraId="00CE7F48" w14:textId="35AE7FD2" w:rsidR="00AA5841" w:rsidRPr="00FF6975" w:rsidRDefault="00AA5841" w:rsidP="00AA5841">
      <w:pPr>
        <w:rPr>
          <w:color w:val="000000"/>
          <w:vertAlign w:val="superscript"/>
        </w:rPr>
      </w:pPr>
      <w:r w:rsidRPr="00FF6975">
        <w:t>Een certificaathouder moet beschikken over een door hem toegepast schema van de interne kwaliteitsbewaking (IKB-schema) waarin ten</w:t>
      </w:r>
      <w:r w:rsidR="008B2895">
        <w:t xml:space="preserve"> </w:t>
      </w:r>
      <w:r w:rsidRPr="00FF6975">
        <w:t>minste de eisen uit dit hoofdstuk zijn opgenomen.</w:t>
      </w:r>
    </w:p>
    <w:p w14:paraId="0CF59818" w14:textId="77777777" w:rsidR="00AA5841" w:rsidRPr="00FF6975" w:rsidRDefault="00AA5841" w:rsidP="00AA5841">
      <w:r w:rsidRPr="00FF6975">
        <w:t xml:space="preserve">Een certificaathouder moet </w:t>
      </w:r>
      <w:r w:rsidRPr="00FF6975">
        <w:rPr>
          <w:color w:val="000000" w:themeColor="text1"/>
        </w:rPr>
        <w:t>in dit schema ten</w:t>
      </w:r>
      <w:r>
        <w:rPr>
          <w:color w:val="000000" w:themeColor="text1"/>
        </w:rPr>
        <w:t xml:space="preserve"> </w:t>
      </w:r>
      <w:r w:rsidRPr="00FF6975">
        <w:rPr>
          <w:color w:val="000000" w:themeColor="text1"/>
        </w:rPr>
        <w:t>minste</w:t>
      </w:r>
      <w:r w:rsidRPr="00FF6975">
        <w:rPr>
          <w:color w:val="FF0000"/>
        </w:rPr>
        <w:t xml:space="preserve"> </w:t>
      </w:r>
      <w:r w:rsidRPr="00FF6975">
        <w:t>het volgende aantoonbaar vastleggen:</w:t>
      </w:r>
    </w:p>
    <w:p w14:paraId="44D88745" w14:textId="77777777" w:rsidR="00AA5841" w:rsidRPr="006B3154" w:rsidRDefault="00AA5841" w:rsidP="0012531C">
      <w:pPr>
        <w:pStyle w:val="Lijstalinea"/>
        <w:numPr>
          <w:ilvl w:val="0"/>
          <w:numId w:val="47"/>
        </w:numPr>
        <w:jc w:val="left"/>
        <w:rPr>
          <w:color w:val="000000"/>
        </w:rPr>
      </w:pPr>
      <w:r w:rsidRPr="006B3154">
        <w:rPr>
          <w:color w:val="000000"/>
        </w:rPr>
        <w:t>Op welke aspecten door de organisatie van de certificaathouder, of een daarvoor door hem ingehuurde externe organisatie, controles worden uitgevoerd. Dit dient minimaal de volgende hoofdgroepen te bevatten:</w:t>
      </w:r>
    </w:p>
    <w:p w14:paraId="41CA2A09" w14:textId="77777777" w:rsidR="00AA5841" w:rsidRPr="001E13C4" w:rsidRDefault="00AA5841" w:rsidP="000D08CF">
      <w:pPr>
        <w:pStyle w:val="Lijstalinea"/>
        <w:numPr>
          <w:ilvl w:val="0"/>
          <w:numId w:val="120"/>
        </w:numPr>
        <w:jc w:val="left"/>
      </w:pPr>
      <w:r w:rsidRPr="001E13C4">
        <w:t>een ingangscontrole op de materialen;</w:t>
      </w:r>
    </w:p>
    <w:p w14:paraId="03BB73D7" w14:textId="77777777" w:rsidR="00AA5841" w:rsidRPr="001E13C4" w:rsidRDefault="00AA5841" w:rsidP="000D08CF">
      <w:pPr>
        <w:pStyle w:val="Lijstalinea"/>
        <w:numPr>
          <w:ilvl w:val="0"/>
          <w:numId w:val="120"/>
        </w:numPr>
        <w:jc w:val="left"/>
      </w:pPr>
      <w:r w:rsidRPr="001E13C4">
        <w:t>een controle op de opslag in het magazijn en het transport naar het werk;</w:t>
      </w:r>
    </w:p>
    <w:p w14:paraId="4957A70B" w14:textId="77777777" w:rsidR="00AA5841" w:rsidRPr="001E13C4" w:rsidRDefault="00AA5841" w:rsidP="000D08CF">
      <w:pPr>
        <w:pStyle w:val="Lijstalinea"/>
        <w:numPr>
          <w:ilvl w:val="0"/>
          <w:numId w:val="120"/>
        </w:numPr>
        <w:jc w:val="left"/>
      </w:pPr>
      <w:r w:rsidRPr="001E13C4">
        <w:t>een controle op de opslag op het werk;</w:t>
      </w:r>
    </w:p>
    <w:p w14:paraId="42B023B8" w14:textId="77777777" w:rsidR="00AA5841" w:rsidRPr="001E13C4" w:rsidRDefault="00AA5841" w:rsidP="000D08CF">
      <w:pPr>
        <w:pStyle w:val="Lijstalinea"/>
        <w:numPr>
          <w:ilvl w:val="0"/>
          <w:numId w:val="120"/>
        </w:numPr>
        <w:jc w:val="left"/>
      </w:pPr>
      <w:r w:rsidRPr="001E13C4">
        <w:t>een controle tijdens de uitvoering;</w:t>
      </w:r>
    </w:p>
    <w:p w14:paraId="7A5711B2" w14:textId="77777777" w:rsidR="00AA5841" w:rsidRPr="001E13C4" w:rsidRDefault="00AA5841" w:rsidP="000D08CF">
      <w:pPr>
        <w:pStyle w:val="Lijstalinea"/>
        <w:numPr>
          <w:ilvl w:val="0"/>
          <w:numId w:val="120"/>
        </w:numPr>
        <w:jc w:val="left"/>
      </w:pPr>
      <w:r w:rsidRPr="001E13C4">
        <w:t>een controle bij de oplevering;</w:t>
      </w:r>
    </w:p>
    <w:p w14:paraId="794EE148" w14:textId="77777777" w:rsidR="00AA5841" w:rsidRPr="001E13C4" w:rsidRDefault="00AA5841" w:rsidP="000D08CF">
      <w:pPr>
        <w:pStyle w:val="Lijstalinea"/>
        <w:numPr>
          <w:ilvl w:val="0"/>
          <w:numId w:val="120"/>
        </w:numPr>
        <w:jc w:val="left"/>
      </w:pPr>
      <w:r w:rsidRPr="001E13C4">
        <w:t>de behandeling van tekortkomingen/afwijkingen.</w:t>
      </w:r>
    </w:p>
    <w:p w14:paraId="5F42B752" w14:textId="77777777" w:rsidR="006D2AC8" w:rsidRDefault="00AA5841" w:rsidP="006D2AC8">
      <w:pPr>
        <w:pStyle w:val="Lijstalinea"/>
        <w:numPr>
          <w:ilvl w:val="0"/>
          <w:numId w:val="47"/>
        </w:numPr>
        <w:jc w:val="left"/>
        <w:rPr>
          <w:color w:val="000000"/>
        </w:rPr>
      </w:pPr>
      <w:r w:rsidRPr="006D2AC8">
        <w:rPr>
          <w:color w:val="000000"/>
        </w:rPr>
        <w:t>Volgens welke methoden deze controles plaats vinden en welke apparatuur daarvoor moet worden gebruikt,</w:t>
      </w:r>
    </w:p>
    <w:p w14:paraId="036B326F" w14:textId="77777777" w:rsidR="006D2AC8" w:rsidRDefault="00AA5841" w:rsidP="006D2AC8">
      <w:pPr>
        <w:pStyle w:val="Lijstalinea"/>
        <w:numPr>
          <w:ilvl w:val="0"/>
          <w:numId w:val="47"/>
        </w:numPr>
        <w:jc w:val="left"/>
        <w:rPr>
          <w:color w:val="000000"/>
        </w:rPr>
      </w:pPr>
      <w:r w:rsidRPr="006D2AC8">
        <w:rPr>
          <w:color w:val="000000"/>
        </w:rPr>
        <w:t>Hoe vaak deze controles worden uitgevoerd,</w:t>
      </w:r>
    </w:p>
    <w:p w14:paraId="1D0D347B" w14:textId="77777777" w:rsidR="006D2AC8" w:rsidRDefault="00AA5841" w:rsidP="006D2AC8">
      <w:pPr>
        <w:pStyle w:val="Lijstalinea"/>
        <w:numPr>
          <w:ilvl w:val="0"/>
          <w:numId w:val="47"/>
        </w:numPr>
        <w:jc w:val="left"/>
        <w:rPr>
          <w:color w:val="000000"/>
        </w:rPr>
      </w:pPr>
      <w:r w:rsidRPr="006D2AC8">
        <w:rPr>
          <w:color w:val="000000"/>
        </w:rPr>
        <w:t>Of en zo ja, de wijze waarop de controleresultaten worden geregistreerd en bewaard,</w:t>
      </w:r>
    </w:p>
    <w:p w14:paraId="632ED2C4" w14:textId="4FB9916F" w:rsidR="00AA5841" w:rsidRPr="006D2AC8" w:rsidRDefault="00AA5841" w:rsidP="006D2AC8">
      <w:pPr>
        <w:pStyle w:val="Lijstalinea"/>
        <w:numPr>
          <w:ilvl w:val="0"/>
          <w:numId w:val="47"/>
        </w:numPr>
        <w:jc w:val="left"/>
        <w:rPr>
          <w:color w:val="000000"/>
        </w:rPr>
      </w:pPr>
      <w:r w:rsidRPr="000C02D4">
        <w:t>Identificatie en naspeurbaarheid van werken.</w:t>
      </w:r>
    </w:p>
    <w:p w14:paraId="5E573B44" w14:textId="6EDCACF2" w:rsidR="00AA5841" w:rsidRPr="006D2AC8" w:rsidRDefault="00AA5841" w:rsidP="006D2AC8">
      <w:pPr>
        <w:jc w:val="left"/>
        <w:rPr>
          <w:color w:val="000000"/>
        </w:rPr>
      </w:pPr>
      <w:r w:rsidRPr="006B3154">
        <w:t xml:space="preserve">De interne kwaliteitsbewaking dient de certificaathouder in staat te stellen om bij voortduring aan </w:t>
      </w:r>
      <w:r w:rsidRPr="006D2AC8">
        <w:rPr>
          <w:color w:val="000000" w:themeColor="text1"/>
        </w:rPr>
        <w:t xml:space="preserve">te tonen dat aan </w:t>
      </w:r>
      <w:r w:rsidRPr="006B3154">
        <w:t xml:space="preserve">de in deze beoordelingsrichtlijn gestelde eisen </w:t>
      </w:r>
      <w:r w:rsidRPr="006D2AC8">
        <w:rPr>
          <w:color w:val="000000" w:themeColor="text1"/>
        </w:rPr>
        <w:t xml:space="preserve">wordt </w:t>
      </w:r>
      <w:r w:rsidRPr="006D2AC8">
        <w:rPr>
          <w:color w:val="000000" w:themeColor="text1"/>
        </w:rPr>
        <w:lastRenderedPageBreak/>
        <w:t>voldaan</w:t>
      </w:r>
      <w:r w:rsidRPr="006D2AC8">
        <w:rPr>
          <w:color w:val="FF0000"/>
        </w:rPr>
        <w:t xml:space="preserve">. </w:t>
      </w:r>
      <w:r w:rsidRPr="006B3154">
        <w:t xml:space="preserve">Een voorbeeld-IKB-schema is opgenomen in </w:t>
      </w:r>
      <w:r w:rsidR="00173BE7">
        <w:fldChar w:fldCharType="begin"/>
      </w:r>
      <w:r w:rsidR="00173BE7">
        <w:instrText xml:space="preserve"> REF _Ref108778081 \h </w:instrText>
      </w:r>
      <w:r w:rsidR="00173BE7">
        <w:fldChar w:fldCharType="separate"/>
      </w:r>
      <w:r w:rsidR="00173BE7" w:rsidRPr="00A566BA">
        <w:t>BIJLAGE A</w:t>
      </w:r>
      <w:r w:rsidR="00173BE7">
        <w:fldChar w:fldCharType="end"/>
      </w:r>
      <w:r w:rsidR="008B2895">
        <w:t xml:space="preserve"> van deze deel-BRL 2114-00.</w:t>
      </w:r>
    </w:p>
    <w:p w14:paraId="035163BF" w14:textId="77777777" w:rsidR="00A86A3B" w:rsidRPr="00D479CE" w:rsidRDefault="00A86A3B" w:rsidP="00A86A3B">
      <w:pPr>
        <w:pStyle w:val="Kop4"/>
      </w:pPr>
      <w:r w:rsidRPr="00D479CE">
        <w:t>Schema van interne kwaliteitsbewaking</w:t>
      </w:r>
    </w:p>
    <w:p w14:paraId="1EB1C6EA" w14:textId="7CD4BEB0" w:rsidR="00A86A3B" w:rsidRPr="00A86A3B" w:rsidRDefault="00A86A3B" w:rsidP="00A86A3B">
      <w:pPr>
        <w:jc w:val="left"/>
        <w:rPr>
          <w:color w:val="000000"/>
        </w:rPr>
      </w:pPr>
      <w:r>
        <w:rPr>
          <w:color w:val="000000"/>
        </w:rPr>
        <w:t>Zie gelijknamige paragraaf in deel-</w:t>
      </w:r>
      <w:r w:rsidR="008A794D">
        <w:rPr>
          <w:color w:val="000000"/>
        </w:rPr>
        <w:t>BRL’en 2114-01 (vloeren), 2114-02 (gevels) en 2114-03 (hellende daken)</w:t>
      </w:r>
      <w:r>
        <w:rPr>
          <w:color w:val="000000"/>
        </w:rPr>
        <w:t>.</w:t>
      </w:r>
    </w:p>
    <w:p w14:paraId="53899B1C" w14:textId="0DCD0EB6" w:rsidR="00AA5841" w:rsidRPr="00FF6975" w:rsidRDefault="00AA5841" w:rsidP="0085276E">
      <w:pPr>
        <w:pStyle w:val="Kop3"/>
      </w:pPr>
      <w:bookmarkStart w:id="161" w:name="_Toc20854147"/>
      <w:bookmarkStart w:id="162" w:name="_Toc422395512"/>
      <w:bookmarkStart w:id="163" w:name="_Toc108874852"/>
      <w:r w:rsidRPr="00FF6975">
        <w:t>Inkoop</w:t>
      </w:r>
      <w:bookmarkEnd w:id="161"/>
      <w:bookmarkEnd w:id="163"/>
    </w:p>
    <w:p w14:paraId="6110613A" w14:textId="77777777" w:rsidR="00AA5841" w:rsidRPr="00FF6975" w:rsidRDefault="00AA5841" w:rsidP="00AA5841">
      <w:r w:rsidRPr="00FF6975">
        <w:t>Een certificaathouder dient te beschikken over beschreven procedures met betrekking tot:</w:t>
      </w:r>
    </w:p>
    <w:p w14:paraId="4C6EE907" w14:textId="77777777" w:rsidR="00AA5841" w:rsidRPr="008B0043" w:rsidRDefault="00AA5841" w:rsidP="006D1F17">
      <w:pPr>
        <w:pStyle w:val="Lijstalinea"/>
        <w:numPr>
          <w:ilvl w:val="0"/>
          <w:numId w:val="114"/>
        </w:numPr>
        <w:jc w:val="left"/>
      </w:pPr>
      <w:r w:rsidRPr="00FF6975">
        <w:t xml:space="preserve">De selectie en periodieke beoordeling van (de prestaties van) gekwalificeerde </w:t>
      </w:r>
      <w:r w:rsidRPr="008B0043">
        <w:t>leveranciers van producten en diensten die voor de het proces van belang zijn</w:t>
      </w:r>
      <w:r>
        <w:t>;</w:t>
      </w:r>
    </w:p>
    <w:p w14:paraId="55EE8E27" w14:textId="77777777" w:rsidR="00AA5841" w:rsidRPr="00FF6975" w:rsidRDefault="00AA5841" w:rsidP="006D1F17">
      <w:pPr>
        <w:pStyle w:val="Lijstalinea"/>
        <w:numPr>
          <w:ilvl w:val="0"/>
          <w:numId w:val="114"/>
        </w:numPr>
        <w:jc w:val="left"/>
      </w:pPr>
      <w:r w:rsidRPr="00FF6975">
        <w:t>Het vastleggen van de inkoopcriteria voor specifieke producten en diensten</w:t>
      </w:r>
      <w:r>
        <w:t>;</w:t>
      </w:r>
    </w:p>
    <w:p w14:paraId="3BD05B7D" w14:textId="6027ECE4" w:rsidR="00AA5841" w:rsidRPr="00FF6975" w:rsidRDefault="00AA5841" w:rsidP="006D1F17">
      <w:pPr>
        <w:pStyle w:val="Lijstalinea"/>
        <w:numPr>
          <w:ilvl w:val="0"/>
          <w:numId w:val="114"/>
        </w:numPr>
        <w:jc w:val="left"/>
      </w:pPr>
      <w:r w:rsidRPr="008B0043">
        <w:t>De (ingangs-)controle van ingekochte producten of diensten die voor het proces van</w:t>
      </w:r>
      <w:r>
        <w:t xml:space="preserve"> </w:t>
      </w:r>
      <w:r w:rsidRPr="00042F47">
        <w:t xml:space="preserve">belang zijn, </w:t>
      </w:r>
      <w:r w:rsidR="008B2895">
        <w:t>waarbij de</w:t>
      </w:r>
      <w:r w:rsidRPr="00042F47">
        <w:t xml:space="preserve"> certificaathouder zich ervan overtuig</w:t>
      </w:r>
      <w:r w:rsidR="008B2895">
        <w:t>t</w:t>
      </w:r>
      <w:r w:rsidRPr="00042F47">
        <w:t xml:space="preserve"> dat de in het proces toegepaste producten voldoen aan de eisen zoals gesteld in hoofdstuk 3 van deze BRL.</w:t>
      </w:r>
      <w:r>
        <w:t xml:space="preserve"> </w:t>
      </w:r>
    </w:p>
    <w:p w14:paraId="18EF0B71" w14:textId="77777777" w:rsidR="008B2895" w:rsidRDefault="00AA5841" w:rsidP="008B2895">
      <w:pPr>
        <w:pStyle w:val="Kop3"/>
      </w:pPr>
      <w:bookmarkStart w:id="164" w:name="_Toc20854148"/>
      <w:bookmarkStart w:id="165" w:name="_Toc108874853"/>
      <w:r w:rsidRPr="00FF6975">
        <w:t>Opslag van product</w:t>
      </w:r>
      <w:bookmarkEnd w:id="162"/>
      <w:r w:rsidRPr="00FF6975">
        <w:t xml:space="preserve">en </w:t>
      </w:r>
      <w:r w:rsidRPr="00BD3EFF">
        <w:t>en materialen</w:t>
      </w:r>
      <w:bookmarkStart w:id="166" w:name="_Toc20854149"/>
      <w:bookmarkEnd w:id="164"/>
      <w:bookmarkEnd w:id="165"/>
    </w:p>
    <w:p w14:paraId="1E42F1BB" w14:textId="548F4FA3" w:rsidR="008B2895" w:rsidRPr="008B2895" w:rsidRDefault="008B2895" w:rsidP="008B2895">
      <w:pPr>
        <w:rPr>
          <w:color w:val="2A6DBB"/>
          <w:sz w:val="24"/>
          <w:szCs w:val="24"/>
        </w:rPr>
      </w:pPr>
      <w:r w:rsidRPr="008B2895">
        <w:t>Voor de producten en materialen die voor de uitvoering van het proces noodzakelijk zijn en daarvoor in voorraad worden gehouden, dient bij gebruik nagegaan te worden of deze voldoen aan de te stellen eisen. Deze producten en materialen dienen te worden opgeslagen volgens de daarvoor geldende eisen. Deze opslag dient zodanig te worden uitgevoerd dat de productkenmerken niet nadelig worden beïnvloed.</w:t>
      </w:r>
    </w:p>
    <w:p w14:paraId="2EF2A245" w14:textId="3E45C323" w:rsidR="00AA5841" w:rsidRPr="00FF6975" w:rsidRDefault="00AA5841" w:rsidP="0085276E">
      <w:pPr>
        <w:pStyle w:val="Kop3"/>
      </w:pPr>
      <w:bookmarkStart w:id="167" w:name="_Toc108874854"/>
      <w:r w:rsidRPr="00FF6975">
        <w:t>Beheer</w:t>
      </w:r>
      <w:r w:rsidR="00104613">
        <w:t>sing</w:t>
      </w:r>
      <w:r w:rsidRPr="00FF6975">
        <w:t xml:space="preserve"> van </w:t>
      </w:r>
      <w:r w:rsidR="00104613">
        <w:t xml:space="preserve">laboratorium- en </w:t>
      </w:r>
      <w:r w:rsidRPr="00FF6975">
        <w:t>meetapparatuur</w:t>
      </w:r>
      <w:bookmarkEnd w:id="166"/>
      <w:bookmarkEnd w:id="167"/>
    </w:p>
    <w:p w14:paraId="2D480A88" w14:textId="2CB3FF24" w:rsidR="00AA5841" w:rsidRDefault="00AA5841" w:rsidP="00AA5841">
      <w:r w:rsidRPr="00FF6975">
        <w:t xml:space="preserve">Vastgesteld moet worden welke meetapparatuur er op basis van deze BRL nodig is om aan te tonen dat het proces en het </w:t>
      </w:r>
      <w:r>
        <w:t>eind</w:t>
      </w:r>
      <w:r w:rsidRPr="00FF6975">
        <w:t>resultaat aan de gestelde eisen voldoe</w:t>
      </w:r>
      <w:r w:rsidRPr="00FF6975">
        <w:rPr>
          <w:color w:val="000000" w:themeColor="text1"/>
        </w:rPr>
        <w:t>n</w:t>
      </w:r>
      <w:r w:rsidRPr="00FF6975">
        <w:t>. Hierbij dient de herleidbaarheid naar internationale standaarden te worden aangetoond.</w:t>
      </w:r>
    </w:p>
    <w:p w14:paraId="60C0A6E4" w14:textId="77777777" w:rsidR="00104613" w:rsidRPr="00104613" w:rsidRDefault="00104613" w:rsidP="00104613">
      <w:r w:rsidRPr="00104613">
        <w:t>De betreffende laboratorium- en meetapparatuur dienen voorzien te zijn van een identificatie waarmee de kalibratiestatus te bepalen is.</w:t>
      </w:r>
    </w:p>
    <w:p w14:paraId="59CF5D28" w14:textId="77777777" w:rsidR="00104613" w:rsidRPr="00104613" w:rsidRDefault="00104613" w:rsidP="00104613">
      <w:r w:rsidRPr="00104613">
        <w:t>Wanneer nodig dient de laboratorium- en meetapparatuur met gespecificeerde tussenpozen te zijn gekalibreerd. De certificaathouder dient de resultaten van de uitgevoerde kalibraties te registreren.</w:t>
      </w:r>
    </w:p>
    <w:p w14:paraId="3FC8D89A" w14:textId="7B1D4F82" w:rsidR="00AA5841" w:rsidRPr="00FF6975" w:rsidRDefault="00AA5841" w:rsidP="0085276E">
      <w:pPr>
        <w:pStyle w:val="Kop3"/>
      </w:pPr>
      <w:bookmarkStart w:id="168" w:name="_Toc20854150"/>
      <w:bookmarkStart w:id="169" w:name="_Toc108874855"/>
      <w:r w:rsidRPr="00FF6975">
        <w:t>Kwalificatie</w:t>
      </w:r>
      <w:bookmarkEnd w:id="168"/>
      <w:r w:rsidR="00104613">
        <w:t>procedure</w:t>
      </w:r>
      <w:bookmarkEnd w:id="169"/>
    </w:p>
    <w:p w14:paraId="172A5394" w14:textId="77777777" w:rsidR="00AA5841" w:rsidRPr="00FF6975" w:rsidRDefault="00AA5841" w:rsidP="00AA5841">
      <w:r w:rsidRPr="00FF6975">
        <w:t>Een certificaathouder dient te beschikken over een vastgelegde kwalificatie</w:t>
      </w:r>
      <w:r>
        <w:t>-</w:t>
      </w:r>
      <w:r w:rsidRPr="00FF6975">
        <w:t xml:space="preserve">systematiek waarmee de inzet van adequaat personeel wordt afgestemd op de verschillende processen en deelprocessen. </w:t>
      </w:r>
    </w:p>
    <w:p w14:paraId="4DD5211E" w14:textId="7D3488C3" w:rsidR="00AA5841" w:rsidRPr="00FF6975" w:rsidRDefault="00AA5841" w:rsidP="00AA5841">
      <w:r w:rsidRPr="00FF6975">
        <w:t>De kwalificatie moet ten</w:t>
      </w:r>
      <w:r>
        <w:t xml:space="preserve"> </w:t>
      </w:r>
      <w:r w:rsidRPr="00FF6975">
        <w:t>minste mede gebaseerd zijn op aangetoonde bekwaamheden</w:t>
      </w:r>
      <w:r>
        <w:t xml:space="preserve">, vaardigheden en </w:t>
      </w:r>
      <w:r w:rsidR="00104613">
        <w:t>competenties</w:t>
      </w:r>
      <w:r>
        <w:t xml:space="preserve">. </w:t>
      </w:r>
      <w:r w:rsidRPr="006D1F17">
        <w:t>De kwalificatie moet onderbouwen dat wordt voldaan aan de in deze beoordelingsrichtlijn opgenomen deskundigheidseisen.</w:t>
      </w:r>
    </w:p>
    <w:p w14:paraId="04645943" w14:textId="77777777" w:rsidR="00AA5841" w:rsidRPr="00FF6975" w:rsidRDefault="00AA5841" w:rsidP="0085276E">
      <w:pPr>
        <w:pStyle w:val="Kop3"/>
      </w:pPr>
      <w:bookmarkStart w:id="170" w:name="_Toc20854151"/>
      <w:bookmarkStart w:id="171" w:name="_Toc108874856"/>
      <w:r w:rsidRPr="00FF6975">
        <w:t>Maatregelen bij niet-overeenkomstige processen</w:t>
      </w:r>
      <w:bookmarkEnd w:id="170"/>
      <w:bookmarkEnd w:id="171"/>
    </w:p>
    <w:p w14:paraId="18C11F42" w14:textId="77777777" w:rsidR="00AA5841" w:rsidRPr="00FF6975" w:rsidRDefault="00AA5841" w:rsidP="00AA5841">
      <w:r w:rsidRPr="00FF6975">
        <w:t>Indien uit de resultaten van de interne kwaliteitscontroles blijkt dat de werkzaamheden voor een bepaald project niet voldoen aan de gestelde eisen dient:</w:t>
      </w:r>
    </w:p>
    <w:p w14:paraId="43D8D821" w14:textId="77777777" w:rsidR="00AA5841" w:rsidRPr="006D1F17" w:rsidRDefault="00AA5841" w:rsidP="006D1F17">
      <w:pPr>
        <w:pStyle w:val="Lijstalinea"/>
        <w:numPr>
          <w:ilvl w:val="0"/>
          <w:numId w:val="115"/>
        </w:numPr>
        <w:jc w:val="left"/>
        <w:rPr>
          <w:color w:val="000000"/>
        </w:rPr>
      </w:pPr>
      <w:r w:rsidRPr="006D1F17">
        <w:rPr>
          <w:color w:val="000000"/>
        </w:rPr>
        <w:t>Nagegaan te worden op welke wijze het eindresultaat alsnog aan de eisen kan gaan voldoen,</w:t>
      </w:r>
    </w:p>
    <w:p w14:paraId="70E849D2" w14:textId="77777777" w:rsidR="00AA5841" w:rsidRPr="006D1F17" w:rsidRDefault="00AA5841" w:rsidP="006D1F17">
      <w:pPr>
        <w:pStyle w:val="Lijstalinea"/>
        <w:numPr>
          <w:ilvl w:val="0"/>
          <w:numId w:val="115"/>
        </w:numPr>
        <w:jc w:val="left"/>
        <w:rPr>
          <w:color w:val="000000"/>
        </w:rPr>
      </w:pPr>
      <w:r w:rsidRPr="006D1F17">
        <w:rPr>
          <w:color w:val="000000"/>
        </w:rPr>
        <w:t xml:space="preserve">Nagegaan te worden wat de oorzaak is en, waar nodig, de werkwijze te worden aangepast </w:t>
      </w:r>
      <w:r w:rsidRPr="006D1F17">
        <w:rPr>
          <w:color w:val="000000" w:themeColor="text1"/>
        </w:rPr>
        <w:t>om vergelijkbare onvolkomenheden in de toekomst te voorkomen,</w:t>
      </w:r>
    </w:p>
    <w:p w14:paraId="1A64E358" w14:textId="77777777" w:rsidR="00AA5841" w:rsidRPr="006D1F17" w:rsidRDefault="00AA5841" w:rsidP="006D1F17">
      <w:pPr>
        <w:pStyle w:val="Lijstalinea"/>
        <w:numPr>
          <w:ilvl w:val="0"/>
          <w:numId w:val="115"/>
        </w:numPr>
        <w:jc w:val="left"/>
        <w:rPr>
          <w:color w:val="000000"/>
        </w:rPr>
      </w:pPr>
      <w:r w:rsidRPr="006D1F17">
        <w:rPr>
          <w:color w:val="000000" w:themeColor="text1"/>
        </w:rPr>
        <w:t>Geregistreerd dient te worden welke afwijkingen geconstateerd zijn en welke corrigerende of aanvullende maatregelen getroffen zijn.</w:t>
      </w:r>
    </w:p>
    <w:p w14:paraId="2B7269BB" w14:textId="77777777" w:rsidR="00AA5841" w:rsidRPr="00FF6975" w:rsidRDefault="00AA5841" w:rsidP="00AA5841">
      <w:r w:rsidRPr="00FF6975">
        <w:lastRenderedPageBreak/>
        <w:t>Indien de hiervoor bedoelde onvolkomenheden pas aan het licht komen als het project al is afgerond, dient ook de opdrachtgever hierover te worden geïnformeerd en wordt deze betrokken bij de te zetten vervolgstappen.</w:t>
      </w:r>
    </w:p>
    <w:p w14:paraId="5F4EFEB4" w14:textId="77777777" w:rsidR="00AA5841" w:rsidRPr="00FF6975" w:rsidRDefault="00AA5841" w:rsidP="0085276E">
      <w:pPr>
        <w:pStyle w:val="Kop3"/>
      </w:pPr>
      <w:bookmarkStart w:id="172" w:name="_Toc20854152"/>
      <w:bookmarkStart w:id="173" w:name="_Toc108874857"/>
      <w:r w:rsidRPr="006B3154">
        <w:t>Klachtbehandeling</w:t>
      </w:r>
      <w:bookmarkEnd w:id="172"/>
      <w:bookmarkEnd w:id="173"/>
    </w:p>
    <w:p w14:paraId="748E1C13" w14:textId="1CC5F9BB" w:rsidR="00AA5841" w:rsidRPr="00FF6975" w:rsidRDefault="00AA5841" w:rsidP="00AA5841">
      <w:r w:rsidRPr="00FF6975">
        <w:t>Een certificaat</w:t>
      </w:r>
      <w:r w:rsidR="001E2ECB">
        <w:t>- en attest</w:t>
      </w:r>
      <w:r w:rsidRPr="00FF6975">
        <w:t xml:space="preserve">houder dient te beschikken over een procedure voor de behandeling van klachten in relatie tot het geleverde werk. </w:t>
      </w:r>
    </w:p>
    <w:p w14:paraId="0AD7F932" w14:textId="77777777" w:rsidR="00AA5841" w:rsidRPr="00FF6975" w:rsidRDefault="00AA5841" w:rsidP="00AA5841">
      <w:r w:rsidRPr="00FF6975">
        <w:t xml:space="preserve">In deze procedure dient ten minste geregeld te zijn: </w:t>
      </w:r>
    </w:p>
    <w:p w14:paraId="1A7FA30C" w14:textId="3B777FA2" w:rsidR="00AA5841" w:rsidRDefault="00AA5841" w:rsidP="000D08CF">
      <w:pPr>
        <w:pStyle w:val="Lijstalinea"/>
        <w:numPr>
          <w:ilvl w:val="0"/>
          <w:numId w:val="121"/>
        </w:numPr>
        <w:jc w:val="left"/>
      </w:pPr>
      <w:r w:rsidRPr="00FF6975">
        <w:t>Wie de verantwoordelijke functionarissen zijn voor de beoordeling en behandeling van klachten</w:t>
      </w:r>
      <w:r>
        <w:t>,</w:t>
      </w:r>
    </w:p>
    <w:p w14:paraId="2D9EB976" w14:textId="77777777" w:rsidR="00AA5841" w:rsidRPr="00FF6975" w:rsidRDefault="00AA5841" w:rsidP="000D08CF">
      <w:pPr>
        <w:pStyle w:val="Lijstalinea"/>
        <w:numPr>
          <w:ilvl w:val="0"/>
          <w:numId w:val="121"/>
        </w:numPr>
        <w:jc w:val="left"/>
      </w:pPr>
      <w:r w:rsidRPr="00FF6975">
        <w:t>De registratie van klachten en het bijbehorende opvolgings- en afhandelingstraject</w:t>
      </w:r>
      <w:r>
        <w:t>,</w:t>
      </w:r>
    </w:p>
    <w:p w14:paraId="3D3D9CE3" w14:textId="77777777" w:rsidR="00AA5841" w:rsidRPr="00FF6975" w:rsidRDefault="00AA5841" w:rsidP="000D08CF">
      <w:pPr>
        <w:pStyle w:val="Lijstalinea"/>
        <w:numPr>
          <w:ilvl w:val="0"/>
          <w:numId w:val="121"/>
        </w:numPr>
        <w:jc w:val="left"/>
      </w:pPr>
      <w:r w:rsidRPr="00FF6975">
        <w:t>De beoogde opvolgings- en afhandelingstermijnen</w:t>
      </w:r>
      <w:r>
        <w:t>,</w:t>
      </w:r>
    </w:p>
    <w:p w14:paraId="7FB89311" w14:textId="77777777" w:rsidR="00AA5841" w:rsidRPr="00FF6975" w:rsidRDefault="00AA5841" w:rsidP="000D08CF">
      <w:pPr>
        <w:pStyle w:val="Lijstalinea"/>
        <w:numPr>
          <w:ilvl w:val="0"/>
          <w:numId w:val="121"/>
        </w:numPr>
        <w:jc w:val="left"/>
      </w:pPr>
      <w:r w:rsidRPr="00FF6975">
        <w:t>Het adequaat informeren van de klager</w:t>
      </w:r>
      <w:r>
        <w:t>,</w:t>
      </w:r>
    </w:p>
    <w:p w14:paraId="66EEF4E0" w14:textId="77777777" w:rsidR="00AA5841" w:rsidRPr="00FF6975" w:rsidRDefault="00AA5841" w:rsidP="000D08CF">
      <w:pPr>
        <w:pStyle w:val="Lijstalinea"/>
        <w:numPr>
          <w:ilvl w:val="0"/>
          <w:numId w:val="121"/>
        </w:numPr>
        <w:jc w:val="left"/>
      </w:pPr>
      <w:r w:rsidRPr="00FF6975">
        <w:t>Het treffen van herstel- en corrigerende maatregelen naar aanleiding van klachten</w:t>
      </w:r>
      <w:r>
        <w:t>.</w:t>
      </w:r>
    </w:p>
    <w:p w14:paraId="78351F65" w14:textId="77777777" w:rsidR="00AA5841" w:rsidRPr="00FF6975" w:rsidRDefault="00AA5841" w:rsidP="0085276E">
      <w:pPr>
        <w:pStyle w:val="Kop3"/>
      </w:pPr>
      <w:bookmarkStart w:id="174" w:name="_Toc20854153"/>
      <w:bookmarkStart w:id="175" w:name="_Toc422395509"/>
      <w:bookmarkStart w:id="176" w:name="_Toc108874858"/>
      <w:r w:rsidRPr="00FF6975">
        <w:t>Beheerder kwaliteitssysteem</w:t>
      </w:r>
      <w:bookmarkEnd w:id="174"/>
      <w:bookmarkEnd w:id="176"/>
    </w:p>
    <w:p w14:paraId="290266B8" w14:textId="77777777" w:rsidR="00AA5841" w:rsidRPr="00FF6975" w:rsidRDefault="00AA5841" w:rsidP="00AA5841">
      <w:pPr>
        <w:rPr>
          <w:color w:val="000000" w:themeColor="text1"/>
        </w:rPr>
      </w:pPr>
      <w:r w:rsidRPr="00FF6975">
        <w:t xml:space="preserve">Binnen de organisatiestructuur moet een functionaris zijn aangewezen die belast is met het beheer </w:t>
      </w:r>
      <w:r w:rsidRPr="00FF6975">
        <w:rPr>
          <w:color w:val="000000" w:themeColor="text1"/>
        </w:rPr>
        <w:t xml:space="preserve">van </w:t>
      </w:r>
      <w:r w:rsidRPr="00FF6975">
        <w:t xml:space="preserve">en verantwoordelijk is voor het functioneren van de interne kwaliteitsbewaking. </w:t>
      </w:r>
      <w:r w:rsidRPr="00FF6975">
        <w:rPr>
          <w:color w:val="000000" w:themeColor="text1"/>
        </w:rPr>
        <w:t>Deze functionaris dient direct te rapporteren aan de directie</w:t>
      </w:r>
      <w:r>
        <w:rPr>
          <w:color w:val="000000" w:themeColor="text1"/>
        </w:rPr>
        <w:t xml:space="preserve"> </w:t>
      </w:r>
      <w:r w:rsidRPr="00FF6975">
        <w:rPr>
          <w:color w:val="000000" w:themeColor="text1"/>
        </w:rPr>
        <w:t>over het functioneren van de interne kwaliteitsbewaking. Deze functionaris beschikt daartoe over passende bevoegdheden.</w:t>
      </w:r>
    </w:p>
    <w:p w14:paraId="5C2B7297" w14:textId="77777777" w:rsidR="00AA5841" w:rsidRPr="00FF6975" w:rsidRDefault="00AA5841" w:rsidP="0085276E">
      <w:pPr>
        <w:pStyle w:val="Kop3"/>
      </w:pPr>
      <w:bookmarkStart w:id="177" w:name="_Toc20854154"/>
      <w:bookmarkStart w:id="178" w:name="_Toc108874859"/>
      <w:r w:rsidRPr="00FF6975">
        <w:t>Beheer van documenten en registraties</w:t>
      </w:r>
      <w:bookmarkEnd w:id="177"/>
      <w:bookmarkEnd w:id="178"/>
    </w:p>
    <w:p w14:paraId="09D7EB38" w14:textId="4BBEBF49" w:rsidR="00AA5841" w:rsidRPr="00FF6975" w:rsidRDefault="008A43B9" w:rsidP="00AA5841">
      <w:r>
        <w:t xml:space="preserve">De </w:t>
      </w:r>
      <w:r w:rsidR="00AA5841" w:rsidRPr="00FF6975">
        <w:t xml:space="preserve">certificaathouder draagt er zorg voor dat: </w:t>
      </w:r>
    </w:p>
    <w:p w14:paraId="3B676716" w14:textId="6FBD39CB" w:rsidR="00AA5841" w:rsidRPr="006D1F17" w:rsidRDefault="00AA5841" w:rsidP="006D1F17">
      <w:pPr>
        <w:pStyle w:val="Lijstalinea"/>
        <w:numPr>
          <w:ilvl w:val="0"/>
          <w:numId w:val="113"/>
        </w:numPr>
      </w:pPr>
      <w:r w:rsidRPr="006D1F17">
        <w:t>De actuele versies van de kwaliteitsdocumenten beschikbaar zijn voor alle medewerkers die deze nodig hebben en op de plaatsen waar deze worden gebruikt. Dat geldt ook voor project- en/of processpecifieke handleidingen en montage-instructies,</w:t>
      </w:r>
    </w:p>
    <w:p w14:paraId="08EA831F" w14:textId="5FA5E5A5" w:rsidR="00AA5841" w:rsidRPr="006D1F17" w:rsidRDefault="00AA5841" w:rsidP="006D1F17">
      <w:pPr>
        <w:pStyle w:val="Lijstalinea"/>
        <w:numPr>
          <w:ilvl w:val="0"/>
          <w:numId w:val="113"/>
        </w:numPr>
      </w:pPr>
      <w:r w:rsidRPr="006D1F17">
        <w:t xml:space="preserve">De opgestelde procedures en instructies, bedoeld in § </w:t>
      </w:r>
      <w:r w:rsidRPr="006D1F17">
        <w:fldChar w:fldCharType="begin"/>
      </w:r>
      <w:r w:rsidRPr="006D1F17">
        <w:instrText xml:space="preserve"> REF _Ref20230123 \r \h  \* MERGEFORMAT </w:instrText>
      </w:r>
      <w:r w:rsidRPr="006D1F17">
        <w:fldChar w:fldCharType="separate"/>
      </w:r>
      <w:r w:rsidRPr="006D1F17">
        <w:rPr>
          <w:cs/>
        </w:rPr>
        <w:t>‎</w:t>
      </w:r>
      <w:r w:rsidRPr="006D1F17">
        <w:t>6.3.1</w:t>
      </w:r>
      <w:r w:rsidRPr="006D1F17">
        <w:fldChar w:fldCharType="end"/>
      </w:r>
      <w:r w:rsidR="008A43B9">
        <w:t xml:space="preserve">, </w:t>
      </w:r>
      <w:r w:rsidRPr="006D1F17">
        <w:t>regelmatig worden beoordeeld en</w:t>
      </w:r>
      <w:r w:rsidR="008A43B9">
        <w:t>,</w:t>
      </w:r>
      <w:r w:rsidRPr="006D1F17">
        <w:t xml:space="preserve"> waar nodig</w:t>
      </w:r>
      <w:r w:rsidR="008A43B9">
        <w:t>,</w:t>
      </w:r>
      <w:r w:rsidRPr="006D1F17">
        <w:t xml:space="preserve"> geactualiseerd en bij voortduring effectief zijn geïmplementeerd,</w:t>
      </w:r>
    </w:p>
    <w:p w14:paraId="27B504B8" w14:textId="77777777" w:rsidR="00AA5841" w:rsidRPr="006D1F17" w:rsidRDefault="00AA5841" w:rsidP="006D1F17">
      <w:pPr>
        <w:pStyle w:val="Lijstalinea"/>
        <w:numPr>
          <w:ilvl w:val="0"/>
          <w:numId w:val="113"/>
        </w:numPr>
      </w:pPr>
      <w:r w:rsidRPr="006D1F17">
        <w:t>Nieuwe en gewijzigde kwaliteitsdocumenten worden geautoriseerd en vrijgegeven voor gebruik door een aangewezen verantwoordelijke,</w:t>
      </w:r>
    </w:p>
    <w:p w14:paraId="154419BF" w14:textId="3DC4A43E" w:rsidR="000E3535" w:rsidRDefault="00AA5841" w:rsidP="006D1F17">
      <w:pPr>
        <w:pStyle w:val="Lijstalinea"/>
        <w:numPr>
          <w:ilvl w:val="0"/>
          <w:numId w:val="113"/>
        </w:numPr>
      </w:pPr>
      <w:r w:rsidRPr="006D1F17">
        <w:t>De vervallen kwaliteitsdocumenten ten minste 10 ja</w:t>
      </w:r>
      <w:r w:rsidR="008A43B9">
        <w:t>ar</w:t>
      </w:r>
      <w:r w:rsidRPr="006D1F17">
        <w:t xml:space="preserve"> worden bewaard</w:t>
      </w:r>
      <w:r w:rsidR="000E3535">
        <w:t>,</w:t>
      </w:r>
      <w:r w:rsidR="006D1F17" w:rsidRPr="006D1F17">
        <w:t xml:space="preserve"> </w:t>
      </w:r>
      <w:r w:rsidR="000E3535">
        <w:br/>
      </w:r>
    </w:p>
    <w:p w14:paraId="6682D31E" w14:textId="10903EB3" w:rsidR="00AA5841" w:rsidRPr="006D1F17" w:rsidRDefault="006D1F17" w:rsidP="000E3535">
      <w:pPr>
        <w:pStyle w:val="Bloktekst"/>
      </w:pPr>
      <w:r w:rsidRPr="006D1F17">
        <w:t xml:space="preserve">De termijn </w:t>
      </w:r>
      <w:r w:rsidR="000E3535">
        <w:t xml:space="preserve">voor het bewaren van documenten </w:t>
      </w:r>
      <w:r w:rsidRPr="006D1F17">
        <w:t>wordt vermeld in de Privacyverklaring van de certificaathouder</w:t>
      </w:r>
      <w:r w:rsidR="000E3535">
        <w:t>.</w:t>
      </w:r>
    </w:p>
    <w:p w14:paraId="444CD594" w14:textId="77777777" w:rsidR="008A43B9" w:rsidRDefault="008A43B9" w:rsidP="008A43B9">
      <w:pPr>
        <w:pStyle w:val="Lijstalinea"/>
        <w:ind w:left="1211"/>
      </w:pPr>
    </w:p>
    <w:p w14:paraId="43EA22A7" w14:textId="44BBAAF4" w:rsidR="00AA5841" w:rsidRPr="006D1F17" w:rsidRDefault="006D1F17" w:rsidP="006D1F17">
      <w:pPr>
        <w:pStyle w:val="Lijstalinea"/>
        <w:numPr>
          <w:ilvl w:val="0"/>
          <w:numId w:val="113"/>
        </w:numPr>
      </w:pPr>
      <w:r w:rsidRPr="006D1F17">
        <w:t>D</w:t>
      </w:r>
      <w:r w:rsidR="00AA5841" w:rsidRPr="006D1F17">
        <w:t>e gerealiseerde registraties die relevant zijn voor de aantoonbaarheid van het</w:t>
      </w:r>
      <w:r w:rsidR="00502929">
        <w:t>,</w:t>
      </w:r>
      <w:r w:rsidR="00AA5841" w:rsidRPr="006D1F17">
        <w:t xml:space="preserve"> conform deze KOMO-beoordelingsrichtlijn</w:t>
      </w:r>
      <w:r w:rsidR="00502929">
        <w:t>,</w:t>
      </w:r>
      <w:r w:rsidR="00AA5841" w:rsidRPr="006D1F17">
        <w:t xml:space="preserve"> beheerst verloop van processen en overig normconform handelen, correct geïdentificeerd, leesbaar en traceerbaar zijn.  </w:t>
      </w:r>
    </w:p>
    <w:p w14:paraId="08404B12" w14:textId="687D185F" w:rsidR="00AA5841" w:rsidRPr="006D1F17" w:rsidRDefault="00AA5841" w:rsidP="006D1F17">
      <w:pPr>
        <w:pStyle w:val="Lijstalinea"/>
        <w:numPr>
          <w:ilvl w:val="0"/>
          <w:numId w:val="113"/>
        </w:numPr>
      </w:pPr>
      <w:r w:rsidRPr="006D1F17">
        <w:t>De in deze KOMO-beoordelingsrichtlijn bedoelde projectdocumenten en -registraties worden voor de duur van ten minste 10 ja</w:t>
      </w:r>
      <w:r w:rsidR="00502929">
        <w:t>ar</w:t>
      </w:r>
      <w:r w:rsidRPr="006D1F17">
        <w:t xml:space="preserve"> bewaard en langer indien een wettelijk voorschrift daartoe verplicht.</w:t>
      </w:r>
    </w:p>
    <w:p w14:paraId="258CA252" w14:textId="77777777" w:rsidR="00AA5841" w:rsidRPr="00FF6975" w:rsidRDefault="00AA5841" w:rsidP="0085276E">
      <w:pPr>
        <w:pStyle w:val="Kop3"/>
        <w:rPr>
          <w:szCs w:val="22"/>
        </w:rPr>
      </w:pPr>
      <w:bookmarkStart w:id="179" w:name="_Toc20854155"/>
      <w:bookmarkStart w:id="180" w:name="_Toc108874860"/>
      <w:bookmarkEnd w:id="175"/>
      <w:r w:rsidRPr="00FF6975">
        <w:t>Interne beoordelingen kwaliteitssysteem</w:t>
      </w:r>
      <w:bookmarkEnd w:id="179"/>
      <w:bookmarkEnd w:id="180"/>
    </w:p>
    <w:p w14:paraId="1F3BE0C8" w14:textId="77777777" w:rsidR="00AA5841" w:rsidRPr="00FF6975" w:rsidRDefault="00AA5841" w:rsidP="00AA5841">
      <w:r w:rsidRPr="00FF6975">
        <w:t xml:space="preserve">Een certificaathouder voert ten minste eenmaal per certificatiejaar interne beoordelingen uit, waarbij systematisch wordt gecontroleerd of het kwaliteitssysteem volledig is geïmplementeerd en effectief is. Ten behoeve van rapportage aan de directie van de certificaathouder wordt van deze interne beoordelingen een verslag opgesteld.  </w:t>
      </w:r>
    </w:p>
    <w:p w14:paraId="572B2CF3" w14:textId="77777777" w:rsidR="00AA5841" w:rsidRPr="00FF6975" w:rsidRDefault="00AA5841" w:rsidP="00AA5841">
      <w:r w:rsidRPr="00FF6975">
        <w:t>De interne beoordelingen worden uitgevoerd door personen die geen verantwoordelijkheid dragen voor de onderwerpen die zij beoordelen.</w:t>
      </w:r>
    </w:p>
    <w:p w14:paraId="2E684D61" w14:textId="77777777" w:rsidR="00AA5841" w:rsidRPr="00FF6975" w:rsidRDefault="00AA5841" w:rsidP="00AA5841">
      <w:r w:rsidRPr="00FF6975">
        <w:lastRenderedPageBreak/>
        <w:t xml:space="preserve">De beoordelaars beschikken ten aanzien van de te beoordelen onderwerpen aantoonbaar over: </w:t>
      </w:r>
    </w:p>
    <w:p w14:paraId="726D59AD" w14:textId="77777777" w:rsidR="00AA5841" w:rsidRPr="000D08CF" w:rsidRDefault="00AA5841" w:rsidP="000D08CF">
      <w:pPr>
        <w:pStyle w:val="Lijstalinea"/>
        <w:numPr>
          <w:ilvl w:val="0"/>
          <w:numId w:val="123"/>
        </w:numPr>
      </w:pPr>
      <w:r w:rsidRPr="000D08CF">
        <w:t>Kennis van de door hen te beoordelen processen / onderwerpen,</w:t>
      </w:r>
    </w:p>
    <w:p w14:paraId="68164113" w14:textId="77777777" w:rsidR="00AA5841" w:rsidRPr="000D08CF" w:rsidRDefault="00AA5841" w:rsidP="000D08CF">
      <w:pPr>
        <w:pStyle w:val="Lijstalinea"/>
        <w:numPr>
          <w:ilvl w:val="0"/>
          <w:numId w:val="123"/>
        </w:numPr>
      </w:pPr>
      <w:r w:rsidRPr="000D08CF">
        <w:t>Kennis van de op de te beoordelen processen / onderwerpen van toepassing zijnde wet- en regelgeving,</w:t>
      </w:r>
    </w:p>
    <w:p w14:paraId="38CB603A" w14:textId="77777777" w:rsidR="00AA5841" w:rsidRPr="000D08CF" w:rsidRDefault="00AA5841" w:rsidP="000D08CF">
      <w:pPr>
        <w:pStyle w:val="Lijstalinea"/>
        <w:numPr>
          <w:ilvl w:val="0"/>
          <w:numId w:val="123"/>
        </w:numPr>
      </w:pPr>
      <w:r w:rsidRPr="000D08CF">
        <w:t>Kennis van de beoordelingsrichtlijn en van het operationele kwaliteitssysteem.</w:t>
      </w:r>
    </w:p>
    <w:p w14:paraId="6D37613E" w14:textId="77777777" w:rsidR="00AA5841" w:rsidRPr="00FF6975" w:rsidRDefault="00AA5841" w:rsidP="0085276E">
      <w:pPr>
        <w:pStyle w:val="Kop3"/>
      </w:pPr>
      <w:bookmarkStart w:id="181" w:name="_Toc20854156"/>
      <w:bookmarkStart w:id="182" w:name="_Toc108874861"/>
      <w:r w:rsidRPr="00FF6975">
        <w:t>Beoordeling kwaliteitssysteem door de directie</w:t>
      </w:r>
      <w:bookmarkEnd w:id="181"/>
      <w:bookmarkEnd w:id="182"/>
    </w:p>
    <w:p w14:paraId="009A6F01" w14:textId="73DBFE4C" w:rsidR="00AA5841" w:rsidRPr="00FF6975" w:rsidRDefault="00AA5841" w:rsidP="00AA5841">
      <w:r w:rsidRPr="00FF6975">
        <w:t>De directie van de certificaathouder voert ten</w:t>
      </w:r>
      <w:r w:rsidR="00502929">
        <w:t xml:space="preserve"> </w:t>
      </w:r>
      <w:r w:rsidRPr="00FF6975">
        <w:t xml:space="preserve">minste eenmaal per jaar op systematische wijze een analyse uit van de effectiviteit van het operationele kwaliteitssysteem en van de resultaten van de interne kwaliteitscontroles en de uitgevoerde </w:t>
      </w:r>
      <w:r w:rsidRPr="00275D00">
        <w:t>periodieke externe beoordelingen</w:t>
      </w:r>
      <w:r w:rsidRPr="00FF6975">
        <w:t>. Ook worden hierbij klachten van opdrachtgevers of andere betrokken partijen</w:t>
      </w:r>
      <w:r w:rsidR="00502929" w:rsidRPr="00502929">
        <w:t xml:space="preserve"> </w:t>
      </w:r>
      <w:r w:rsidR="00502929" w:rsidRPr="00FF6975">
        <w:t>betrokken</w:t>
      </w:r>
      <w:r w:rsidRPr="00FF6975">
        <w:t>.</w:t>
      </w:r>
    </w:p>
    <w:p w14:paraId="3FA126FF" w14:textId="77777777" w:rsidR="00AA5841" w:rsidRPr="00FF6975" w:rsidRDefault="00AA5841" w:rsidP="00AA5841">
      <w:r w:rsidRPr="00FF6975">
        <w:t>Deze analyse wordt vastgelegd in een rapportage, waarin ook de conclusies van de directie betreffende vorenstaande onderwerpen worden beschreven, alsmede de maatregelen die de directie naar aanleiding daarvan wenst te treffen.</w:t>
      </w:r>
    </w:p>
    <w:p w14:paraId="2461CFDE" w14:textId="77777777" w:rsidR="00AA5841" w:rsidRPr="001F291F" w:rsidRDefault="00AA5841" w:rsidP="005456BD">
      <w:pPr>
        <w:pStyle w:val="Kop2"/>
      </w:pPr>
      <w:bookmarkStart w:id="183" w:name="_Toc20854157"/>
      <w:bookmarkStart w:id="184" w:name="_Toc108874862"/>
      <w:r w:rsidRPr="001F291F">
        <w:t xml:space="preserve">Tijdelijk geen </w:t>
      </w:r>
      <w:r w:rsidRPr="005456BD">
        <w:t>uitvoering</w:t>
      </w:r>
      <w:bookmarkEnd w:id="183"/>
      <w:bookmarkEnd w:id="184"/>
    </w:p>
    <w:p w14:paraId="6BD8882F" w14:textId="0A6E734A" w:rsidR="00A551AC" w:rsidRDefault="00AA5841" w:rsidP="00AA5841">
      <w:r w:rsidRPr="00FF6975">
        <w:t xml:space="preserve">In het geval (tijdelijk) </w:t>
      </w:r>
      <w:r w:rsidRPr="008B0043">
        <w:t xml:space="preserve">geen </w:t>
      </w:r>
      <w:r>
        <w:t>relevante uitvoerings</w:t>
      </w:r>
      <w:r w:rsidRPr="008B0043">
        <w:t>processen worden</w:t>
      </w:r>
      <w:r w:rsidRPr="00FF6975">
        <w:t xml:space="preserve"> uitgevoerd</w:t>
      </w:r>
      <w:r w:rsidR="001E2ECB">
        <w:t xml:space="preserve"> of reflecterend isolatieproduct </w:t>
      </w:r>
      <w:r w:rsidR="00A551AC">
        <w:t>geleverd kan worden door de</w:t>
      </w:r>
      <w:r w:rsidRPr="00FF6975">
        <w:t xml:space="preserve"> </w:t>
      </w:r>
      <w:r w:rsidR="00A551AC">
        <w:t xml:space="preserve">attesthouder, kan, </w:t>
      </w:r>
      <w:r w:rsidRPr="00FF6975">
        <w:t xml:space="preserve">bij een stop langer dan </w:t>
      </w:r>
      <w:r>
        <w:t>12</w:t>
      </w:r>
      <w:r w:rsidRPr="00FF6975">
        <w:t xml:space="preserve"> maanden, op verzoek van de certificaat</w:t>
      </w:r>
      <w:r w:rsidR="00A551AC">
        <w:t>-/ attesthouder</w:t>
      </w:r>
      <w:r w:rsidRPr="00FF6975">
        <w:t>houder, de geldigheid van het KOMO-</w:t>
      </w:r>
      <w:r w:rsidRPr="00A551AC">
        <w:t xml:space="preserve">procescertificaat </w:t>
      </w:r>
      <w:r w:rsidR="00A551AC" w:rsidRPr="00A551AC">
        <w:t xml:space="preserve">/ KOMO-attest </w:t>
      </w:r>
      <w:r w:rsidRPr="00A551AC">
        <w:t>(tijdelijk</w:t>
      </w:r>
      <w:r w:rsidRPr="00FF6975">
        <w:t xml:space="preserve">) worden opgeschort. </w:t>
      </w:r>
    </w:p>
    <w:p w14:paraId="6A0AD7F4" w14:textId="77777777" w:rsidR="00A551AC" w:rsidRDefault="00A551AC" w:rsidP="00AA5841"/>
    <w:p w14:paraId="577044AC" w14:textId="6CED6364" w:rsidR="00AA5841" w:rsidRDefault="00AA5841" w:rsidP="00AA5841">
      <w:r w:rsidRPr="00FF6975">
        <w:t>Een dergelijke</w:t>
      </w:r>
      <w:r w:rsidRPr="00FF6975">
        <w:rPr>
          <w:color w:val="FF0000"/>
        </w:rPr>
        <w:t xml:space="preserve"> </w:t>
      </w:r>
      <w:r w:rsidRPr="00FF6975">
        <w:t xml:space="preserve">opschorting kan door de certificatie-instelling voor maximaal </w:t>
      </w:r>
      <w:r w:rsidRPr="006D1F17">
        <w:t>6 maanden</w:t>
      </w:r>
      <w:r w:rsidRPr="00FF6975">
        <w:t xml:space="preserve"> worden verleend</w:t>
      </w:r>
      <w:r>
        <w:t xml:space="preserve"> en eenmalig met 6 maanden worden verlengd</w:t>
      </w:r>
      <w:r w:rsidRPr="00FF6975">
        <w:t>.</w:t>
      </w:r>
    </w:p>
    <w:p w14:paraId="037BD2C4" w14:textId="77777777" w:rsidR="00A551AC" w:rsidRDefault="00A551AC" w:rsidP="00AA5841"/>
    <w:p w14:paraId="09077033" w14:textId="3D0BA9BF" w:rsidR="00AA5841" w:rsidRDefault="00AA5841" w:rsidP="00AA5841">
      <w:r w:rsidRPr="008B0043">
        <w:t>Nadat de opschorting is verleend kan een certificaathouder verzoeken om zijn opschorting eerder te beëindigen.</w:t>
      </w:r>
    </w:p>
    <w:p w14:paraId="0C579125" w14:textId="77777777" w:rsidR="00A551AC" w:rsidRDefault="00A551AC" w:rsidP="00AA5841"/>
    <w:p w14:paraId="7D6815B6" w14:textId="59F7C656" w:rsidR="00AA5841" w:rsidRDefault="00AA5841" w:rsidP="00AA5841">
      <w:r w:rsidRPr="00FF6975">
        <w:t xml:space="preserve">Bij een opschortingsperiode langer dan </w:t>
      </w:r>
      <w:r>
        <w:t>6 maanden</w:t>
      </w:r>
      <w:r w:rsidRPr="00FF6975">
        <w:t xml:space="preserve"> dient</w:t>
      </w:r>
      <w:r>
        <w:t>,</w:t>
      </w:r>
      <w:r w:rsidRPr="00FF6975">
        <w:t xml:space="preserve"> voorafgaand aan de hervatting</w:t>
      </w:r>
      <w:r w:rsidRPr="00FF6975">
        <w:rPr>
          <w:color w:val="FF0000"/>
        </w:rPr>
        <w:t xml:space="preserve"> </w:t>
      </w:r>
      <w:r w:rsidRPr="00FF6975">
        <w:t xml:space="preserve">van onder KOMO-procescertificaat uit te </w:t>
      </w:r>
      <w:r w:rsidRPr="008B0043">
        <w:t>voeren processen</w:t>
      </w:r>
      <w:r w:rsidR="00A551AC">
        <w:t xml:space="preserve"> of de hervatting van de onder KOMO-attest te leveren producten</w:t>
      </w:r>
      <w:r>
        <w:t>,</w:t>
      </w:r>
      <w:r w:rsidRPr="008B0043">
        <w:t xml:space="preserve"> </w:t>
      </w:r>
      <w:r w:rsidRPr="00FF6975">
        <w:t xml:space="preserve">een extra beoordeling te worden </w:t>
      </w:r>
      <w:r>
        <w:t>uitgevoerd</w:t>
      </w:r>
      <w:r w:rsidR="00002E04">
        <w:t xml:space="preserve"> door de certificatie</w:t>
      </w:r>
      <w:r w:rsidR="00A551AC">
        <w:t>-</w:t>
      </w:r>
      <w:r w:rsidR="00002E04">
        <w:t>instelling</w:t>
      </w:r>
      <w:r>
        <w:t xml:space="preserve">. Hierin wordt </w:t>
      </w:r>
      <w:r w:rsidRPr="00FF6975">
        <w:t xml:space="preserve">nagegaan of nog aan alle eisen in deze </w:t>
      </w:r>
      <w:r>
        <w:t>B</w:t>
      </w:r>
      <w:r w:rsidRPr="00FF6975">
        <w:t>RL wordt voldaan</w:t>
      </w:r>
      <w:r>
        <w:t>. Als uit deze extra beoordeling blijkt dat nog aan alle eisen in deze BRL wordt voldaan, wordt</w:t>
      </w:r>
      <w:r w:rsidRPr="00FF6975">
        <w:t xml:space="preserve"> de opgeschorte status omgezet naar een geldige </w:t>
      </w:r>
      <w:r>
        <w:t xml:space="preserve">actuele </w:t>
      </w:r>
      <w:r w:rsidRPr="00FF6975">
        <w:t>status.</w:t>
      </w:r>
    </w:p>
    <w:p w14:paraId="109A7185" w14:textId="77777777" w:rsidR="00A551AC" w:rsidRDefault="00A551AC" w:rsidP="00AA5841"/>
    <w:p w14:paraId="0FD9609A" w14:textId="09948E80" w:rsidR="00AA5841" w:rsidRPr="00A551AC" w:rsidRDefault="00AA5841" w:rsidP="00A551AC">
      <w:r w:rsidRPr="001E13C4">
        <w:t>Indien de certificatie</w:t>
      </w:r>
      <w:r>
        <w:t>-</w:t>
      </w:r>
      <w:r w:rsidRPr="001E13C4">
        <w:t>instelling constateert dat een proces langer dan 12 maanden niet is uitgevoerd, kan de certificatie-instelling besluiten tot opschorting van het certificaat volgens de geldige reglementen van de certificatie instelling.</w:t>
      </w:r>
    </w:p>
    <w:p w14:paraId="544D9303" w14:textId="77777777" w:rsidR="00A551AC" w:rsidRDefault="00A551AC">
      <w:pPr>
        <w:spacing w:before="0"/>
        <w:ind w:left="0"/>
        <w:jc w:val="left"/>
        <w:rPr>
          <w:b/>
          <w:color w:val="2A6DBB"/>
          <w:sz w:val="28"/>
          <w:szCs w:val="30"/>
        </w:rPr>
      </w:pPr>
      <w:bookmarkStart w:id="185" w:name="_Toc20854158"/>
      <w:r>
        <w:br w:type="page"/>
      </w:r>
    </w:p>
    <w:p w14:paraId="215B9CEF" w14:textId="232B6EFD" w:rsidR="00AA5841" w:rsidRPr="00FF6975" w:rsidRDefault="00AA5841" w:rsidP="0038216E">
      <w:pPr>
        <w:pStyle w:val="Kop1"/>
      </w:pPr>
      <w:bookmarkStart w:id="186" w:name="_Toc108874863"/>
      <w:r w:rsidRPr="00FF6975">
        <w:lastRenderedPageBreak/>
        <w:t>E</w:t>
      </w:r>
      <w:r>
        <w:t>xterne conformiteitsbeoordelingen</w:t>
      </w:r>
      <w:bookmarkEnd w:id="185"/>
      <w:bookmarkEnd w:id="186"/>
    </w:p>
    <w:p w14:paraId="52A03E03" w14:textId="77777777" w:rsidR="00AA5841" w:rsidRPr="00FF6975" w:rsidRDefault="00AA5841" w:rsidP="0038216E">
      <w:pPr>
        <w:pStyle w:val="Kop2"/>
        <w:rPr>
          <w:szCs w:val="30"/>
        </w:rPr>
      </w:pPr>
      <w:bookmarkStart w:id="187" w:name="_Toc20854159"/>
      <w:bookmarkStart w:id="188" w:name="_Toc108874864"/>
      <w:r w:rsidRPr="00FF6975">
        <w:t>Algemeen</w:t>
      </w:r>
      <w:bookmarkEnd w:id="187"/>
      <w:bookmarkEnd w:id="188"/>
    </w:p>
    <w:p w14:paraId="20A8AF78" w14:textId="0C304040" w:rsidR="002E3E15" w:rsidRPr="002E3E15" w:rsidRDefault="002E3E15" w:rsidP="002E3E15">
      <w:bookmarkStart w:id="189" w:name="_Toc20854160"/>
      <w:r w:rsidRPr="002E3E15">
        <w:t>Ten behoeve van het verlenen van het KOMO-procescertificaat</w:t>
      </w:r>
      <w:r w:rsidR="00F50BC3">
        <w:t xml:space="preserve"> en een KOMO-attest</w:t>
      </w:r>
      <w:r w:rsidRPr="002E3E15">
        <w:t xml:space="preserve"> voert de certificatie-instelling een toelatingsonderzoek uit. Na afgifte van het KOMO-procescertificaat </w:t>
      </w:r>
      <w:r w:rsidR="00F50BC3">
        <w:t xml:space="preserve">en het KOMO-attest </w:t>
      </w:r>
      <w:r w:rsidRPr="002E3E15">
        <w:t>voert de certificatie-instelling periodieke beoordelingen uit.</w:t>
      </w:r>
    </w:p>
    <w:p w14:paraId="580C0452" w14:textId="3988DBB9" w:rsidR="00AA5841" w:rsidRDefault="00836CC2" w:rsidP="0038216E">
      <w:pPr>
        <w:pStyle w:val="Kop2"/>
        <w:rPr>
          <w:rFonts w:eastAsia="Arial"/>
        </w:rPr>
      </w:pPr>
      <w:bookmarkStart w:id="190" w:name="_Toc108874865"/>
      <w:bookmarkEnd w:id="189"/>
      <w:r>
        <w:rPr>
          <w:rFonts w:eastAsia="Arial"/>
        </w:rPr>
        <w:t>Toelatingsonderzoek</w:t>
      </w:r>
      <w:bookmarkEnd w:id="190"/>
    </w:p>
    <w:p w14:paraId="52622CD6" w14:textId="26903D96" w:rsidR="00F50BC3" w:rsidRPr="00F50BC3" w:rsidRDefault="00F50BC3" w:rsidP="00F50BC3">
      <w:pPr>
        <w:rPr>
          <w:rFonts w:eastAsia="Arial"/>
        </w:rPr>
      </w:pPr>
      <w:r>
        <w:rPr>
          <w:rFonts w:eastAsia="Arial"/>
        </w:rPr>
        <w:t>Voor toelatingsonderzoek voor de aanvraag van een procescertificaat, zie de gelijknamige paragraaf in de deel-</w:t>
      </w:r>
      <w:r w:rsidR="008A794D">
        <w:rPr>
          <w:rFonts w:eastAsia="Arial"/>
        </w:rPr>
        <w:t>BRL’en 2114-01 (vloeren), 2114-02 (gevels) en 2114-03 (hellende daken)</w:t>
      </w:r>
      <w:r>
        <w:rPr>
          <w:rFonts w:eastAsia="Arial"/>
        </w:rPr>
        <w:t>. Voor toelatingsonderzoek in het kader van de attestering van een product, zie de gelijknamige paragraaf in deel-BRL 2114-55.</w:t>
      </w:r>
    </w:p>
    <w:p w14:paraId="3930EF9C" w14:textId="77777777" w:rsidR="00AA5841" w:rsidRPr="00FF6975" w:rsidRDefault="00AA5841" w:rsidP="0038216E">
      <w:pPr>
        <w:pStyle w:val="Kop2"/>
      </w:pPr>
      <w:bookmarkStart w:id="191" w:name="_Ref20213475"/>
      <w:bookmarkStart w:id="192" w:name="_Ref20214845"/>
      <w:bookmarkStart w:id="193" w:name="_Toc20854162"/>
      <w:bookmarkStart w:id="194" w:name="_Toc108874866"/>
      <w:r w:rsidRPr="00FF6975">
        <w:t xml:space="preserve">Aard en frequentie van </w:t>
      </w:r>
      <w:r w:rsidRPr="00CB6B06">
        <w:t>de periodieke beoordelingen</w:t>
      </w:r>
      <w:bookmarkEnd w:id="191"/>
      <w:bookmarkEnd w:id="192"/>
      <w:bookmarkEnd w:id="193"/>
      <w:bookmarkEnd w:id="194"/>
    </w:p>
    <w:p w14:paraId="3B501BB0" w14:textId="77D34F8C" w:rsidR="00130E69" w:rsidRDefault="00AA5841" w:rsidP="00AA5841">
      <w:r w:rsidRPr="00FF6975">
        <w:t xml:space="preserve">De certificatie-instelling </w:t>
      </w:r>
      <w:r w:rsidRPr="00CB6B06">
        <w:t>voert periodieke beoordelingen</w:t>
      </w:r>
      <w:r w:rsidRPr="00FF6975">
        <w:t xml:space="preserve"> uit bij de </w:t>
      </w:r>
      <w:r>
        <w:t>c</w:t>
      </w:r>
      <w:r w:rsidRPr="00FF6975">
        <w:t>ertificaathouder op de naleving van zijn verplichtingen.</w:t>
      </w:r>
      <w:r w:rsidRPr="003371D6">
        <w:t xml:space="preserve"> </w:t>
      </w:r>
      <w:r w:rsidR="00130E69">
        <w:t>Meer hierover is beschreven in de gelijknamige paragraaf van de deel-</w:t>
      </w:r>
      <w:r w:rsidR="008A794D">
        <w:t>BRL’en 2114-01 (vloeren), 2114-02 (gevels) en 2114-03 (hellende daken)</w:t>
      </w:r>
      <w:r w:rsidR="00130E69">
        <w:t xml:space="preserve"> over het procescertificaat.</w:t>
      </w:r>
    </w:p>
    <w:p w14:paraId="54465320" w14:textId="35335017" w:rsidR="00130E69" w:rsidRDefault="00130E69" w:rsidP="00130E69">
      <w:r>
        <w:t>Een attest van een onder procescertificaat te verwerken product is beperkt geldig. Voor de einddatum van de geldigheid van het attest voert de certificatie-instelling in opdracht van de attesthouder, een herbeoordeling uit waarmee de geldigheid van het attest kan worden verlengd. Meer hierover is beschreven in de gelijknamige paragraaf van de deel-BRL 2114-55 over het attest.</w:t>
      </w:r>
    </w:p>
    <w:p w14:paraId="630B4A8F" w14:textId="77777777" w:rsidR="00AA5841" w:rsidRDefault="00AA5841" w:rsidP="0038216E">
      <w:pPr>
        <w:pStyle w:val="Kop2"/>
      </w:pPr>
      <w:bookmarkStart w:id="195" w:name="_Toc20854165"/>
      <w:bookmarkStart w:id="196" w:name="_Toc108874867"/>
      <w:r w:rsidRPr="00FF6975">
        <w:t>Tekortkomingen</w:t>
      </w:r>
      <w:bookmarkEnd w:id="195"/>
      <w:bookmarkEnd w:id="196"/>
    </w:p>
    <w:p w14:paraId="16B96AB2" w14:textId="06086E77" w:rsidR="007E2F43" w:rsidRPr="0061406A" w:rsidRDefault="00AA5841" w:rsidP="007E2F43">
      <w:r>
        <w:t>Bij de periodieke beoordelingen</w:t>
      </w:r>
      <w:r w:rsidR="00DA1049">
        <w:t xml:space="preserve"> in het kader van het procescertificaat (</w:t>
      </w:r>
      <w:r>
        <w:t xml:space="preserve">zie § </w:t>
      </w:r>
      <w:r>
        <w:fldChar w:fldCharType="begin"/>
      </w:r>
      <w:r>
        <w:instrText xml:space="preserve"> REF _Ref20214845 \r \h </w:instrText>
      </w:r>
      <w:r>
        <w:fldChar w:fldCharType="separate"/>
      </w:r>
      <w:r>
        <w:rPr>
          <w:cs/>
        </w:rPr>
        <w:t>‎</w:t>
      </w:r>
      <w:r>
        <w:t>7.3</w:t>
      </w:r>
      <w:r>
        <w:fldChar w:fldCharType="end"/>
      </w:r>
      <w:r w:rsidR="00DA1049">
        <w:t xml:space="preserve">) </w:t>
      </w:r>
      <w:r>
        <w:t xml:space="preserve">kunnen afwijkingen worden vastgesteld. </w:t>
      </w:r>
      <w:r w:rsidR="007E2F43">
        <w:t>Deze zijn beschreven in de gelijknamige paragraaf van de deel-</w:t>
      </w:r>
      <w:r w:rsidR="008A794D">
        <w:t>BRL’en 2114-01 (vloeren), 2114-02 (gevels) en 2114-03 (hellende daken)</w:t>
      </w:r>
      <w:r w:rsidR="007E2F43">
        <w:t>.</w:t>
      </w:r>
    </w:p>
    <w:p w14:paraId="613147CE" w14:textId="77777777" w:rsidR="00AA5841" w:rsidRPr="00FF6975" w:rsidRDefault="00AA5841" w:rsidP="0085276E">
      <w:pPr>
        <w:pStyle w:val="Kop3"/>
      </w:pPr>
      <w:bookmarkStart w:id="197" w:name="_Toc20854166"/>
      <w:bookmarkStart w:id="198" w:name="_Toc108874868"/>
      <w:r w:rsidRPr="00FF6975">
        <w:t>Weging van tekortkomingen</w:t>
      </w:r>
      <w:bookmarkEnd w:id="197"/>
      <w:bookmarkEnd w:id="198"/>
    </w:p>
    <w:p w14:paraId="49B89337" w14:textId="077449B5" w:rsidR="00AA5841" w:rsidRPr="006B3154" w:rsidRDefault="007E2F43" w:rsidP="00AA5841">
      <w:r>
        <w:t xml:space="preserve">Dit geldt uitsluitend voor het procescertificaat. </w:t>
      </w:r>
      <w:r w:rsidR="000D3713">
        <w:t>Zie gelijknamige paragraaf in deel-</w:t>
      </w:r>
      <w:r w:rsidR="008A794D">
        <w:t>BRL’en 2114-01 (vloeren), 2114-02 (gevels) en 2114-03 (hellende daken)</w:t>
      </w:r>
    </w:p>
    <w:p w14:paraId="59532DE5" w14:textId="77777777" w:rsidR="007E2F43" w:rsidRPr="00D479CE" w:rsidRDefault="007E2F43" w:rsidP="007E2F43">
      <w:pPr>
        <w:pStyle w:val="Kop3"/>
      </w:pPr>
      <w:bookmarkStart w:id="199" w:name="_Toc108874869"/>
      <w:r w:rsidRPr="00D479CE">
        <w:t>Opvolging van tekortkomingen</w:t>
      </w:r>
      <w:bookmarkEnd w:id="199"/>
    </w:p>
    <w:p w14:paraId="671483A8" w14:textId="0E5B7A45" w:rsidR="007E2F43" w:rsidRPr="00D479CE" w:rsidRDefault="007E2F43" w:rsidP="007E2F43">
      <w:bookmarkStart w:id="200" w:name="_Toc6383472"/>
      <w:r>
        <w:t>Dit geldt uitsluitend voor het procescertificaat.</w:t>
      </w:r>
      <w:r w:rsidRPr="00D479CE">
        <w:t xml:space="preserve"> Zie gelijknamige paragraaf in </w:t>
      </w:r>
      <w:r>
        <w:t>deel-</w:t>
      </w:r>
      <w:r w:rsidR="008A794D">
        <w:t>BRL’en 2114-01 (vloeren), 2114-02 (gevels) en 2114-03 (hellende daken)</w:t>
      </w:r>
      <w:r w:rsidRPr="00D479CE">
        <w:t>.</w:t>
      </w:r>
    </w:p>
    <w:p w14:paraId="190BB03B" w14:textId="77777777" w:rsidR="007E2F43" w:rsidRPr="00D479CE" w:rsidRDefault="007E2F43" w:rsidP="007E2F43">
      <w:pPr>
        <w:pStyle w:val="Kop3"/>
      </w:pPr>
      <w:bookmarkStart w:id="201" w:name="_Toc20498248"/>
      <w:bookmarkStart w:id="202" w:name="_Toc20842200"/>
      <w:bookmarkStart w:id="203" w:name="_Toc23504425"/>
      <w:bookmarkStart w:id="204" w:name="_Toc108874870"/>
      <w:r w:rsidRPr="00D479CE">
        <w:t>Sanctieprocedure</w:t>
      </w:r>
      <w:bookmarkEnd w:id="200"/>
      <w:bookmarkEnd w:id="201"/>
      <w:bookmarkEnd w:id="202"/>
      <w:bookmarkEnd w:id="203"/>
      <w:bookmarkEnd w:id="204"/>
    </w:p>
    <w:p w14:paraId="707485FF" w14:textId="31F87CDC" w:rsidR="007E2F43" w:rsidRPr="00D479CE" w:rsidRDefault="007E2F43" w:rsidP="007E2F43">
      <w:r>
        <w:t>Dit geldt uitsluitend voor het procescertificaat.</w:t>
      </w:r>
      <w:r w:rsidRPr="00D479CE">
        <w:t xml:space="preserve"> Zie gelijknamige paragraaf in </w:t>
      </w:r>
      <w:r>
        <w:t>deel-</w:t>
      </w:r>
      <w:r w:rsidR="008A794D">
        <w:t>BRL’en 2114-01 (vloeren), 2114-02 (gevels) en 2114-03 (hellende daken)</w:t>
      </w:r>
      <w:r w:rsidRPr="00D479CE">
        <w:t>.</w:t>
      </w:r>
    </w:p>
    <w:p w14:paraId="22526985" w14:textId="77777777" w:rsidR="00AA5841" w:rsidRPr="00FF6975" w:rsidRDefault="00AA5841" w:rsidP="00AA5841">
      <w:pPr>
        <w:pStyle w:val="Kiwa-RapportTekst"/>
        <w:rPr>
          <w:rFonts w:ascii="Helvetica" w:hAnsi="Helvetica" w:cs="Helvetica"/>
        </w:rPr>
      </w:pPr>
    </w:p>
    <w:p w14:paraId="4EA6CB23" w14:textId="77777777" w:rsidR="00AA5841" w:rsidRPr="00FF6975" w:rsidRDefault="00AA5841" w:rsidP="00AA5841">
      <w:pPr>
        <w:spacing w:before="0"/>
        <w:ind w:left="0"/>
        <w:rPr>
          <w:rFonts w:cs="Helvetica"/>
        </w:rPr>
      </w:pPr>
      <w:r w:rsidRPr="00FF6975">
        <w:rPr>
          <w:rFonts w:cs="Helvetica"/>
        </w:rPr>
        <w:br w:type="page"/>
      </w:r>
    </w:p>
    <w:p w14:paraId="6FCBE3EA" w14:textId="77777777" w:rsidR="00AA5841" w:rsidRPr="00C243A7" w:rsidRDefault="00AA5841" w:rsidP="00C243A7">
      <w:pPr>
        <w:pStyle w:val="Kop1"/>
      </w:pPr>
      <w:bookmarkStart w:id="205" w:name="_Toc20854169"/>
      <w:bookmarkStart w:id="206" w:name="_Toc108874871"/>
      <w:r w:rsidRPr="00C243A7">
        <w:lastRenderedPageBreak/>
        <w:t>Eisen aan de certificatie-instelling</w:t>
      </w:r>
      <w:bookmarkEnd w:id="205"/>
      <w:bookmarkEnd w:id="206"/>
    </w:p>
    <w:p w14:paraId="7BF37EEA" w14:textId="77777777" w:rsidR="00AA5841" w:rsidRPr="00C243A7" w:rsidRDefault="00AA5841" w:rsidP="00C243A7">
      <w:pPr>
        <w:pStyle w:val="Kop2"/>
      </w:pPr>
      <w:bookmarkStart w:id="207" w:name="_Toc20854170"/>
      <w:bookmarkStart w:id="208" w:name="_Toc108874872"/>
      <w:r w:rsidRPr="00C243A7">
        <w:t>Algemeen</w:t>
      </w:r>
      <w:bookmarkEnd w:id="207"/>
      <w:bookmarkEnd w:id="208"/>
    </w:p>
    <w:p w14:paraId="649E01E2" w14:textId="77777777" w:rsidR="006B14AF" w:rsidRPr="006B14AF" w:rsidRDefault="006B14AF" w:rsidP="006B14AF">
      <w:r w:rsidRPr="006B14AF">
        <w:t>De certificatie-instelling moet beschikken over een procedure waarin de algemene regels zijn vastgelegd die bij certificatie worden gehanteerd.</w:t>
      </w:r>
    </w:p>
    <w:p w14:paraId="37CBF2C7" w14:textId="77777777" w:rsidR="00AA5841" w:rsidRPr="00C243A7" w:rsidRDefault="00AA5841" w:rsidP="00C243A7">
      <w:pPr>
        <w:pStyle w:val="Kop2"/>
      </w:pPr>
      <w:bookmarkStart w:id="209" w:name="_Toc20854171"/>
      <w:bookmarkStart w:id="210" w:name="_Toc108874873"/>
      <w:r w:rsidRPr="00C243A7">
        <w:t>Certificatiepersoneel</w:t>
      </w:r>
      <w:bookmarkEnd w:id="209"/>
      <w:bookmarkEnd w:id="210"/>
    </w:p>
    <w:p w14:paraId="25E3A13E" w14:textId="77777777" w:rsidR="006B14AF" w:rsidRPr="006B14AF" w:rsidRDefault="006B14AF" w:rsidP="006B14AF">
      <w:bookmarkStart w:id="211" w:name="_Toc20854172"/>
      <w:r w:rsidRPr="006B14AF">
        <w:t>Het bij attestering betrokken personeel (in dit hoofdstuk aangeduid met certificatiepersoneel) is te onderscheiden naar:</w:t>
      </w:r>
    </w:p>
    <w:p w14:paraId="76FD44A3" w14:textId="76C0910F" w:rsidR="00EE3B61" w:rsidRPr="00EE3B61" w:rsidRDefault="00EE3B61" w:rsidP="00EE3B61">
      <w:pPr>
        <w:pStyle w:val="Lijstalinea"/>
        <w:numPr>
          <w:ilvl w:val="0"/>
          <w:numId w:val="158"/>
        </w:numPr>
      </w:pPr>
      <w:r w:rsidRPr="006B3154">
        <w:t>Groep 1:</w:t>
      </w:r>
      <w:r w:rsidRPr="006B3154">
        <w:tab/>
      </w:r>
      <w:r w:rsidRPr="00EE3B61">
        <w:t>Personeel dat belast is met het uitvoeren van bouwplaatsinspecties,</w:t>
      </w:r>
    </w:p>
    <w:p w14:paraId="6D3F1713" w14:textId="541AB17D" w:rsidR="00EE3B61" w:rsidRPr="00EE3B61" w:rsidRDefault="00EE3B61" w:rsidP="00EE3B61">
      <w:pPr>
        <w:pStyle w:val="Lijstalinea"/>
        <w:numPr>
          <w:ilvl w:val="0"/>
          <w:numId w:val="158"/>
        </w:numPr>
      </w:pPr>
      <w:r w:rsidRPr="00EE3B61">
        <w:t>Groep 2:</w:t>
      </w:r>
      <w:r w:rsidRPr="00EE3B61">
        <w:tab/>
        <w:t xml:space="preserve">Personeel dat belast is met de uitvoering van </w:t>
      </w:r>
      <w:r>
        <w:t>periodieke beoordelingen</w:t>
      </w:r>
      <w:r w:rsidRPr="00EE3B61">
        <w:t>,</w:t>
      </w:r>
    </w:p>
    <w:p w14:paraId="28652977" w14:textId="77777777" w:rsidR="00EE3B61" w:rsidRPr="00EE3B61" w:rsidRDefault="00EE3B61" w:rsidP="00EE3B61">
      <w:pPr>
        <w:pStyle w:val="Lijstalinea"/>
        <w:numPr>
          <w:ilvl w:val="0"/>
          <w:numId w:val="158"/>
        </w:numPr>
      </w:pPr>
      <w:r w:rsidRPr="00EE3B61">
        <w:t xml:space="preserve">Groep 3: </w:t>
      </w:r>
      <w:r w:rsidRPr="00EE3B61">
        <w:tab/>
        <w:t>Personeel dat is belast met het attesteringswerk,</w:t>
      </w:r>
    </w:p>
    <w:p w14:paraId="4BF493EB" w14:textId="77777777" w:rsidR="00EE3B61" w:rsidRPr="00EE3B61" w:rsidRDefault="00EE3B61" w:rsidP="00EE3B61">
      <w:pPr>
        <w:pStyle w:val="Lijstalinea"/>
        <w:numPr>
          <w:ilvl w:val="0"/>
          <w:numId w:val="158"/>
        </w:numPr>
      </w:pPr>
      <w:r w:rsidRPr="00EE3B61">
        <w:t>Groep 4:</w:t>
      </w:r>
      <w:r w:rsidRPr="00EE3B61">
        <w:tab/>
        <w:t>Personeel dat belast is met het nemen van certificatiebeslissingen.</w:t>
      </w:r>
    </w:p>
    <w:p w14:paraId="5AAF6ED0" w14:textId="77777777" w:rsidR="00AA5841" w:rsidRPr="006B01A3" w:rsidRDefault="00AA5841" w:rsidP="0085276E">
      <w:pPr>
        <w:pStyle w:val="Kop3"/>
      </w:pPr>
      <w:bookmarkStart w:id="212" w:name="_Toc108874874"/>
      <w:r w:rsidRPr="006B01A3">
        <w:t>Competentie criteria certificatie personeel</w:t>
      </w:r>
      <w:bookmarkEnd w:id="211"/>
      <w:bookmarkEnd w:id="212"/>
    </w:p>
    <w:p w14:paraId="173B0080" w14:textId="2949C2B9" w:rsidR="00AA5841" w:rsidRDefault="00AA5841" w:rsidP="00AA5841">
      <w:r w:rsidRPr="00FF6975">
        <w:t>De kwalificatie eisen voor het certificatie personeel bestaan uit kwalificatie eisen voor het uitvoerende certificatiepersoneel zoals vastgelegd in onderstaande tabel. De competentie van het betrokken certificatiepersoneel moet aantoonbaar zijn vastgelegd.</w:t>
      </w:r>
    </w:p>
    <w:p w14:paraId="0DC009FB" w14:textId="77777777" w:rsidR="00751138" w:rsidRPr="00FF6975" w:rsidRDefault="00751138" w:rsidP="00AA5841"/>
    <w:p w14:paraId="4D8EE74C" w14:textId="54AC6539" w:rsidR="00AA5841" w:rsidRPr="00C243A7" w:rsidRDefault="00AA5841" w:rsidP="00751138">
      <w:pPr>
        <w:pStyle w:val="TabelkopofFiguurbeschrijving"/>
      </w:pPr>
      <w:r w:rsidRPr="00C243A7">
        <w:t xml:space="preserve">Tabel </w:t>
      </w:r>
      <w:r w:rsidR="00751138">
        <w:t>2114-00-</w:t>
      </w:r>
      <w:r w:rsidR="006532C9">
        <w:t>8</w:t>
      </w:r>
      <w:r w:rsidRPr="00C243A7">
        <w:t xml:space="preserve"> Vereiste competenties certificatiepersoneel</w:t>
      </w:r>
    </w:p>
    <w:tbl>
      <w:tblPr>
        <w:tblW w:w="8358" w:type="dxa"/>
        <w:tblInd w:w="846"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shd w:val="clear" w:color="auto" w:fill="DBE5F1" w:themeFill="accent1" w:themeFillTint="33"/>
        <w:tblLayout w:type="fixed"/>
        <w:tblCellMar>
          <w:top w:w="57" w:type="dxa"/>
          <w:left w:w="57" w:type="dxa"/>
          <w:bottom w:w="57" w:type="dxa"/>
          <w:right w:w="57" w:type="dxa"/>
        </w:tblCellMar>
        <w:tblLook w:val="04A0" w:firstRow="1" w:lastRow="0" w:firstColumn="1" w:lastColumn="0" w:noHBand="0" w:noVBand="1"/>
      </w:tblPr>
      <w:tblGrid>
        <w:gridCol w:w="1696"/>
        <w:gridCol w:w="1701"/>
        <w:gridCol w:w="1701"/>
        <w:gridCol w:w="1701"/>
        <w:gridCol w:w="1559"/>
      </w:tblGrid>
      <w:tr w:rsidR="00AA5841" w:rsidRPr="00FF6975" w14:paraId="5DBB33E1" w14:textId="77777777" w:rsidTr="00751138">
        <w:tc>
          <w:tcPr>
            <w:tcW w:w="1696" w:type="dxa"/>
            <w:shd w:val="clear" w:color="auto" w:fill="2A6DBB"/>
          </w:tcPr>
          <w:p w14:paraId="7E4C1C4E" w14:textId="0672F168" w:rsidR="00AA5841" w:rsidRPr="00751138" w:rsidRDefault="00751138" w:rsidP="00751138">
            <w:pPr>
              <w:spacing w:before="0"/>
              <w:ind w:left="0"/>
              <w:rPr>
                <w:rFonts w:cs="Helvetica"/>
                <w:b/>
                <w:bCs/>
                <w:i/>
                <w:iCs/>
                <w:color w:val="FFFFFF" w:themeColor="background1"/>
                <w:sz w:val="18"/>
                <w:szCs w:val="18"/>
              </w:rPr>
            </w:pPr>
            <w:r w:rsidRPr="00751138">
              <w:rPr>
                <w:rFonts w:cs="Helvetica"/>
                <w:b/>
                <w:bCs/>
                <w:i/>
                <w:iCs/>
                <w:color w:val="FFFFFF" w:themeColor="background1"/>
                <w:sz w:val="18"/>
                <w:szCs w:val="18"/>
              </w:rPr>
              <w:t>Competenties</w:t>
            </w:r>
          </w:p>
        </w:tc>
        <w:tc>
          <w:tcPr>
            <w:tcW w:w="6662" w:type="dxa"/>
            <w:gridSpan w:val="4"/>
            <w:shd w:val="clear" w:color="auto" w:fill="2A6DBB"/>
          </w:tcPr>
          <w:p w14:paraId="48E6EA66" w14:textId="72DAFF76" w:rsidR="00AA5841" w:rsidRPr="00751138" w:rsidRDefault="00751138" w:rsidP="009261DC">
            <w:pPr>
              <w:spacing w:before="0"/>
              <w:ind w:left="0"/>
              <w:rPr>
                <w:rFonts w:cs="Helvetica"/>
                <w:b/>
                <w:bCs/>
                <w:i/>
                <w:iCs/>
                <w:color w:val="FFFFFF" w:themeColor="background1"/>
                <w:sz w:val="18"/>
                <w:szCs w:val="18"/>
              </w:rPr>
            </w:pPr>
            <w:r>
              <w:rPr>
                <w:rFonts w:cs="Helvetica"/>
                <w:b/>
                <w:bCs/>
                <w:i/>
                <w:iCs/>
                <w:color w:val="FFFFFF" w:themeColor="background1"/>
                <w:sz w:val="18"/>
                <w:szCs w:val="18"/>
              </w:rPr>
              <w:t>Niveau b</w:t>
            </w:r>
            <w:r w:rsidR="00AA5841" w:rsidRPr="00751138">
              <w:rPr>
                <w:rFonts w:cs="Helvetica"/>
                <w:b/>
                <w:bCs/>
                <w:i/>
                <w:iCs/>
                <w:color w:val="FFFFFF" w:themeColor="background1"/>
                <w:sz w:val="18"/>
                <w:szCs w:val="18"/>
              </w:rPr>
              <w:t>eoordelaars</w:t>
            </w:r>
          </w:p>
        </w:tc>
      </w:tr>
      <w:tr w:rsidR="00AA5841" w:rsidRPr="00FF6975" w14:paraId="338F21B4" w14:textId="77777777" w:rsidTr="00751138">
        <w:tc>
          <w:tcPr>
            <w:tcW w:w="1696" w:type="dxa"/>
            <w:shd w:val="clear" w:color="auto" w:fill="2A6DBB"/>
          </w:tcPr>
          <w:p w14:paraId="71C21CFF" w14:textId="097520E0" w:rsidR="00AA5841" w:rsidRPr="00751138" w:rsidRDefault="00751138" w:rsidP="009261DC">
            <w:pPr>
              <w:spacing w:before="0"/>
              <w:ind w:left="0"/>
              <w:rPr>
                <w:rFonts w:cs="Helvetica"/>
                <w:i/>
                <w:iCs/>
                <w:color w:val="FFFFFF" w:themeColor="background1"/>
                <w:sz w:val="18"/>
                <w:szCs w:val="18"/>
              </w:rPr>
            </w:pPr>
            <w:r>
              <w:rPr>
                <w:rFonts w:cs="Helvetica"/>
                <w:i/>
                <w:iCs/>
                <w:color w:val="FFFFFF" w:themeColor="background1"/>
                <w:sz w:val="18"/>
                <w:szCs w:val="18"/>
              </w:rPr>
              <w:t>Basiscompetenties</w:t>
            </w:r>
          </w:p>
        </w:tc>
        <w:tc>
          <w:tcPr>
            <w:tcW w:w="1701" w:type="dxa"/>
            <w:shd w:val="clear" w:color="auto" w:fill="2A6DBB"/>
          </w:tcPr>
          <w:p w14:paraId="3EDF4FCF" w14:textId="77777777" w:rsidR="00AA5841" w:rsidRPr="00751138" w:rsidRDefault="00AA5841" w:rsidP="009261DC">
            <w:pPr>
              <w:spacing w:before="0"/>
              <w:ind w:left="0"/>
              <w:rPr>
                <w:rFonts w:cs="Helvetica"/>
                <w:i/>
                <w:iCs/>
                <w:color w:val="FFFFFF" w:themeColor="background1"/>
                <w:sz w:val="18"/>
                <w:szCs w:val="18"/>
              </w:rPr>
            </w:pPr>
            <w:r w:rsidRPr="00751138">
              <w:rPr>
                <w:rFonts w:cs="Helvetica"/>
                <w:i/>
                <w:iCs/>
                <w:color w:val="FFFFFF" w:themeColor="background1"/>
                <w:sz w:val="18"/>
                <w:szCs w:val="18"/>
              </w:rPr>
              <w:t>Groep 1</w:t>
            </w:r>
          </w:p>
        </w:tc>
        <w:tc>
          <w:tcPr>
            <w:tcW w:w="1701" w:type="dxa"/>
            <w:shd w:val="clear" w:color="auto" w:fill="2A6DBB"/>
          </w:tcPr>
          <w:p w14:paraId="180584B4" w14:textId="77777777" w:rsidR="00AA5841" w:rsidRPr="00751138" w:rsidRDefault="00AA5841" w:rsidP="009261DC">
            <w:pPr>
              <w:spacing w:before="0"/>
              <w:ind w:left="0"/>
              <w:rPr>
                <w:rFonts w:cs="Helvetica"/>
                <w:i/>
                <w:iCs/>
                <w:color w:val="FFFFFF" w:themeColor="background1"/>
                <w:sz w:val="18"/>
                <w:szCs w:val="18"/>
              </w:rPr>
            </w:pPr>
            <w:r w:rsidRPr="00751138">
              <w:rPr>
                <w:rFonts w:cs="Helvetica"/>
                <w:i/>
                <w:iCs/>
                <w:color w:val="FFFFFF" w:themeColor="background1"/>
                <w:sz w:val="18"/>
                <w:szCs w:val="18"/>
              </w:rPr>
              <w:t>Groep 2</w:t>
            </w:r>
          </w:p>
        </w:tc>
        <w:tc>
          <w:tcPr>
            <w:tcW w:w="1701" w:type="dxa"/>
            <w:shd w:val="clear" w:color="auto" w:fill="2A6DBB"/>
          </w:tcPr>
          <w:p w14:paraId="26C0B254" w14:textId="77777777" w:rsidR="00AA5841" w:rsidRPr="00751138" w:rsidRDefault="00AA5841" w:rsidP="009261DC">
            <w:pPr>
              <w:spacing w:before="0"/>
              <w:ind w:left="0"/>
              <w:rPr>
                <w:rFonts w:cs="Helvetica"/>
                <w:i/>
                <w:iCs/>
                <w:color w:val="FFFFFF" w:themeColor="background1"/>
                <w:sz w:val="18"/>
                <w:szCs w:val="18"/>
              </w:rPr>
            </w:pPr>
            <w:r w:rsidRPr="00751138">
              <w:rPr>
                <w:rFonts w:cs="Helvetica"/>
                <w:i/>
                <w:iCs/>
                <w:color w:val="FFFFFF" w:themeColor="background1"/>
                <w:sz w:val="18"/>
                <w:szCs w:val="18"/>
              </w:rPr>
              <w:t>Groep 3</w:t>
            </w:r>
          </w:p>
        </w:tc>
        <w:tc>
          <w:tcPr>
            <w:tcW w:w="1559" w:type="dxa"/>
            <w:shd w:val="clear" w:color="auto" w:fill="2A6DBB"/>
          </w:tcPr>
          <w:p w14:paraId="4985F830" w14:textId="77777777" w:rsidR="00AA5841" w:rsidRPr="00751138" w:rsidRDefault="00AA5841" w:rsidP="009261DC">
            <w:pPr>
              <w:spacing w:before="0"/>
              <w:ind w:left="0"/>
              <w:rPr>
                <w:rFonts w:cs="Helvetica"/>
                <w:i/>
                <w:iCs/>
                <w:color w:val="FFFFFF" w:themeColor="background1"/>
                <w:sz w:val="18"/>
                <w:szCs w:val="18"/>
              </w:rPr>
            </w:pPr>
            <w:r w:rsidRPr="00751138">
              <w:rPr>
                <w:rFonts w:cs="Helvetica"/>
                <w:i/>
                <w:iCs/>
                <w:color w:val="FFFFFF" w:themeColor="background1"/>
                <w:sz w:val="18"/>
                <w:szCs w:val="18"/>
              </w:rPr>
              <w:t>Groep 4</w:t>
            </w:r>
          </w:p>
        </w:tc>
      </w:tr>
      <w:tr w:rsidR="00AA5841" w:rsidRPr="00FF6975" w14:paraId="729A4A33" w14:textId="77777777" w:rsidTr="00751138">
        <w:tc>
          <w:tcPr>
            <w:tcW w:w="1696" w:type="dxa"/>
            <w:shd w:val="clear" w:color="auto" w:fill="DBE5F1" w:themeFill="accent1" w:themeFillTint="33"/>
          </w:tcPr>
          <w:p w14:paraId="4DCACFBA" w14:textId="77777777" w:rsidR="00AA5841" w:rsidRPr="00FF6975" w:rsidRDefault="00AA5841" w:rsidP="0012531C">
            <w:pPr>
              <w:numPr>
                <w:ilvl w:val="0"/>
                <w:numId w:val="24"/>
              </w:numPr>
              <w:spacing w:before="0"/>
              <w:ind w:left="170" w:hanging="170"/>
              <w:jc w:val="left"/>
              <w:rPr>
                <w:rFonts w:cs="Helvetica"/>
                <w:sz w:val="18"/>
                <w:szCs w:val="18"/>
              </w:rPr>
            </w:pPr>
            <w:r w:rsidRPr="00FF6975">
              <w:rPr>
                <w:rFonts w:cs="Helvetica"/>
                <w:sz w:val="18"/>
                <w:szCs w:val="18"/>
              </w:rPr>
              <w:t>Kennis van bedrijfsprocessen</w:t>
            </w:r>
          </w:p>
          <w:p w14:paraId="789001E9" w14:textId="77777777" w:rsidR="00AA5841" w:rsidRPr="00FF6975" w:rsidRDefault="00AA5841" w:rsidP="0012531C">
            <w:pPr>
              <w:numPr>
                <w:ilvl w:val="0"/>
                <w:numId w:val="24"/>
              </w:numPr>
              <w:spacing w:before="0"/>
              <w:ind w:left="170" w:hanging="170"/>
              <w:jc w:val="left"/>
              <w:rPr>
                <w:rFonts w:cs="Helvetica"/>
                <w:sz w:val="18"/>
                <w:szCs w:val="18"/>
              </w:rPr>
            </w:pPr>
            <w:r w:rsidRPr="00FF6975">
              <w:rPr>
                <w:rFonts w:cs="Helvetica"/>
                <w:sz w:val="18"/>
                <w:szCs w:val="18"/>
              </w:rPr>
              <w:t>Vakbekwaam kunnen beoordelen</w:t>
            </w:r>
          </w:p>
        </w:tc>
        <w:tc>
          <w:tcPr>
            <w:tcW w:w="1701" w:type="dxa"/>
            <w:shd w:val="clear" w:color="auto" w:fill="DBE5F1" w:themeFill="accent1" w:themeFillTint="33"/>
          </w:tcPr>
          <w:p w14:paraId="47A644B3" w14:textId="77777777" w:rsidR="00AA5841" w:rsidRPr="00FF6975" w:rsidRDefault="00AA5841" w:rsidP="0012531C">
            <w:pPr>
              <w:numPr>
                <w:ilvl w:val="0"/>
                <w:numId w:val="24"/>
              </w:numPr>
              <w:spacing w:before="0"/>
              <w:ind w:left="170" w:hanging="170"/>
              <w:jc w:val="left"/>
              <w:rPr>
                <w:rFonts w:cs="Helvetica"/>
                <w:sz w:val="18"/>
                <w:szCs w:val="18"/>
              </w:rPr>
            </w:pPr>
            <w:r>
              <w:rPr>
                <w:rFonts w:cs="Helvetica"/>
                <w:sz w:val="18"/>
                <w:szCs w:val="18"/>
              </w:rPr>
              <w:t>M</w:t>
            </w:r>
            <w:r w:rsidRPr="00FF6975">
              <w:rPr>
                <w:rFonts w:cs="Helvetica"/>
                <w:sz w:val="18"/>
                <w:szCs w:val="18"/>
              </w:rPr>
              <w:t>BO denk- en werk niveau</w:t>
            </w:r>
          </w:p>
          <w:p w14:paraId="50A66703" w14:textId="77777777" w:rsidR="00AA5841" w:rsidRPr="00FF6975" w:rsidRDefault="00AA5841" w:rsidP="0012531C">
            <w:pPr>
              <w:numPr>
                <w:ilvl w:val="0"/>
                <w:numId w:val="24"/>
              </w:numPr>
              <w:spacing w:before="0"/>
              <w:ind w:left="170" w:hanging="170"/>
              <w:jc w:val="left"/>
              <w:rPr>
                <w:rFonts w:cs="Helvetica"/>
                <w:sz w:val="18"/>
                <w:szCs w:val="18"/>
              </w:rPr>
            </w:pPr>
            <w:r>
              <w:rPr>
                <w:rFonts w:cs="Helvetica"/>
                <w:sz w:val="18"/>
                <w:szCs w:val="18"/>
              </w:rPr>
              <w:t>(bouw) Technische achtergrond</w:t>
            </w:r>
          </w:p>
        </w:tc>
        <w:tc>
          <w:tcPr>
            <w:tcW w:w="1701" w:type="dxa"/>
            <w:shd w:val="clear" w:color="auto" w:fill="DBE5F1" w:themeFill="accent1" w:themeFillTint="33"/>
          </w:tcPr>
          <w:p w14:paraId="1ACAABB8" w14:textId="77777777" w:rsidR="00AA5841" w:rsidRPr="00FF6975" w:rsidRDefault="00AA5841" w:rsidP="0012531C">
            <w:pPr>
              <w:numPr>
                <w:ilvl w:val="0"/>
                <w:numId w:val="24"/>
              </w:numPr>
              <w:spacing w:before="0"/>
              <w:ind w:left="170" w:hanging="170"/>
              <w:jc w:val="left"/>
              <w:rPr>
                <w:rFonts w:cs="Helvetica"/>
                <w:sz w:val="18"/>
                <w:szCs w:val="18"/>
              </w:rPr>
            </w:pPr>
            <w:r w:rsidRPr="00FF6975">
              <w:rPr>
                <w:rFonts w:cs="Helvetica"/>
                <w:sz w:val="18"/>
                <w:szCs w:val="18"/>
              </w:rPr>
              <w:t>MBO denk- en werk niveau</w:t>
            </w:r>
          </w:p>
          <w:p w14:paraId="6C2A6C36" w14:textId="77777777" w:rsidR="00AA5841" w:rsidRDefault="00AA5841" w:rsidP="0012531C">
            <w:pPr>
              <w:numPr>
                <w:ilvl w:val="0"/>
                <w:numId w:val="24"/>
              </w:numPr>
              <w:spacing w:before="0"/>
              <w:ind w:left="170" w:hanging="170"/>
              <w:jc w:val="left"/>
              <w:rPr>
                <w:rFonts w:cs="Helvetica"/>
                <w:sz w:val="18"/>
                <w:szCs w:val="18"/>
              </w:rPr>
            </w:pPr>
            <w:r>
              <w:rPr>
                <w:rFonts w:cs="Helvetica"/>
                <w:sz w:val="18"/>
                <w:szCs w:val="18"/>
              </w:rPr>
              <w:t>2</w:t>
            </w:r>
            <w:r w:rsidRPr="00FF6975">
              <w:rPr>
                <w:rFonts w:cs="Helvetica"/>
                <w:sz w:val="18"/>
                <w:szCs w:val="18"/>
              </w:rPr>
              <w:t xml:space="preserve"> jaar relevante werkervaring</w:t>
            </w:r>
          </w:p>
          <w:p w14:paraId="32864090" w14:textId="77777777" w:rsidR="00AA5841" w:rsidRPr="00FF6975" w:rsidRDefault="00AA5841" w:rsidP="0012531C">
            <w:pPr>
              <w:numPr>
                <w:ilvl w:val="0"/>
                <w:numId w:val="24"/>
              </w:numPr>
              <w:spacing w:before="0"/>
              <w:ind w:left="170" w:hanging="170"/>
              <w:jc w:val="left"/>
              <w:rPr>
                <w:rFonts w:cs="Helvetica"/>
                <w:sz w:val="18"/>
                <w:szCs w:val="18"/>
              </w:rPr>
            </w:pPr>
            <w:r>
              <w:rPr>
                <w:rFonts w:cs="Helvetica"/>
                <w:sz w:val="18"/>
                <w:szCs w:val="18"/>
              </w:rPr>
              <w:t>(bouw) Technische achtergrond</w:t>
            </w:r>
          </w:p>
        </w:tc>
        <w:tc>
          <w:tcPr>
            <w:tcW w:w="1701" w:type="dxa"/>
            <w:shd w:val="clear" w:color="auto" w:fill="DBE5F1" w:themeFill="accent1" w:themeFillTint="33"/>
          </w:tcPr>
          <w:p w14:paraId="6367B258" w14:textId="77777777" w:rsidR="00AA5841" w:rsidRDefault="00AA5841" w:rsidP="0012531C">
            <w:pPr>
              <w:numPr>
                <w:ilvl w:val="0"/>
                <w:numId w:val="24"/>
              </w:numPr>
              <w:spacing w:before="0"/>
              <w:ind w:left="170" w:hanging="170"/>
              <w:jc w:val="left"/>
              <w:rPr>
                <w:rFonts w:cs="Helvetica"/>
                <w:sz w:val="18"/>
                <w:szCs w:val="18"/>
              </w:rPr>
            </w:pPr>
            <w:r w:rsidRPr="00FF6975">
              <w:rPr>
                <w:rFonts w:cs="Helvetica"/>
                <w:sz w:val="18"/>
                <w:szCs w:val="18"/>
              </w:rPr>
              <w:t>HBO denk- en werk niveau</w:t>
            </w:r>
          </w:p>
          <w:p w14:paraId="1C31D89A" w14:textId="77777777" w:rsidR="00AA5841" w:rsidRDefault="00AA5841" w:rsidP="0012531C">
            <w:pPr>
              <w:numPr>
                <w:ilvl w:val="0"/>
                <w:numId w:val="24"/>
              </w:numPr>
              <w:spacing w:before="0"/>
              <w:ind w:left="170" w:hanging="170"/>
              <w:jc w:val="left"/>
              <w:rPr>
                <w:rFonts w:cs="Helvetica"/>
                <w:sz w:val="18"/>
                <w:szCs w:val="18"/>
              </w:rPr>
            </w:pPr>
            <w:r>
              <w:rPr>
                <w:rFonts w:cs="Helvetica"/>
                <w:sz w:val="18"/>
                <w:szCs w:val="18"/>
              </w:rPr>
              <w:t>2 jaar relevante werkervaring</w:t>
            </w:r>
          </w:p>
          <w:p w14:paraId="3F4F3E5F" w14:textId="77777777" w:rsidR="00AA5841" w:rsidRPr="00FF6975" w:rsidRDefault="00AA5841" w:rsidP="0012531C">
            <w:pPr>
              <w:numPr>
                <w:ilvl w:val="0"/>
                <w:numId w:val="24"/>
              </w:numPr>
              <w:spacing w:before="0"/>
              <w:ind w:left="170" w:hanging="170"/>
              <w:jc w:val="left"/>
              <w:rPr>
                <w:rFonts w:cs="Helvetica"/>
                <w:sz w:val="18"/>
                <w:szCs w:val="18"/>
              </w:rPr>
            </w:pPr>
            <w:r>
              <w:rPr>
                <w:rFonts w:cs="Helvetica"/>
                <w:sz w:val="18"/>
                <w:szCs w:val="18"/>
              </w:rPr>
              <w:t>Bouwfysische achtergrond /kennis</w:t>
            </w:r>
          </w:p>
        </w:tc>
        <w:tc>
          <w:tcPr>
            <w:tcW w:w="1559" w:type="dxa"/>
            <w:shd w:val="clear" w:color="auto" w:fill="DBE5F1" w:themeFill="accent1" w:themeFillTint="33"/>
          </w:tcPr>
          <w:p w14:paraId="5E18A5B7" w14:textId="77777777" w:rsidR="00AA5841" w:rsidRPr="00FF6975" w:rsidRDefault="00AA5841" w:rsidP="0012531C">
            <w:pPr>
              <w:numPr>
                <w:ilvl w:val="0"/>
                <w:numId w:val="24"/>
              </w:numPr>
              <w:spacing w:before="0"/>
              <w:ind w:left="170" w:hanging="170"/>
              <w:jc w:val="left"/>
              <w:rPr>
                <w:rFonts w:cs="Helvetica"/>
                <w:sz w:val="18"/>
                <w:szCs w:val="18"/>
              </w:rPr>
            </w:pPr>
            <w:r>
              <w:rPr>
                <w:rFonts w:cs="Helvetica"/>
                <w:sz w:val="18"/>
                <w:szCs w:val="18"/>
              </w:rPr>
              <w:t>5</w:t>
            </w:r>
            <w:r w:rsidRPr="00FF6975">
              <w:rPr>
                <w:rFonts w:cs="Helvetica"/>
                <w:sz w:val="18"/>
                <w:szCs w:val="18"/>
              </w:rPr>
              <w:t xml:space="preserve"> jaar relevante werkervaring waarvan ten minste </w:t>
            </w:r>
            <w:r>
              <w:rPr>
                <w:rFonts w:cs="Helvetica"/>
                <w:sz w:val="18"/>
                <w:szCs w:val="18"/>
              </w:rPr>
              <w:t xml:space="preserve">3 </w:t>
            </w:r>
            <w:r w:rsidRPr="00FF6975">
              <w:rPr>
                <w:rFonts w:cs="Helvetica"/>
                <w:sz w:val="18"/>
                <w:szCs w:val="18"/>
              </w:rPr>
              <w:t>jaar m.b.t. certificatie</w:t>
            </w:r>
          </w:p>
        </w:tc>
      </w:tr>
      <w:tr w:rsidR="00AA5841" w:rsidRPr="00FF6975" w14:paraId="16E3C3A5" w14:textId="77777777" w:rsidTr="00751138">
        <w:tc>
          <w:tcPr>
            <w:tcW w:w="1696" w:type="dxa"/>
            <w:shd w:val="clear" w:color="auto" w:fill="DBE5F1" w:themeFill="accent1" w:themeFillTint="33"/>
          </w:tcPr>
          <w:p w14:paraId="241D75DF" w14:textId="442EC403" w:rsidR="00AA5841" w:rsidRPr="006B3154" w:rsidRDefault="00AA5841" w:rsidP="0012531C">
            <w:pPr>
              <w:numPr>
                <w:ilvl w:val="0"/>
                <w:numId w:val="24"/>
              </w:numPr>
              <w:spacing w:before="0"/>
              <w:ind w:left="170" w:hanging="170"/>
              <w:jc w:val="left"/>
              <w:rPr>
                <w:rFonts w:cs="Helvetica"/>
                <w:sz w:val="18"/>
                <w:szCs w:val="18"/>
              </w:rPr>
            </w:pPr>
            <w:r w:rsidRPr="006B3154">
              <w:rPr>
                <w:rFonts w:cs="Helvetica"/>
                <w:sz w:val="18"/>
                <w:szCs w:val="18"/>
              </w:rPr>
              <w:t>Auditvaardig</w:t>
            </w:r>
            <w:r w:rsidR="00C243A7">
              <w:rPr>
                <w:rFonts w:cs="Helvetica"/>
                <w:sz w:val="18"/>
                <w:szCs w:val="18"/>
              </w:rPr>
              <w:t>-</w:t>
            </w:r>
            <w:r w:rsidRPr="006B3154">
              <w:rPr>
                <w:rFonts w:cs="Helvetica"/>
                <w:sz w:val="18"/>
                <w:szCs w:val="18"/>
              </w:rPr>
              <w:t xml:space="preserve">heden en </w:t>
            </w:r>
            <w:r w:rsidR="00C243A7">
              <w:rPr>
                <w:rFonts w:cs="Helvetica"/>
                <w:sz w:val="18"/>
                <w:szCs w:val="18"/>
              </w:rPr>
              <w:t>o</w:t>
            </w:r>
            <w:r w:rsidRPr="006B3154">
              <w:rPr>
                <w:rFonts w:cs="Helvetica"/>
                <w:sz w:val="18"/>
                <w:szCs w:val="18"/>
              </w:rPr>
              <w:t>nderzoeks</w:t>
            </w:r>
            <w:r w:rsidR="00C243A7">
              <w:rPr>
                <w:rFonts w:cs="Helvetica"/>
                <w:sz w:val="18"/>
                <w:szCs w:val="18"/>
              </w:rPr>
              <w:t>-</w:t>
            </w:r>
            <w:r w:rsidRPr="006B3154">
              <w:rPr>
                <w:rFonts w:cs="Helvetica"/>
                <w:sz w:val="18"/>
                <w:szCs w:val="18"/>
              </w:rPr>
              <w:t>vaardigheden</w:t>
            </w:r>
          </w:p>
        </w:tc>
        <w:tc>
          <w:tcPr>
            <w:tcW w:w="1701" w:type="dxa"/>
            <w:shd w:val="clear" w:color="auto" w:fill="DBE5F1" w:themeFill="accent1" w:themeFillTint="33"/>
          </w:tcPr>
          <w:p w14:paraId="193FC2DB" w14:textId="77777777" w:rsidR="00AA5841" w:rsidRPr="006B3154" w:rsidRDefault="00AA5841" w:rsidP="0012531C">
            <w:pPr>
              <w:numPr>
                <w:ilvl w:val="0"/>
                <w:numId w:val="24"/>
              </w:numPr>
              <w:spacing w:before="0"/>
              <w:ind w:left="170" w:hanging="170"/>
              <w:jc w:val="left"/>
              <w:rPr>
                <w:rFonts w:cs="Helvetica"/>
                <w:sz w:val="18"/>
                <w:szCs w:val="18"/>
              </w:rPr>
            </w:pPr>
            <w:r w:rsidRPr="006B3154">
              <w:rPr>
                <w:rFonts w:cs="Helvetica"/>
                <w:sz w:val="18"/>
                <w:szCs w:val="18"/>
              </w:rPr>
              <w:t>Training audit vaardigheden (intern)</w:t>
            </w:r>
          </w:p>
        </w:tc>
        <w:tc>
          <w:tcPr>
            <w:tcW w:w="1701" w:type="dxa"/>
            <w:shd w:val="clear" w:color="auto" w:fill="DBE5F1" w:themeFill="accent1" w:themeFillTint="33"/>
          </w:tcPr>
          <w:p w14:paraId="3E23130A" w14:textId="343D362F" w:rsidR="00AA5841" w:rsidRDefault="00AA5841" w:rsidP="0012531C">
            <w:pPr>
              <w:pStyle w:val="TabelKlein"/>
              <w:numPr>
                <w:ilvl w:val="0"/>
                <w:numId w:val="25"/>
              </w:numPr>
              <w:tabs>
                <w:tab w:val="left" w:pos="138"/>
              </w:tabs>
              <w:spacing w:before="0"/>
              <w:ind w:left="170" w:hanging="170"/>
              <w:jc w:val="left"/>
              <w:rPr>
                <w:rFonts w:cs="Helvetica"/>
                <w:sz w:val="18"/>
                <w:szCs w:val="20"/>
              </w:rPr>
            </w:pPr>
            <w:r>
              <w:rPr>
                <w:rFonts w:cs="Helvetica"/>
                <w:sz w:val="18"/>
                <w:szCs w:val="20"/>
              </w:rPr>
              <w:t>Opleiding</w:t>
            </w:r>
            <w:r w:rsidRPr="00FF6975">
              <w:rPr>
                <w:rFonts w:cs="Helvetica"/>
                <w:sz w:val="18"/>
                <w:szCs w:val="20"/>
              </w:rPr>
              <w:t xml:space="preserve"> auditvaardig</w:t>
            </w:r>
            <w:r w:rsidR="00C243A7">
              <w:rPr>
                <w:rFonts w:cs="Helvetica"/>
                <w:sz w:val="18"/>
                <w:szCs w:val="20"/>
              </w:rPr>
              <w:t>-</w:t>
            </w:r>
            <w:r w:rsidRPr="00FF6975">
              <w:rPr>
                <w:rFonts w:cs="Helvetica"/>
                <w:sz w:val="18"/>
                <w:szCs w:val="20"/>
              </w:rPr>
              <w:t>hede</w:t>
            </w:r>
            <w:r w:rsidR="00C243A7">
              <w:rPr>
                <w:rFonts w:cs="Helvetica"/>
                <w:sz w:val="18"/>
                <w:szCs w:val="20"/>
              </w:rPr>
              <w:t>n</w:t>
            </w:r>
          </w:p>
          <w:p w14:paraId="629E4B69" w14:textId="77777777" w:rsidR="00AA5841" w:rsidRPr="006B3154" w:rsidRDefault="00AA5841" w:rsidP="0012531C">
            <w:pPr>
              <w:pStyle w:val="TabelKlein"/>
              <w:numPr>
                <w:ilvl w:val="0"/>
                <w:numId w:val="25"/>
              </w:numPr>
              <w:tabs>
                <w:tab w:val="left" w:pos="138"/>
              </w:tabs>
              <w:spacing w:before="0"/>
              <w:ind w:left="170" w:hanging="170"/>
              <w:jc w:val="left"/>
              <w:rPr>
                <w:rFonts w:cs="Helvetica"/>
                <w:sz w:val="18"/>
                <w:szCs w:val="20"/>
              </w:rPr>
            </w:pPr>
            <w:r w:rsidRPr="006B3154">
              <w:rPr>
                <w:rFonts w:cs="Helvetica"/>
                <w:sz w:val="18"/>
                <w:szCs w:val="18"/>
              </w:rPr>
              <w:t>Deelname aan minimaal 6 beoordelingen waarvan minimaal 3 beoordelingen zelfstandig werden uitgevoerd onder supervisie</w:t>
            </w:r>
          </w:p>
        </w:tc>
        <w:tc>
          <w:tcPr>
            <w:tcW w:w="1701" w:type="dxa"/>
            <w:shd w:val="clear" w:color="auto" w:fill="DBE5F1" w:themeFill="accent1" w:themeFillTint="33"/>
          </w:tcPr>
          <w:p w14:paraId="6DBFE0BF" w14:textId="77777777" w:rsidR="00AA5841" w:rsidRPr="006B3154" w:rsidRDefault="00AA5841" w:rsidP="0012531C">
            <w:pPr>
              <w:pStyle w:val="Lijstalinea"/>
              <w:numPr>
                <w:ilvl w:val="0"/>
                <w:numId w:val="67"/>
              </w:numPr>
              <w:ind w:left="231" w:hanging="231"/>
              <w:jc w:val="left"/>
              <w:rPr>
                <w:rFonts w:cs="Helvetica"/>
                <w:sz w:val="18"/>
                <w:szCs w:val="18"/>
              </w:rPr>
            </w:pPr>
            <w:r w:rsidRPr="006B3154">
              <w:rPr>
                <w:rFonts w:cs="Helvetica"/>
                <w:sz w:val="18"/>
                <w:szCs w:val="18"/>
              </w:rPr>
              <w:t>Ervaring in het leiden van onderzoek</w:t>
            </w:r>
          </w:p>
        </w:tc>
        <w:tc>
          <w:tcPr>
            <w:tcW w:w="1559" w:type="dxa"/>
            <w:shd w:val="clear" w:color="auto" w:fill="DBE5F1" w:themeFill="accent1" w:themeFillTint="33"/>
          </w:tcPr>
          <w:p w14:paraId="751DE4E9" w14:textId="77777777" w:rsidR="00AA5841" w:rsidRPr="006B3154" w:rsidRDefault="00AA5841" w:rsidP="0012531C">
            <w:pPr>
              <w:pStyle w:val="Lijstalinea"/>
              <w:numPr>
                <w:ilvl w:val="0"/>
                <w:numId w:val="66"/>
              </w:numPr>
              <w:ind w:left="225" w:hanging="225"/>
              <w:jc w:val="left"/>
              <w:rPr>
                <w:rFonts w:cs="Helvetica"/>
                <w:sz w:val="18"/>
                <w:szCs w:val="18"/>
              </w:rPr>
            </w:pPr>
            <w:r w:rsidRPr="006B3154">
              <w:rPr>
                <w:rFonts w:cs="Helvetica"/>
                <w:sz w:val="18"/>
                <w:szCs w:val="18"/>
              </w:rPr>
              <w:t>Kennis van relevante accreditatie-normen</w:t>
            </w:r>
          </w:p>
        </w:tc>
      </w:tr>
      <w:tr w:rsidR="00AA5841" w:rsidRPr="00FF6975" w14:paraId="250FF321" w14:textId="77777777" w:rsidTr="00751138">
        <w:tc>
          <w:tcPr>
            <w:tcW w:w="8358" w:type="dxa"/>
            <w:gridSpan w:val="5"/>
            <w:shd w:val="clear" w:color="auto" w:fill="2A6DBB"/>
          </w:tcPr>
          <w:p w14:paraId="3AD5544D" w14:textId="77777777" w:rsidR="00AA5841" w:rsidRPr="00751138" w:rsidRDefault="00AA5841" w:rsidP="009261DC">
            <w:pPr>
              <w:spacing w:before="0"/>
              <w:ind w:left="0"/>
              <w:rPr>
                <w:rFonts w:cs="Helvetica"/>
                <w:bCs/>
                <w:i/>
                <w:iCs/>
              </w:rPr>
            </w:pPr>
            <w:r w:rsidRPr="00751138">
              <w:rPr>
                <w:rFonts w:cs="Helvetica"/>
                <w:bCs/>
                <w:i/>
                <w:iCs/>
                <w:color w:val="FFFFFF" w:themeColor="background1"/>
                <w:sz w:val="18"/>
                <w:szCs w:val="18"/>
              </w:rPr>
              <w:t>Technische competenties</w:t>
            </w:r>
          </w:p>
        </w:tc>
      </w:tr>
      <w:tr w:rsidR="00AA5841" w:rsidRPr="00FF6975" w14:paraId="50799104" w14:textId="77777777" w:rsidTr="00751138">
        <w:tc>
          <w:tcPr>
            <w:tcW w:w="1696" w:type="dxa"/>
            <w:shd w:val="clear" w:color="auto" w:fill="DBE5F1" w:themeFill="accent1" w:themeFillTint="33"/>
          </w:tcPr>
          <w:p w14:paraId="6FEEF4B4" w14:textId="77777777" w:rsidR="00AA5841" w:rsidRPr="00FF6975" w:rsidRDefault="00AA5841" w:rsidP="009261DC">
            <w:pPr>
              <w:autoSpaceDE w:val="0"/>
              <w:autoSpaceDN w:val="0"/>
              <w:adjustRightInd w:val="0"/>
              <w:spacing w:before="0"/>
              <w:ind w:left="0"/>
              <w:rPr>
                <w:rFonts w:cs="Helvetica"/>
                <w:sz w:val="18"/>
                <w:szCs w:val="16"/>
              </w:rPr>
            </w:pPr>
            <w:r w:rsidRPr="00FF6975">
              <w:rPr>
                <w:rFonts w:cs="Helvetica"/>
                <w:sz w:val="18"/>
                <w:szCs w:val="16"/>
              </w:rPr>
              <w:t>Relevante kennis van:</w:t>
            </w:r>
          </w:p>
          <w:p w14:paraId="3D2E94AD" w14:textId="77777777" w:rsidR="00AA5841" w:rsidRPr="00FF6975" w:rsidRDefault="00AA5841" w:rsidP="0012531C">
            <w:pPr>
              <w:pStyle w:val="Lijstalinea"/>
              <w:numPr>
                <w:ilvl w:val="0"/>
                <w:numId w:val="26"/>
              </w:numPr>
              <w:autoSpaceDE w:val="0"/>
              <w:autoSpaceDN w:val="0"/>
              <w:adjustRightInd w:val="0"/>
              <w:ind w:left="170" w:hanging="170"/>
              <w:jc w:val="left"/>
              <w:rPr>
                <w:rFonts w:cs="Helvetica"/>
                <w:sz w:val="18"/>
                <w:szCs w:val="16"/>
              </w:rPr>
            </w:pPr>
            <w:r w:rsidRPr="00FF6975">
              <w:rPr>
                <w:rFonts w:cs="Helvetica"/>
                <w:sz w:val="18"/>
                <w:szCs w:val="16"/>
              </w:rPr>
              <w:t>De technologie van het realisatieproces</w:t>
            </w:r>
          </w:p>
          <w:p w14:paraId="3F0A9148" w14:textId="77777777" w:rsidR="00AA5841" w:rsidRPr="00EC58C7" w:rsidRDefault="00AA5841" w:rsidP="0012531C">
            <w:pPr>
              <w:pStyle w:val="Lijstalinea"/>
              <w:widowControl w:val="0"/>
              <w:numPr>
                <w:ilvl w:val="0"/>
                <w:numId w:val="26"/>
              </w:numPr>
              <w:autoSpaceDE w:val="0"/>
              <w:autoSpaceDN w:val="0"/>
              <w:adjustRightInd w:val="0"/>
              <w:ind w:left="170" w:hanging="170"/>
              <w:jc w:val="left"/>
              <w:rPr>
                <w:rFonts w:cs="Helvetica"/>
                <w:sz w:val="18"/>
                <w:szCs w:val="16"/>
              </w:rPr>
            </w:pPr>
            <w:r w:rsidRPr="00FF6975">
              <w:rPr>
                <w:rFonts w:cs="Helvetica"/>
                <w:sz w:val="18"/>
                <w:szCs w:val="16"/>
              </w:rPr>
              <w:t>De wijze waarop processen worden uitgevoerd en diensten worden verleend</w:t>
            </w:r>
          </w:p>
        </w:tc>
        <w:tc>
          <w:tcPr>
            <w:tcW w:w="1701" w:type="dxa"/>
            <w:shd w:val="clear" w:color="auto" w:fill="DBE5F1" w:themeFill="accent1" w:themeFillTint="33"/>
          </w:tcPr>
          <w:p w14:paraId="1374483B" w14:textId="77777777" w:rsidR="00AA5841" w:rsidRPr="00FF6975" w:rsidRDefault="00AA5841" w:rsidP="009261DC">
            <w:pPr>
              <w:pStyle w:val="TabelKlein"/>
              <w:spacing w:before="0"/>
              <w:ind w:left="33"/>
              <w:rPr>
                <w:rFonts w:cs="Helvetica"/>
                <w:sz w:val="18"/>
                <w:szCs w:val="20"/>
              </w:rPr>
            </w:pPr>
            <w:r w:rsidRPr="00FF6975">
              <w:rPr>
                <w:rFonts w:cs="Helvetica"/>
                <w:sz w:val="18"/>
                <w:szCs w:val="20"/>
              </w:rPr>
              <w:t>K</w:t>
            </w:r>
            <w:r>
              <w:rPr>
                <w:rFonts w:cs="Helvetica"/>
                <w:sz w:val="18"/>
                <w:szCs w:val="20"/>
              </w:rPr>
              <w:t>ennis</w:t>
            </w:r>
            <w:r w:rsidRPr="00FF6975">
              <w:rPr>
                <w:rFonts w:cs="Helvetica"/>
                <w:sz w:val="18"/>
                <w:szCs w:val="20"/>
              </w:rPr>
              <w:t xml:space="preserve"> van de volgende disciplines:</w:t>
            </w:r>
          </w:p>
          <w:p w14:paraId="6F03C770" w14:textId="77777777" w:rsidR="00AA5841" w:rsidRDefault="00AA5841" w:rsidP="0012531C">
            <w:pPr>
              <w:pStyle w:val="Lijstalinea"/>
              <w:numPr>
                <w:ilvl w:val="0"/>
                <w:numId w:val="26"/>
              </w:numPr>
              <w:autoSpaceDE w:val="0"/>
              <w:autoSpaceDN w:val="0"/>
              <w:adjustRightInd w:val="0"/>
              <w:ind w:left="170" w:hanging="170"/>
              <w:jc w:val="left"/>
              <w:rPr>
                <w:rFonts w:cs="Helvetica"/>
                <w:sz w:val="18"/>
              </w:rPr>
            </w:pPr>
            <w:r>
              <w:rPr>
                <w:rFonts w:cs="Helvetica"/>
                <w:sz w:val="18"/>
              </w:rPr>
              <w:t>Na-isolatie processen</w:t>
            </w:r>
          </w:p>
          <w:p w14:paraId="7F0702E1" w14:textId="77777777" w:rsidR="00AA5841" w:rsidRPr="00EC58C7" w:rsidRDefault="00AA5841" w:rsidP="0012531C">
            <w:pPr>
              <w:pStyle w:val="Lijstalinea"/>
              <w:numPr>
                <w:ilvl w:val="0"/>
                <w:numId w:val="26"/>
              </w:numPr>
              <w:autoSpaceDE w:val="0"/>
              <w:autoSpaceDN w:val="0"/>
              <w:adjustRightInd w:val="0"/>
              <w:ind w:left="170" w:hanging="170"/>
              <w:jc w:val="left"/>
              <w:rPr>
                <w:rFonts w:cs="Helvetica"/>
                <w:sz w:val="18"/>
              </w:rPr>
            </w:pPr>
            <w:r>
              <w:rPr>
                <w:rFonts w:cs="Helvetica"/>
                <w:sz w:val="18"/>
              </w:rPr>
              <w:t>Na-isolatie materialen</w:t>
            </w:r>
          </w:p>
        </w:tc>
        <w:tc>
          <w:tcPr>
            <w:tcW w:w="1701" w:type="dxa"/>
            <w:shd w:val="clear" w:color="auto" w:fill="DBE5F1" w:themeFill="accent1" w:themeFillTint="33"/>
          </w:tcPr>
          <w:p w14:paraId="4B0660DB" w14:textId="77777777" w:rsidR="00AA5841" w:rsidRPr="00FF6975" w:rsidRDefault="00AA5841" w:rsidP="009261DC">
            <w:pPr>
              <w:pStyle w:val="TabelKlein"/>
              <w:spacing w:before="0"/>
              <w:ind w:left="33"/>
              <w:rPr>
                <w:rFonts w:cs="Helvetica"/>
                <w:sz w:val="18"/>
                <w:szCs w:val="20"/>
              </w:rPr>
            </w:pPr>
            <w:r w:rsidRPr="00FF6975">
              <w:rPr>
                <w:rFonts w:cs="Helvetica"/>
                <w:sz w:val="18"/>
                <w:szCs w:val="20"/>
              </w:rPr>
              <w:t>K</w:t>
            </w:r>
            <w:r>
              <w:rPr>
                <w:rFonts w:cs="Helvetica"/>
                <w:sz w:val="18"/>
                <w:szCs w:val="20"/>
              </w:rPr>
              <w:t xml:space="preserve">ennis </w:t>
            </w:r>
            <w:r w:rsidRPr="00FF6975">
              <w:rPr>
                <w:rFonts w:cs="Helvetica"/>
                <w:sz w:val="18"/>
                <w:szCs w:val="20"/>
              </w:rPr>
              <w:t>van de volgende disciplines:</w:t>
            </w:r>
          </w:p>
          <w:p w14:paraId="4EBE99C9" w14:textId="77777777" w:rsidR="00AA5841" w:rsidRDefault="00AA5841" w:rsidP="0012531C">
            <w:pPr>
              <w:pStyle w:val="Lijstalinea"/>
              <w:numPr>
                <w:ilvl w:val="0"/>
                <w:numId w:val="26"/>
              </w:numPr>
              <w:autoSpaceDE w:val="0"/>
              <w:autoSpaceDN w:val="0"/>
              <w:adjustRightInd w:val="0"/>
              <w:ind w:left="170" w:hanging="170"/>
              <w:jc w:val="left"/>
              <w:rPr>
                <w:rFonts w:cs="Helvetica"/>
                <w:sz w:val="18"/>
              </w:rPr>
            </w:pPr>
            <w:r>
              <w:rPr>
                <w:rFonts w:cs="Helvetica"/>
                <w:sz w:val="18"/>
              </w:rPr>
              <w:t>Na-isolatie processen</w:t>
            </w:r>
          </w:p>
          <w:p w14:paraId="011E80E6" w14:textId="77777777" w:rsidR="00AA5841" w:rsidRPr="00FF6975" w:rsidRDefault="00AA5841" w:rsidP="0012531C">
            <w:pPr>
              <w:pStyle w:val="TabelKlein"/>
              <w:numPr>
                <w:ilvl w:val="0"/>
                <w:numId w:val="26"/>
              </w:numPr>
              <w:tabs>
                <w:tab w:val="left" w:pos="138"/>
              </w:tabs>
              <w:spacing w:before="0"/>
              <w:ind w:left="170" w:hanging="170"/>
              <w:jc w:val="left"/>
              <w:rPr>
                <w:rFonts w:cs="Helvetica"/>
                <w:szCs w:val="22"/>
              </w:rPr>
            </w:pPr>
            <w:r>
              <w:rPr>
                <w:rFonts w:cs="Helvetica"/>
                <w:sz w:val="18"/>
              </w:rPr>
              <w:t>Na-isolatie materialen</w:t>
            </w:r>
          </w:p>
        </w:tc>
        <w:tc>
          <w:tcPr>
            <w:tcW w:w="1701" w:type="dxa"/>
            <w:shd w:val="clear" w:color="auto" w:fill="DBE5F1" w:themeFill="accent1" w:themeFillTint="33"/>
          </w:tcPr>
          <w:p w14:paraId="0A43B8F8" w14:textId="77777777" w:rsidR="00AA5841" w:rsidRPr="00FF6975" w:rsidRDefault="00AA5841" w:rsidP="009261DC">
            <w:pPr>
              <w:pStyle w:val="TabelKlein"/>
              <w:spacing w:before="0"/>
              <w:ind w:left="33"/>
              <w:rPr>
                <w:rFonts w:cs="Helvetica"/>
                <w:sz w:val="18"/>
                <w:szCs w:val="20"/>
              </w:rPr>
            </w:pPr>
            <w:r>
              <w:rPr>
                <w:rFonts w:cs="Helvetica"/>
                <w:sz w:val="18"/>
                <w:szCs w:val="20"/>
              </w:rPr>
              <w:t xml:space="preserve">Vergaande kennis </w:t>
            </w:r>
            <w:r w:rsidRPr="00FF6975">
              <w:rPr>
                <w:rFonts w:cs="Helvetica"/>
                <w:sz w:val="18"/>
                <w:szCs w:val="20"/>
              </w:rPr>
              <w:t>van de volgende disciplines:</w:t>
            </w:r>
          </w:p>
          <w:p w14:paraId="631BCB86" w14:textId="77777777" w:rsidR="00AA5841" w:rsidRDefault="00AA5841" w:rsidP="0012531C">
            <w:pPr>
              <w:pStyle w:val="Lijstalinea"/>
              <w:numPr>
                <w:ilvl w:val="0"/>
                <w:numId w:val="26"/>
              </w:numPr>
              <w:autoSpaceDE w:val="0"/>
              <w:autoSpaceDN w:val="0"/>
              <w:adjustRightInd w:val="0"/>
              <w:ind w:left="170" w:hanging="170"/>
              <w:jc w:val="left"/>
              <w:rPr>
                <w:rFonts w:cs="Helvetica"/>
                <w:sz w:val="18"/>
              </w:rPr>
            </w:pPr>
            <w:r>
              <w:rPr>
                <w:rFonts w:cs="Helvetica"/>
                <w:sz w:val="18"/>
              </w:rPr>
              <w:t>Na-isolatie processen</w:t>
            </w:r>
          </w:p>
          <w:p w14:paraId="3C5BB952" w14:textId="77777777" w:rsidR="00AA5841" w:rsidRPr="009E133C" w:rsidRDefault="00AA5841" w:rsidP="0012531C">
            <w:pPr>
              <w:pStyle w:val="Lijstalinea"/>
              <w:numPr>
                <w:ilvl w:val="0"/>
                <w:numId w:val="26"/>
              </w:numPr>
              <w:autoSpaceDE w:val="0"/>
              <w:autoSpaceDN w:val="0"/>
              <w:adjustRightInd w:val="0"/>
              <w:ind w:left="170" w:hanging="170"/>
              <w:jc w:val="left"/>
              <w:rPr>
                <w:rFonts w:cs="Helvetica"/>
                <w:sz w:val="18"/>
              </w:rPr>
            </w:pPr>
            <w:r>
              <w:rPr>
                <w:rFonts w:cs="Helvetica"/>
                <w:sz w:val="18"/>
              </w:rPr>
              <w:t>Na-isolatie materialen</w:t>
            </w:r>
          </w:p>
        </w:tc>
        <w:tc>
          <w:tcPr>
            <w:tcW w:w="1559" w:type="dxa"/>
            <w:shd w:val="clear" w:color="auto" w:fill="DBE5F1" w:themeFill="accent1" w:themeFillTint="33"/>
          </w:tcPr>
          <w:p w14:paraId="25E154A9" w14:textId="77777777" w:rsidR="00AA5841" w:rsidRPr="00DC5122" w:rsidRDefault="00AA5841" w:rsidP="009261DC">
            <w:pPr>
              <w:spacing w:before="0"/>
              <w:ind w:left="0"/>
              <w:rPr>
                <w:rFonts w:cs="Helvetica"/>
                <w:sz w:val="18"/>
              </w:rPr>
            </w:pPr>
            <w:r w:rsidRPr="00DC5122">
              <w:rPr>
                <w:rFonts w:cs="Helvetica"/>
                <w:sz w:val="18"/>
              </w:rPr>
              <w:t>n.v.t.</w:t>
            </w:r>
          </w:p>
        </w:tc>
      </w:tr>
      <w:tr w:rsidR="00AA5841" w:rsidRPr="00FF6975" w14:paraId="0F0754B1" w14:textId="77777777" w:rsidTr="00751138">
        <w:tc>
          <w:tcPr>
            <w:tcW w:w="1696" w:type="dxa"/>
            <w:shd w:val="clear" w:color="auto" w:fill="DBE5F1" w:themeFill="accent1" w:themeFillTint="33"/>
          </w:tcPr>
          <w:p w14:paraId="62BD1414" w14:textId="77777777" w:rsidR="00AA5841" w:rsidRPr="00204945" w:rsidRDefault="00AA5841" w:rsidP="0012531C">
            <w:pPr>
              <w:pStyle w:val="Lijstalinea"/>
              <w:numPr>
                <w:ilvl w:val="0"/>
                <w:numId w:val="28"/>
              </w:numPr>
              <w:jc w:val="left"/>
              <w:rPr>
                <w:rFonts w:cs="Helvetica"/>
              </w:rPr>
            </w:pPr>
            <w:r w:rsidRPr="00204945">
              <w:rPr>
                <w:rFonts w:cs="Helvetica"/>
                <w:sz w:val="18"/>
                <w:szCs w:val="16"/>
              </w:rPr>
              <w:lastRenderedPageBreak/>
              <w:t>Specifieke technische competenties</w:t>
            </w:r>
          </w:p>
        </w:tc>
        <w:tc>
          <w:tcPr>
            <w:tcW w:w="1701" w:type="dxa"/>
            <w:shd w:val="clear" w:color="auto" w:fill="DBE5F1" w:themeFill="accent1" w:themeFillTint="33"/>
          </w:tcPr>
          <w:p w14:paraId="0AB82400" w14:textId="77777777" w:rsidR="00AA5841" w:rsidRPr="00EC58C7" w:rsidRDefault="00AA5841" w:rsidP="0012531C">
            <w:pPr>
              <w:pStyle w:val="Lijstalinea"/>
              <w:numPr>
                <w:ilvl w:val="0"/>
                <w:numId w:val="26"/>
              </w:numPr>
              <w:autoSpaceDE w:val="0"/>
              <w:autoSpaceDN w:val="0"/>
              <w:adjustRightInd w:val="0"/>
              <w:ind w:left="118" w:hanging="142"/>
              <w:jc w:val="left"/>
              <w:rPr>
                <w:rFonts w:cs="Helvetica"/>
                <w:sz w:val="18"/>
              </w:rPr>
            </w:pPr>
            <w:r w:rsidRPr="00247215">
              <w:rPr>
                <w:rFonts w:cs="Helvetica"/>
                <w:sz w:val="18"/>
              </w:rPr>
              <w:t>Basiskennis bouwfysica</w:t>
            </w:r>
          </w:p>
        </w:tc>
        <w:tc>
          <w:tcPr>
            <w:tcW w:w="1701" w:type="dxa"/>
            <w:shd w:val="clear" w:color="auto" w:fill="DBE5F1" w:themeFill="accent1" w:themeFillTint="33"/>
          </w:tcPr>
          <w:p w14:paraId="5549DA95" w14:textId="77777777" w:rsidR="00AA5841" w:rsidRPr="00204945" w:rsidRDefault="00AA5841" w:rsidP="0012531C">
            <w:pPr>
              <w:numPr>
                <w:ilvl w:val="0"/>
                <w:numId w:val="23"/>
              </w:numPr>
              <w:autoSpaceDE w:val="0"/>
              <w:autoSpaceDN w:val="0"/>
              <w:adjustRightInd w:val="0"/>
              <w:spacing w:before="0"/>
              <w:ind w:left="170" w:hanging="170"/>
              <w:jc w:val="left"/>
              <w:rPr>
                <w:sz w:val="18"/>
                <w:szCs w:val="18"/>
              </w:rPr>
            </w:pPr>
            <w:r w:rsidRPr="00204945">
              <w:rPr>
                <w:sz w:val="18"/>
                <w:szCs w:val="18"/>
              </w:rPr>
              <w:t>Basiskennis bouwfysica</w:t>
            </w:r>
          </w:p>
        </w:tc>
        <w:tc>
          <w:tcPr>
            <w:tcW w:w="1701" w:type="dxa"/>
            <w:shd w:val="clear" w:color="auto" w:fill="DBE5F1" w:themeFill="accent1" w:themeFillTint="33"/>
          </w:tcPr>
          <w:p w14:paraId="0D536404" w14:textId="77777777" w:rsidR="00AA5841" w:rsidRPr="009E133C" w:rsidRDefault="00AA5841" w:rsidP="0012531C">
            <w:pPr>
              <w:pStyle w:val="Lijstalinea"/>
              <w:numPr>
                <w:ilvl w:val="0"/>
                <w:numId w:val="27"/>
              </w:numPr>
              <w:autoSpaceDE w:val="0"/>
              <w:autoSpaceDN w:val="0"/>
              <w:adjustRightInd w:val="0"/>
              <w:ind w:left="227" w:hanging="227"/>
              <w:jc w:val="left"/>
              <w:rPr>
                <w:rFonts w:cs="Helvetica"/>
                <w:sz w:val="18"/>
              </w:rPr>
            </w:pPr>
            <w:r w:rsidRPr="009E133C">
              <w:rPr>
                <w:rFonts w:cs="Helvetica"/>
                <w:sz w:val="18"/>
              </w:rPr>
              <w:t>Kennis bouwfysica</w:t>
            </w:r>
          </w:p>
        </w:tc>
        <w:tc>
          <w:tcPr>
            <w:tcW w:w="1559" w:type="dxa"/>
            <w:shd w:val="clear" w:color="auto" w:fill="DBE5F1" w:themeFill="accent1" w:themeFillTint="33"/>
          </w:tcPr>
          <w:p w14:paraId="5330B7C8" w14:textId="77777777" w:rsidR="00AA5841" w:rsidRPr="00FF6975" w:rsidRDefault="00AA5841" w:rsidP="009261DC">
            <w:pPr>
              <w:pStyle w:val="Lijstalinea"/>
              <w:autoSpaceDE w:val="0"/>
              <w:autoSpaceDN w:val="0"/>
              <w:adjustRightInd w:val="0"/>
              <w:ind w:left="0"/>
              <w:rPr>
                <w:rFonts w:cs="Helvetica"/>
                <w:sz w:val="18"/>
              </w:rPr>
            </w:pPr>
            <w:r>
              <w:rPr>
                <w:rFonts w:cs="Helvetica"/>
                <w:sz w:val="18"/>
              </w:rPr>
              <w:t>n.v.t.</w:t>
            </w:r>
          </w:p>
        </w:tc>
      </w:tr>
    </w:tbl>
    <w:p w14:paraId="66280A8B" w14:textId="77777777" w:rsidR="00AA5841" w:rsidRPr="00FF6975" w:rsidRDefault="00AA5841" w:rsidP="0085276E">
      <w:pPr>
        <w:pStyle w:val="Kop3"/>
      </w:pPr>
      <w:bookmarkStart w:id="213" w:name="_Toc20854173"/>
      <w:bookmarkStart w:id="214" w:name="_Toc108874875"/>
      <w:r w:rsidRPr="00FF6975">
        <w:t>Kwalificatie certificatiepersoneel</w:t>
      </w:r>
      <w:bookmarkEnd w:id="213"/>
      <w:bookmarkEnd w:id="214"/>
    </w:p>
    <w:p w14:paraId="29296FCF" w14:textId="77777777" w:rsidR="00AA5841" w:rsidRPr="00FF6975" w:rsidRDefault="00AA5841" w:rsidP="00AA5841">
      <w:r w:rsidRPr="00FF6975">
        <w:t>Certificatiepersoneel moet aantoonbaar zijn gekwalificeerd door toetsing van aangetoonde kennis en kunde aan bovenvermelde eisen. Indien kwalificatie plaats vindt op grond van afwijkende criteria, moet dit schriftelijk zijn vastgelegd.</w:t>
      </w:r>
    </w:p>
    <w:p w14:paraId="35B30E99" w14:textId="77777777" w:rsidR="00AA5841" w:rsidRPr="00FF6975" w:rsidRDefault="00AA5841" w:rsidP="00AA5841">
      <w:r w:rsidRPr="00FF6975">
        <w:t xml:space="preserve">De bevoegdheid </w:t>
      </w:r>
      <w:r>
        <w:t>voor het</w:t>
      </w:r>
      <w:r w:rsidRPr="00FF6975">
        <w:t xml:space="preserve"> kwalificeren moet in het kwaliteitsproces van de certificatie-instelling zijn vastgelegd.</w:t>
      </w:r>
    </w:p>
    <w:p w14:paraId="3143D87A" w14:textId="77777777" w:rsidR="00AA5841" w:rsidRPr="00C243A7" w:rsidRDefault="00AA5841" w:rsidP="00C243A7">
      <w:pPr>
        <w:pStyle w:val="Kop2"/>
      </w:pPr>
      <w:bookmarkStart w:id="215" w:name="_Toc20854174"/>
      <w:bookmarkStart w:id="216" w:name="_Toc108874876"/>
      <w:r w:rsidRPr="00C243A7">
        <w:t>Dossier toelatingsonderzoek en periodieke beoordelingen</w:t>
      </w:r>
      <w:bookmarkEnd w:id="215"/>
      <w:bookmarkEnd w:id="216"/>
    </w:p>
    <w:p w14:paraId="12D49272" w14:textId="77777777" w:rsidR="00AA5841" w:rsidRPr="00C243A7" w:rsidRDefault="00AA5841" w:rsidP="00C243A7">
      <w:r w:rsidRPr="00C243A7">
        <w:t>De certificatie-instelling legt de bevindingen van haar toelatingsonderzoek en periodieke beoordelingen vast in een dossier. Een dossier moet aan de volgende eisen voldoen:</w:t>
      </w:r>
    </w:p>
    <w:p w14:paraId="0002D5E4" w14:textId="77777777" w:rsidR="00AA5841" w:rsidRPr="00C243A7" w:rsidRDefault="00AA5841" w:rsidP="006B14AF">
      <w:pPr>
        <w:pStyle w:val="Lijstalinea"/>
        <w:numPr>
          <w:ilvl w:val="0"/>
          <w:numId w:val="161"/>
        </w:numPr>
      </w:pPr>
      <w:r w:rsidRPr="00C243A7">
        <w:t>Volledigheid; het dossier doet een uitspraak over het voldoen aan de in deze beoordelingsrichtlijn gestelde eisen.</w:t>
      </w:r>
    </w:p>
    <w:p w14:paraId="07D44155" w14:textId="77777777" w:rsidR="00AA5841" w:rsidRPr="00C243A7" w:rsidRDefault="00AA5841" w:rsidP="006B14AF">
      <w:pPr>
        <w:pStyle w:val="Lijstalinea"/>
        <w:numPr>
          <w:ilvl w:val="0"/>
          <w:numId w:val="161"/>
        </w:numPr>
      </w:pPr>
      <w:r w:rsidRPr="00C243A7">
        <w:t>Traceerbaarheid; de bevindingen waarop uitspraken zijn gebaseerd moeten traceerbaar zijn vastgelegd.</w:t>
      </w:r>
    </w:p>
    <w:p w14:paraId="74DB0184" w14:textId="25A9F190" w:rsidR="00AA5841" w:rsidRPr="00FF6975" w:rsidRDefault="00AA5841" w:rsidP="00C243A7">
      <w:pPr>
        <w:pStyle w:val="Kop2"/>
      </w:pPr>
      <w:bookmarkStart w:id="217" w:name="_Toc20854175"/>
      <w:bookmarkStart w:id="218" w:name="_Toc108874877"/>
      <w:r w:rsidRPr="00FF6975">
        <w:t xml:space="preserve">Beslissingen over </w:t>
      </w:r>
      <w:bookmarkEnd w:id="217"/>
      <w:r w:rsidR="00F615F5">
        <w:t>de kwaliteitsverklaring</w:t>
      </w:r>
      <w:bookmarkEnd w:id="218"/>
    </w:p>
    <w:p w14:paraId="7B769A9C" w14:textId="06B4BB1F" w:rsidR="00F615F5" w:rsidRPr="00FF6975" w:rsidRDefault="00F615F5" w:rsidP="00F615F5">
      <w:r>
        <w:t>Zie de gelijknamige paragraaf in de deel-BRL’en 2114-01 (vloeren), 2114-02 (gevels) of 2114-03 (daken) voor beslissingen over het verlenen van het KOMO-procescertificaat en de gelijknamige paragraaf in de deel-BRL 211</w:t>
      </w:r>
      <w:r w:rsidR="00F81029">
        <w:t>4</w:t>
      </w:r>
      <w:r>
        <w:t>-55 over het verlenen van het KOMO-attest.</w:t>
      </w:r>
    </w:p>
    <w:p w14:paraId="0558982A" w14:textId="77777777" w:rsidR="00AA5841" w:rsidRPr="00FF6975" w:rsidRDefault="00AA5841" w:rsidP="00C243A7">
      <w:pPr>
        <w:pStyle w:val="Kop2"/>
      </w:pPr>
      <w:bookmarkStart w:id="219" w:name="_Toc20854176"/>
      <w:bookmarkStart w:id="220" w:name="_Toc108874878"/>
      <w:r w:rsidRPr="00AF47E6">
        <w:t>Rapportage</w:t>
      </w:r>
      <w:r w:rsidRPr="00FF6975">
        <w:t xml:space="preserve"> aan het College van Deskundigen</w:t>
      </w:r>
      <w:bookmarkEnd w:id="219"/>
      <w:bookmarkEnd w:id="220"/>
    </w:p>
    <w:p w14:paraId="32D244D2" w14:textId="15423446" w:rsidR="00AA5841" w:rsidRPr="00FF6975" w:rsidRDefault="00AA5841" w:rsidP="00AA5841">
      <w:r w:rsidRPr="00FF6975">
        <w:t xml:space="preserve">Over de uitgevoerde werkzaamheden en de resultaten daarvan t.a.v. de </w:t>
      </w:r>
      <w:r w:rsidR="00125379">
        <w:t>kwaliteitsverklaringen</w:t>
      </w:r>
      <w:r w:rsidRPr="00FF6975">
        <w:t xml:space="preserve"> op basis van deze beoordelingsrichtlijn wordt door de certificatie-instellingen tenminste jaarlijks gerapporteerd aan het College van Deskundigen. In deze rapportage moeten de volgende onderwerpen</w:t>
      </w:r>
      <w:r>
        <w:t xml:space="preserve">, </w:t>
      </w:r>
      <w:r w:rsidRPr="00FF6975">
        <w:t>geanonimiseerd</w:t>
      </w:r>
      <w:r>
        <w:t>,</w:t>
      </w:r>
      <w:r w:rsidR="00002E04">
        <w:t xml:space="preserve"> </w:t>
      </w:r>
      <w:r w:rsidRPr="00FF6975">
        <w:t>aan de orde komen:</w:t>
      </w:r>
    </w:p>
    <w:p w14:paraId="47A703A8" w14:textId="77777777" w:rsidR="00AA5841" w:rsidRPr="00FF6975" w:rsidRDefault="00AA5841" w:rsidP="00125379">
      <w:pPr>
        <w:pStyle w:val="Lijstalinea"/>
        <w:numPr>
          <w:ilvl w:val="0"/>
          <w:numId w:val="162"/>
        </w:numPr>
        <w:jc w:val="left"/>
      </w:pPr>
      <w:r w:rsidRPr="00AF47E6">
        <w:rPr>
          <w:color w:val="000000"/>
        </w:rPr>
        <w:t xml:space="preserve">Aantal </w:t>
      </w:r>
      <w:r w:rsidRPr="00FF6975">
        <w:t xml:space="preserve">uitgevoerde beoordelingen </w:t>
      </w:r>
      <w:r>
        <w:t xml:space="preserve">in </w:t>
      </w:r>
      <w:r w:rsidRPr="00FF6975">
        <w:t>relatie tot de vastgestelde frequentie</w:t>
      </w:r>
      <w:r>
        <w:t>;</w:t>
      </w:r>
    </w:p>
    <w:p w14:paraId="6D4415ED" w14:textId="77777777" w:rsidR="00AA5841" w:rsidRPr="00FF6975" w:rsidRDefault="00AA5841" w:rsidP="00125379">
      <w:pPr>
        <w:pStyle w:val="Lijstalinea"/>
        <w:numPr>
          <w:ilvl w:val="0"/>
          <w:numId w:val="162"/>
        </w:numPr>
        <w:jc w:val="left"/>
      </w:pPr>
      <w:r w:rsidRPr="00FF6975">
        <w:t>Aantal uitgevoerde toelatingsonderzoeken</w:t>
      </w:r>
      <w:r>
        <w:t>;</w:t>
      </w:r>
    </w:p>
    <w:p w14:paraId="680A1364" w14:textId="77777777" w:rsidR="00AA5841" w:rsidRPr="00FF6975" w:rsidRDefault="00AA5841" w:rsidP="00125379">
      <w:pPr>
        <w:pStyle w:val="Lijstalinea"/>
        <w:numPr>
          <w:ilvl w:val="0"/>
          <w:numId w:val="162"/>
        </w:numPr>
        <w:jc w:val="left"/>
      </w:pPr>
      <w:r w:rsidRPr="00FF6975">
        <w:t>Resultaten van de beoordelingen</w:t>
      </w:r>
      <w:r>
        <w:t>;</w:t>
      </w:r>
    </w:p>
    <w:p w14:paraId="6596CB8D" w14:textId="77777777" w:rsidR="00AA5841" w:rsidRPr="00AF47E6" w:rsidRDefault="00AA5841" w:rsidP="00125379">
      <w:pPr>
        <w:pStyle w:val="Lijstalinea"/>
        <w:numPr>
          <w:ilvl w:val="0"/>
          <w:numId w:val="162"/>
        </w:numPr>
        <w:jc w:val="left"/>
        <w:rPr>
          <w:color w:val="000000"/>
        </w:rPr>
      </w:pPr>
      <w:r w:rsidRPr="00AF47E6">
        <w:rPr>
          <w:color w:val="000000"/>
        </w:rPr>
        <w:t>Opgelegde maatregelen bij geconstateerde tekortkomingen;</w:t>
      </w:r>
    </w:p>
    <w:p w14:paraId="650BD376" w14:textId="38CCF407" w:rsidR="00AA5841" w:rsidRPr="00AF47E6" w:rsidRDefault="00AA5841" w:rsidP="00125379">
      <w:pPr>
        <w:pStyle w:val="Lijstalinea"/>
        <w:numPr>
          <w:ilvl w:val="0"/>
          <w:numId w:val="162"/>
        </w:numPr>
        <w:jc w:val="left"/>
        <w:rPr>
          <w:color w:val="000000"/>
        </w:rPr>
      </w:pPr>
      <w:r w:rsidRPr="00AF47E6">
        <w:rPr>
          <w:color w:val="000000"/>
        </w:rPr>
        <w:t>Ontvangen klachten van derden over gecertificeerde</w:t>
      </w:r>
      <w:r w:rsidR="00625AE1">
        <w:rPr>
          <w:color w:val="000000"/>
        </w:rPr>
        <w:t xml:space="preserve"> </w:t>
      </w:r>
      <w:r w:rsidRPr="00AF47E6">
        <w:rPr>
          <w:color w:val="000000"/>
        </w:rPr>
        <w:t>processen</w:t>
      </w:r>
      <w:r w:rsidR="00625AE1">
        <w:rPr>
          <w:color w:val="000000"/>
        </w:rPr>
        <w:t xml:space="preserve"> en/of geattesteerde producten</w:t>
      </w:r>
      <w:r w:rsidRPr="00AF47E6">
        <w:rPr>
          <w:color w:val="000000"/>
        </w:rPr>
        <w:t>.</w:t>
      </w:r>
    </w:p>
    <w:p w14:paraId="11BC3DA5" w14:textId="77777777" w:rsidR="00AA5841" w:rsidRPr="00FF6975" w:rsidRDefault="00AA5841" w:rsidP="00C243A7">
      <w:pPr>
        <w:pStyle w:val="Kop2"/>
      </w:pPr>
      <w:bookmarkStart w:id="221" w:name="_Toc20854177"/>
      <w:bookmarkStart w:id="222" w:name="_Toc108874879"/>
      <w:r w:rsidRPr="00FF6975">
        <w:t>Interpretatie van eisen</w:t>
      </w:r>
      <w:bookmarkEnd w:id="221"/>
      <w:bookmarkEnd w:id="222"/>
    </w:p>
    <w:p w14:paraId="7D95AC5E" w14:textId="77777777" w:rsidR="00AA5841" w:rsidRDefault="00AA5841" w:rsidP="00AA5841">
      <w:r w:rsidRPr="00AF47E6">
        <w:t>Het College van Deskundigen mag de interpretatie van in de deze KOMO-beoordelingsrichtlijn gestelde eisen vastleggen in één afzonderlijk interpretatiedocument.</w:t>
      </w:r>
      <w:r w:rsidRPr="00FF6975">
        <w:t xml:space="preserve"> </w:t>
      </w:r>
    </w:p>
    <w:p w14:paraId="720292A6" w14:textId="77777777" w:rsidR="00AA5841" w:rsidRPr="00204945" w:rsidRDefault="00AA5841" w:rsidP="00AA5841">
      <w:r w:rsidRPr="006B01A3">
        <w:t xml:space="preserve">Dit interpretatie-document is beschikbaar </w:t>
      </w:r>
      <w:r w:rsidRPr="006A5FA4">
        <w:t xml:space="preserve">voor/bij de leden van het CvD en de certificatie-instellingen die op basis van deze KOMO-beoordelingsrichtlijn actief zijn. </w:t>
      </w:r>
    </w:p>
    <w:p w14:paraId="67C0D7EC" w14:textId="7111197F" w:rsidR="00AA5841" w:rsidRPr="00D6595F" w:rsidRDefault="00AA5841" w:rsidP="00AA5841">
      <w:r w:rsidRPr="00204945">
        <w:t>Dit document wordt gepubliceerd op de website van de schemabeheerder en eventueel op de KOMO-website</w:t>
      </w:r>
      <w:r w:rsidR="00625AE1">
        <w:t>.</w:t>
      </w:r>
    </w:p>
    <w:p w14:paraId="6C286F0B" w14:textId="77777777" w:rsidR="00AA5841" w:rsidRPr="00FF6975" w:rsidRDefault="00AA5841" w:rsidP="00AA5841">
      <w:r w:rsidRPr="00FF6975">
        <w:t>Iedere certificatie-instelling die gebruik maakt van deze KOMO-beoordelingsrichtlijn is verplicht de daarin vastgelegde interpretaties te hanteren.</w:t>
      </w:r>
    </w:p>
    <w:p w14:paraId="6638F1EE" w14:textId="77777777" w:rsidR="00AA5841" w:rsidRPr="005721F1" w:rsidRDefault="00AA5841" w:rsidP="005721F1">
      <w:pPr>
        <w:pStyle w:val="Kop1"/>
      </w:pPr>
      <w:r w:rsidRPr="00FF6975">
        <w:br w:type="page"/>
      </w:r>
      <w:bookmarkStart w:id="223" w:name="_Toc20854178"/>
      <w:bookmarkStart w:id="224" w:name="_Toc108874880"/>
      <w:r w:rsidRPr="005721F1">
        <w:lastRenderedPageBreak/>
        <w:t>Documentenlijst</w:t>
      </w:r>
      <w:bookmarkEnd w:id="223"/>
      <w:bookmarkEnd w:id="224"/>
    </w:p>
    <w:p w14:paraId="31A617E5" w14:textId="77777777" w:rsidR="00AA5841" w:rsidRPr="005721F1" w:rsidRDefault="00AA5841" w:rsidP="005721F1">
      <w:pPr>
        <w:pStyle w:val="Kop2"/>
      </w:pPr>
      <w:bookmarkStart w:id="225" w:name="_Toc20854179"/>
      <w:bookmarkStart w:id="226" w:name="_Toc108874881"/>
      <w:r w:rsidRPr="005721F1">
        <w:t>Publiekrechtelijke regelgeving</w:t>
      </w:r>
      <w:bookmarkEnd w:id="225"/>
      <w:bookmarkEnd w:id="226"/>
    </w:p>
    <w:p w14:paraId="56E7C6A0" w14:textId="77777777" w:rsidR="000F113D" w:rsidRDefault="00AA5841" w:rsidP="000F113D">
      <w:pPr>
        <w:pStyle w:val="Lijstalinea"/>
        <w:numPr>
          <w:ilvl w:val="0"/>
          <w:numId w:val="154"/>
        </w:numPr>
        <w:jc w:val="left"/>
      </w:pPr>
      <w:r w:rsidRPr="005721F1">
        <w:t>Bouwbesluit 2012</w:t>
      </w:r>
      <w:r w:rsidRPr="005721F1">
        <w:tab/>
      </w:r>
      <w:r w:rsidR="005721F1">
        <w:tab/>
      </w:r>
      <w:r w:rsidR="000F113D">
        <w:tab/>
      </w:r>
      <w:r w:rsidR="000F113D">
        <w:tab/>
      </w:r>
      <w:r w:rsidRPr="005721F1">
        <w:t xml:space="preserve">Stb. 2011, 416; </w:t>
      </w:r>
    </w:p>
    <w:p w14:paraId="4BEF7D43" w14:textId="7C645F6E" w:rsidR="00AA5841" w:rsidRPr="005721F1" w:rsidRDefault="00AA5841" w:rsidP="000F113D">
      <w:pPr>
        <w:pStyle w:val="Lijstalinea"/>
        <w:ind w:left="5465" w:firstLine="207"/>
        <w:jc w:val="left"/>
      </w:pPr>
      <w:r w:rsidRPr="005721F1">
        <w:t>laatst gewijzigd «</w:t>
      </w:r>
      <w:r w:rsidR="009A1C61" w:rsidRPr="005721F1">
        <w:t>20</w:t>
      </w:r>
      <w:r w:rsidR="009A1C61">
        <w:t>21</w:t>
      </w:r>
      <w:r w:rsidRPr="005721F1">
        <w:t xml:space="preserve">, </w:t>
      </w:r>
      <w:r w:rsidR="000F113D">
        <w:t>658</w:t>
      </w:r>
      <w:r w:rsidR="00AA487E" w:rsidRPr="005721F1">
        <w:t>»</w:t>
      </w:r>
    </w:p>
    <w:p w14:paraId="1361892C" w14:textId="77777777" w:rsidR="000F113D" w:rsidRDefault="00AA5841" w:rsidP="005721F1">
      <w:pPr>
        <w:pStyle w:val="Lijstalinea"/>
        <w:numPr>
          <w:ilvl w:val="0"/>
          <w:numId w:val="154"/>
        </w:numPr>
      </w:pPr>
      <w:r w:rsidRPr="005721F1">
        <w:t>Regeling Bouwbesluit 2012</w:t>
      </w:r>
      <w:r w:rsidRPr="005721F1">
        <w:tab/>
      </w:r>
      <w:r w:rsidR="000F113D">
        <w:tab/>
      </w:r>
      <w:r w:rsidR="000F113D">
        <w:tab/>
      </w:r>
      <w:r w:rsidRPr="005721F1">
        <w:t xml:space="preserve">Stcrt. 2011, 23914; </w:t>
      </w:r>
    </w:p>
    <w:p w14:paraId="3DA561B6" w14:textId="2E33C6E2" w:rsidR="00AA5841" w:rsidRDefault="00AA5841" w:rsidP="000F113D">
      <w:pPr>
        <w:pStyle w:val="Lijstalinea"/>
        <w:ind w:left="5465" w:firstLine="207"/>
      </w:pPr>
      <w:r w:rsidRPr="005721F1">
        <w:t>laatst gewijzigd «</w:t>
      </w:r>
      <w:r w:rsidR="009A1C61" w:rsidRPr="005721F1">
        <w:t>20</w:t>
      </w:r>
      <w:r w:rsidR="009A1C61">
        <w:t>21</w:t>
      </w:r>
      <w:r w:rsidRPr="005721F1">
        <w:t xml:space="preserve">, </w:t>
      </w:r>
      <w:r w:rsidR="009A1C61">
        <w:t>32830</w:t>
      </w:r>
      <w:r w:rsidRPr="005721F1">
        <w:t>»</w:t>
      </w:r>
    </w:p>
    <w:p w14:paraId="3232F9BB" w14:textId="08614E80" w:rsidR="00A6697F" w:rsidRDefault="00A6697F" w:rsidP="000F113D">
      <w:pPr>
        <w:pStyle w:val="Kop2"/>
      </w:pPr>
      <w:bookmarkStart w:id="227" w:name="_Toc108874882"/>
      <w:r>
        <w:t>Voorgenomen publiekrechtelijke regelgeving</w:t>
      </w:r>
      <w:bookmarkEnd w:id="227"/>
    </w:p>
    <w:p w14:paraId="71E6E3B9" w14:textId="77777777" w:rsidR="00FC6DF7" w:rsidRDefault="000F113D" w:rsidP="000F113D">
      <w:pPr>
        <w:pStyle w:val="Lijstalinea"/>
        <w:numPr>
          <w:ilvl w:val="0"/>
          <w:numId w:val="163"/>
        </w:numPr>
      </w:pPr>
      <w:r>
        <w:t>Besluit bouwwerken leefomgeving (Bbl)</w:t>
      </w:r>
      <w:r>
        <w:tab/>
      </w:r>
      <w:r>
        <w:tab/>
        <w:t xml:space="preserve">Stb. </w:t>
      </w:r>
      <w:r w:rsidR="00FC6DF7">
        <w:t>2018, 291</w:t>
      </w:r>
      <w:r>
        <w:t xml:space="preserve">; </w:t>
      </w:r>
    </w:p>
    <w:p w14:paraId="180D2E76" w14:textId="2F5F30FB" w:rsidR="000F113D" w:rsidRPr="005721F1" w:rsidRDefault="000F113D" w:rsidP="00FC6DF7">
      <w:pPr>
        <w:pStyle w:val="Lijstalinea"/>
        <w:ind w:left="5465" w:firstLine="207"/>
      </w:pPr>
      <w:r>
        <w:t>laatst gewijzigd 2022, 172</w:t>
      </w:r>
    </w:p>
    <w:p w14:paraId="0CA24BF3" w14:textId="77777777" w:rsidR="00AA5841" w:rsidRPr="00FF6975" w:rsidRDefault="00AA5841" w:rsidP="005721F1">
      <w:pPr>
        <w:pStyle w:val="Kop2"/>
      </w:pPr>
      <w:bookmarkStart w:id="228" w:name="_Toc20854180"/>
      <w:bookmarkStart w:id="229" w:name="_Toc108874883"/>
      <w:r w:rsidRPr="00FF6975">
        <w:t>Normatieve documenten</w:t>
      </w:r>
      <w:bookmarkEnd w:id="228"/>
      <w:bookmarkEnd w:id="229"/>
    </w:p>
    <w:p w14:paraId="49487208" w14:textId="77777777" w:rsidR="00AA5841" w:rsidRDefault="00AA5841" w:rsidP="00AA5841">
      <w:r w:rsidRPr="00FF6975">
        <w:t>Naar de navolgende documenten wordt in deze KOMO-beoordelingsrichtlijn normatief verwezen:</w:t>
      </w:r>
    </w:p>
    <w:tbl>
      <w:tblPr>
        <w:tblStyle w:val="Tabelraster"/>
        <w:tblW w:w="0" w:type="auto"/>
        <w:tblInd w:w="-108"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tblLook w:val="04A0" w:firstRow="1" w:lastRow="0" w:firstColumn="1" w:lastColumn="0" w:noHBand="0" w:noVBand="1"/>
      </w:tblPr>
      <w:tblGrid>
        <w:gridCol w:w="3227"/>
        <w:gridCol w:w="6118"/>
      </w:tblGrid>
      <w:tr w:rsidR="00AA5841" w14:paraId="74C9CD07" w14:textId="77777777" w:rsidTr="00FC6DF7">
        <w:tc>
          <w:tcPr>
            <w:tcW w:w="3227" w:type="dxa"/>
          </w:tcPr>
          <w:p w14:paraId="7B4B850E" w14:textId="31722425" w:rsidR="00AA5841" w:rsidRPr="00AF47E6" w:rsidRDefault="009A1C61" w:rsidP="00DF7905">
            <w:pPr>
              <w:jc w:val="left"/>
            </w:pPr>
            <w:r>
              <w:t>NTA 8800:202</w:t>
            </w:r>
            <w:r w:rsidR="00FC6DF7">
              <w:t>2</w:t>
            </w:r>
          </w:p>
        </w:tc>
        <w:tc>
          <w:tcPr>
            <w:tcW w:w="6118" w:type="dxa"/>
          </w:tcPr>
          <w:p w14:paraId="1B3C565C" w14:textId="1646C819" w:rsidR="00AA5841" w:rsidRPr="00AF47E6" w:rsidRDefault="00AA5841" w:rsidP="009261DC">
            <w:r w:rsidRPr="00AF47E6">
              <w:t>Thermische isolatie van gebouwen - Rekenmethoden</w:t>
            </w:r>
          </w:p>
        </w:tc>
      </w:tr>
      <w:tr w:rsidR="00AA5841" w14:paraId="29D7633D" w14:textId="77777777" w:rsidTr="00FC6DF7">
        <w:tc>
          <w:tcPr>
            <w:tcW w:w="3227" w:type="dxa"/>
          </w:tcPr>
          <w:p w14:paraId="7CCB7BED" w14:textId="77777777" w:rsidR="00AA5841" w:rsidRPr="00AF47E6" w:rsidRDefault="00AA5841" w:rsidP="009261DC">
            <w:r w:rsidRPr="00AF47E6">
              <w:t>NEN 2778:2015</w:t>
            </w:r>
          </w:p>
        </w:tc>
        <w:tc>
          <w:tcPr>
            <w:tcW w:w="6118" w:type="dxa"/>
          </w:tcPr>
          <w:p w14:paraId="255E3301" w14:textId="77777777" w:rsidR="00AA5841" w:rsidRPr="00AF47E6" w:rsidRDefault="00AA5841" w:rsidP="009261DC">
            <w:r w:rsidRPr="00AF47E6">
              <w:t>Vochtwering in gebouwen</w:t>
            </w:r>
          </w:p>
        </w:tc>
      </w:tr>
      <w:tr w:rsidR="00E076BF" w14:paraId="29664E72" w14:textId="77777777" w:rsidTr="00FC6DF7">
        <w:tc>
          <w:tcPr>
            <w:tcW w:w="3227" w:type="dxa"/>
          </w:tcPr>
          <w:p w14:paraId="0C638D98" w14:textId="43C09406" w:rsidR="00E076BF" w:rsidRDefault="00E076BF" w:rsidP="009261DC">
            <w:pPr>
              <w:rPr>
                <w:rFonts w:eastAsia="Arial"/>
              </w:rPr>
            </w:pPr>
            <w:r>
              <w:rPr>
                <w:rFonts w:eastAsia="Arial"/>
              </w:rPr>
              <w:t>NEN-EN 822:2013</w:t>
            </w:r>
          </w:p>
        </w:tc>
        <w:tc>
          <w:tcPr>
            <w:tcW w:w="6118" w:type="dxa"/>
          </w:tcPr>
          <w:p w14:paraId="623BC0F4" w14:textId="38B0FB6C" w:rsidR="00E076BF" w:rsidRDefault="00E076BF" w:rsidP="009261DC">
            <w:pPr>
              <w:rPr>
                <w:rFonts w:eastAsia="Arial"/>
              </w:rPr>
            </w:pPr>
            <w:r>
              <w:rPr>
                <w:rFonts w:eastAsia="Arial"/>
              </w:rPr>
              <w:t>Materialen voor de thermische isolatie van gebouwen – Bepaling van lengte en breedte</w:t>
            </w:r>
          </w:p>
        </w:tc>
      </w:tr>
      <w:tr w:rsidR="00CD51B9" w14:paraId="5E3C1BEE" w14:textId="77777777" w:rsidTr="00FC6DF7">
        <w:tc>
          <w:tcPr>
            <w:tcW w:w="3227" w:type="dxa"/>
          </w:tcPr>
          <w:p w14:paraId="64CC132E" w14:textId="28E40A98" w:rsidR="00CD51B9" w:rsidRPr="00AF47E6" w:rsidDel="00C808E5" w:rsidRDefault="00CD51B9" w:rsidP="009261DC">
            <w:pPr>
              <w:rPr>
                <w:rFonts w:eastAsia="Arial"/>
              </w:rPr>
            </w:pPr>
            <w:r>
              <w:rPr>
                <w:rFonts w:eastAsia="Arial"/>
              </w:rPr>
              <w:t>NEN-EN 823: 1995</w:t>
            </w:r>
          </w:p>
        </w:tc>
        <w:tc>
          <w:tcPr>
            <w:tcW w:w="6118" w:type="dxa"/>
          </w:tcPr>
          <w:p w14:paraId="0408BCB5" w14:textId="108B904E" w:rsidR="00CD51B9" w:rsidRPr="00AF47E6" w:rsidDel="00C808E5" w:rsidRDefault="00CD51B9" w:rsidP="009261DC">
            <w:pPr>
              <w:rPr>
                <w:rFonts w:eastAsia="Arial"/>
              </w:rPr>
            </w:pPr>
            <w:r>
              <w:rPr>
                <w:rFonts w:eastAsia="Arial"/>
              </w:rPr>
              <w:t>Materialen voor de thermische isolatie van gebouwen – Bepaling van de dikte</w:t>
            </w:r>
          </w:p>
        </w:tc>
      </w:tr>
      <w:tr w:rsidR="00AA5841" w14:paraId="4E63AED2" w14:textId="77777777" w:rsidTr="00FC6DF7">
        <w:tc>
          <w:tcPr>
            <w:tcW w:w="3227" w:type="dxa"/>
          </w:tcPr>
          <w:p w14:paraId="1B3DC6D4" w14:textId="5B31F4ED" w:rsidR="00AA5841" w:rsidRPr="00AF47E6" w:rsidRDefault="009D6F84" w:rsidP="009261DC">
            <w:pPr>
              <w:rPr>
                <w:rFonts w:eastAsia="Arial"/>
              </w:rPr>
            </w:pPr>
            <w:r>
              <w:rPr>
                <w:rFonts w:eastAsia="Arial"/>
              </w:rPr>
              <w:t>NEN-EN 1928:2000</w:t>
            </w:r>
          </w:p>
        </w:tc>
        <w:tc>
          <w:tcPr>
            <w:tcW w:w="6118" w:type="dxa"/>
          </w:tcPr>
          <w:p w14:paraId="2C017148" w14:textId="65C1C7A2" w:rsidR="00AA5841" w:rsidRPr="00AF47E6" w:rsidRDefault="009D6F84" w:rsidP="009261DC">
            <w:r>
              <w:t>Flexibele banen voor waterafdichtingen – Bitumen, kunststof en rubber banen voor waterafdichtingen voor daken – Bepaling van de waterdichtheid.</w:t>
            </w:r>
          </w:p>
        </w:tc>
      </w:tr>
      <w:tr w:rsidR="007F5C02" w14:paraId="31A585DE" w14:textId="77777777" w:rsidTr="00FC6DF7">
        <w:tc>
          <w:tcPr>
            <w:tcW w:w="3227" w:type="dxa"/>
          </w:tcPr>
          <w:p w14:paraId="6B47E9D0" w14:textId="5710CF29" w:rsidR="007F5C02" w:rsidRPr="00AF47E6" w:rsidRDefault="007F5C02" w:rsidP="009261DC">
            <w:pPr>
              <w:rPr>
                <w:rFonts w:eastAsia="Arial"/>
              </w:rPr>
            </w:pPr>
            <w:r>
              <w:rPr>
                <w:rFonts w:eastAsia="Arial"/>
              </w:rPr>
              <w:t>NEN-EN 1946-</w:t>
            </w:r>
            <w:r w:rsidR="00486A7D">
              <w:rPr>
                <w:rFonts w:eastAsia="Arial"/>
              </w:rPr>
              <w:t>2</w:t>
            </w:r>
            <w:r>
              <w:rPr>
                <w:rFonts w:eastAsia="Arial"/>
              </w:rPr>
              <w:t>:1999</w:t>
            </w:r>
          </w:p>
        </w:tc>
        <w:tc>
          <w:tcPr>
            <w:tcW w:w="6118" w:type="dxa"/>
          </w:tcPr>
          <w:p w14:paraId="40E1CDEB" w14:textId="538CB806" w:rsidR="007F5C02" w:rsidRPr="00DF7905" w:rsidRDefault="00486A7D">
            <w:r w:rsidRPr="00DF7905">
              <w:t>Thermische eigenschappen van bouwproducten en bouwonderdelen - Specifieke criteria voor de beoordeling van laboratoria bij de uitvoering van metingen voor de bepaling van de warmteoverdrachtseigenschappen - Deel 2: Metingen met behulp van de methode met afgeschermde "hot plate</w:t>
            </w:r>
            <w:r>
              <w:t>”</w:t>
            </w:r>
          </w:p>
        </w:tc>
      </w:tr>
      <w:tr w:rsidR="00486A7D" w14:paraId="7C6671C4" w14:textId="77777777" w:rsidTr="00FC6DF7">
        <w:tc>
          <w:tcPr>
            <w:tcW w:w="3227" w:type="dxa"/>
          </w:tcPr>
          <w:p w14:paraId="2164BDE1" w14:textId="48C8FEC4" w:rsidR="00486A7D" w:rsidRDefault="00486A7D" w:rsidP="009261DC">
            <w:pPr>
              <w:rPr>
                <w:rFonts w:eastAsia="Arial"/>
              </w:rPr>
            </w:pPr>
            <w:r>
              <w:rPr>
                <w:rFonts w:eastAsia="Arial"/>
              </w:rPr>
              <w:t>NEN-EN 1946-3:1999</w:t>
            </w:r>
          </w:p>
        </w:tc>
        <w:tc>
          <w:tcPr>
            <w:tcW w:w="6118" w:type="dxa"/>
          </w:tcPr>
          <w:p w14:paraId="30D527D9" w14:textId="41C33269" w:rsidR="00486A7D" w:rsidRPr="00DF7905" w:rsidRDefault="00486A7D">
            <w:pPr>
              <w:rPr>
                <w:sz w:val="24"/>
                <w:szCs w:val="24"/>
              </w:rPr>
            </w:pPr>
            <w:r w:rsidRPr="00DF7905">
              <w:t>Thermische eigenschappen van bouwproducten en bouwonderdelen - Specifieke criteria voor de beoordeling van laboratoria bij de uitvoering van metingen voor de bepaling van de warmteoverdrachtseigenschappen - Deel 3: Metingen met behulp van de methode met warmtestroommete</w:t>
            </w:r>
            <w:r>
              <w:t>r</w:t>
            </w:r>
          </w:p>
        </w:tc>
      </w:tr>
      <w:tr w:rsidR="00486A7D" w14:paraId="57F75A12" w14:textId="77777777" w:rsidTr="00FC6DF7">
        <w:tc>
          <w:tcPr>
            <w:tcW w:w="3227" w:type="dxa"/>
          </w:tcPr>
          <w:p w14:paraId="3093C045" w14:textId="01FCB925" w:rsidR="00486A7D" w:rsidRDefault="00486A7D" w:rsidP="009261DC">
            <w:pPr>
              <w:rPr>
                <w:rFonts w:eastAsia="Arial"/>
              </w:rPr>
            </w:pPr>
            <w:r w:rsidRPr="00B84C90">
              <w:t>NEN-EN 1946-4:2000</w:t>
            </w:r>
          </w:p>
        </w:tc>
        <w:tc>
          <w:tcPr>
            <w:tcW w:w="6118" w:type="dxa"/>
          </w:tcPr>
          <w:p w14:paraId="2F43D2B6" w14:textId="57577D82" w:rsidR="00486A7D" w:rsidRPr="00486A7D" w:rsidRDefault="00486A7D">
            <w:r w:rsidRPr="00DF7905">
              <w:t>Thermische eigenschappen van bouwproducten en bouwonderdelen - Specifieke criteria voor de beoordeling van laboratoria bij de uitvoering van metingen voor de bepaling van de warmteoverdrachtseigenschappen - Deel 4: Metingen met de verwarmingskastmethoden</w:t>
            </w:r>
          </w:p>
        </w:tc>
      </w:tr>
      <w:tr w:rsidR="00C808E5" w14:paraId="2578138A" w14:textId="77777777" w:rsidTr="00FC6DF7">
        <w:tc>
          <w:tcPr>
            <w:tcW w:w="3227" w:type="dxa"/>
          </w:tcPr>
          <w:p w14:paraId="32CF5C8E" w14:textId="696CCFBB" w:rsidR="00C808E5" w:rsidRPr="00AF47E6" w:rsidRDefault="00C808E5" w:rsidP="00DF7905">
            <w:pPr>
              <w:jc w:val="left"/>
              <w:rPr>
                <w:rFonts w:eastAsia="Arial"/>
              </w:rPr>
            </w:pPr>
            <w:r>
              <w:rPr>
                <w:rFonts w:eastAsia="Arial"/>
              </w:rPr>
              <w:t>NEN-EN-ISO 6946: 2007</w:t>
            </w:r>
          </w:p>
        </w:tc>
        <w:tc>
          <w:tcPr>
            <w:tcW w:w="6118" w:type="dxa"/>
          </w:tcPr>
          <w:p w14:paraId="581E8242" w14:textId="046C37F0" w:rsidR="00C808E5" w:rsidRPr="00AF47E6" w:rsidRDefault="00C808E5" w:rsidP="009261DC">
            <w:pPr>
              <w:rPr>
                <w:rFonts w:eastAsia="Arial"/>
              </w:rPr>
            </w:pPr>
            <w:r>
              <w:rPr>
                <w:rFonts w:eastAsia="Arial"/>
              </w:rPr>
              <w:t>Co</w:t>
            </w:r>
            <w:r w:rsidR="007F5C02">
              <w:rPr>
                <w:rFonts w:eastAsia="Arial"/>
              </w:rPr>
              <w:t>m</w:t>
            </w:r>
            <w:r>
              <w:rPr>
                <w:rFonts w:eastAsia="Arial"/>
              </w:rPr>
              <w:t>ponenten en elementen van gebouwen – Warmteweerstand en warmtedoorgangscoëfficiënt – Berekeningsmethode (ISO 6946:2007, IDT)</w:t>
            </w:r>
          </w:p>
        </w:tc>
      </w:tr>
      <w:tr w:rsidR="00486A7D" w14:paraId="4A148316" w14:textId="77777777" w:rsidTr="00FC6DF7">
        <w:tc>
          <w:tcPr>
            <w:tcW w:w="3227" w:type="dxa"/>
          </w:tcPr>
          <w:p w14:paraId="095BC912" w14:textId="0858BCAD" w:rsidR="00486A7D" w:rsidRDefault="00486A7D" w:rsidP="00C808E5">
            <w:pPr>
              <w:jc w:val="left"/>
              <w:rPr>
                <w:rFonts w:eastAsia="Arial"/>
              </w:rPr>
            </w:pPr>
            <w:r>
              <w:rPr>
                <w:rFonts w:eastAsia="Arial"/>
              </w:rPr>
              <w:t>NEN-EN-ISO 8990:1997</w:t>
            </w:r>
          </w:p>
        </w:tc>
        <w:tc>
          <w:tcPr>
            <w:tcW w:w="6118" w:type="dxa"/>
          </w:tcPr>
          <w:p w14:paraId="213D5C8E" w14:textId="7733396B" w:rsidR="00486A7D" w:rsidRPr="00DF7905" w:rsidRDefault="00486A7D">
            <w:r w:rsidRPr="00DF7905">
              <w:t>Thermische isolatie - Bepaling van de stationaire warmtegeleidingseigenschappen - Methode met de gekalibreerde en afgeschermde warmtekast</w:t>
            </w:r>
          </w:p>
        </w:tc>
      </w:tr>
      <w:tr w:rsidR="00486A7D" w14:paraId="510F2F5B" w14:textId="77777777" w:rsidTr="00FC6DF7">
        <w:tc>
          <w:tcPr>
            <w:tcW w:w="3227" w:type="dxa"/>
          </w:tcPr>
          <w:p w14:paraId="16B64EC3" w14:textId="74346427" w:rsidR="00486A7D" w:rsidRDefault="00486A7D" w:rsidP="00C808E5">
            <w:pPr>
              <w:jc w:val="left"/>
              <w:rPr>
                <w:rFonts w:eastAsia="Arial"/>
              </w:rPr>
            </w:pPr>
            <w:r>
              <w:rPr>
                <w:rFonts w:eastAsia="Arial"/>
              </w:rPr>
              <w:t>NEN</w:t>
            </w:r>
            <w:r w:rsidR="00B07CB7">
              <w:rPr>
                <w:rFonts w:eastAsia="Arial"/>
              </w:rPr>
              <w:t>-ISO 9053:1993</w:t>
            </w:r>
          </w:p>
        </w:tc>
        <w:tc>
          <w:tcPr>
            <w:tcW w:w="6118" w:type="dxa"/>
          </w:tcPr>
          <w:p w14:paraId="6AF8422A" w14:textId="2AE49243" w:rsidR="00486A7D" w:rsidRPr="00486A7D" w:rsidRDefault="00B07CB7" w:rsidP="00486A7D">
            <w:r>
              <w:t>Akoestiek -  Materialen voor akoestische toepassingen – Bepaling van de luchtstroomweerstand</w:t>
            </w:r>
          </w:p>
        </w:tc>
      </w:tr>
      <w:tr w:rsidR="00AA5841" w14:paraId="36EED2B4" w14:textId="77777777" w:rsidTr="00FC6DF7">
        <w:tc>
          <w:tcPr>
            <w:tcW w:w="3227" w:type="dxa"/>
          </w:tcPr>
          <w:p w14:paraId="61369C0F" w14:textId="3ED82CD4" w:rsidR="00AA5841" w:rsidRPr="00AF47E6" w:rsidRDefault="00AA5841" w:rsidP="00E076BF">
            <w:pPr>
              <w:ind w:left="0"/>
              <w:rPr>
                <w:rFonts w:eastAsia="Arial"/>
              </w:rPr>
            </w:pPr>
          </w:p>
        </w:tc>
        <w:tc>
          <w:tcPr>
            <w:tcW w:w="6118" w:type="dxa"/>
          </w:tcPr>
          <w:p w14:paraId="070DC943" w14:textId="063CA0DA" w:rsidR="00AA5841" w:rsidRPr="00AF47E6" w:rsidRDefault="00AA5841" w:rsidP="00E076BF">
            <w:pPr>
              <w:ind w:left="0"/>
              <w:rPr>
                <w:rFonts w:eastAsia="Arial"/>
              </w:rPr>
            </w:pPr>
          </w:p>
        </w:tc>
      </w:tr>
      <w:tr w:rsidR="007F5C02" w14:paraId="0751AAA3" w14:textId="77777777" w:rsidTr="00FC6DF7">
        <w:tc>
          <w:tcPr>
            <w:tcW w:w="3227" w:type="dxa"/>
          </w:tcPr>
          <w:p w14:paraId="167E6048" w14:textId="6EE710A7" w:rsidR="007F5C02" w:rsidRDefault="007F5C02" w:rsidP="00CD51B9">
            <w:pPr>
              <w:jc w:val="left"/>
              <w:rPr>
                <w:rFonts w:eastAsia="Arial"/>
              </w:rPr>
            </w:pPr>
            <w:r>
              <w:rPr>
                <w:rFonts w:eastAsia="Arial"/>
              </w:rPr>
              <w:t>NEN-EN 12114:2000</w:t>
            </w:r>
          </w:p>
        </w:tc>
        <w:tc>
          <w:tcPr>
            <w:tcW w:w="6118" w:type="dxa"/>
          </w:tcPr>
          <w:p w14:paraId="09406AE6" w14:textId="6955FF16" w:rsidR="007F5C02" w:rsidRDefault="007F5C02" w:rsidP="009261DC">
            <w:pPr>
              <w:rPr>
                <w:rFonts w:eastAsia="Arial"/>
              </w:rPr>
            </w:pPr>
            <w:r>
              <w:rPr>
                <w:rFonts w:eastAsia="Arial"/>
              </w:rPr>
              <w:t>Thermische eigenschappen van gebouwen – Luchtdoorlatendheid van bouwcomponenten en bouwelementen – Laboratoriumbeproevingsmethode</w:t>
            </w:r>
          </w:p>
        </w:tc>
      </w:tr>
      <w:tr w:rsidR="007F5C02" w14:paraId="1C3AF913" w14:textId="77777777" w:rsidTr="00FC6DF7">
        <w:tc>
          <w:tcPr>
            <w:tcW w:w="3227" w:type="dxa"/>
          </w:tcPr>
          <w:p w14:paraId="2339D7C9" w14:textId="49087E2B" w:rsidR="007F5C02" w:rsidRPr="001A2272" w:rsidRDefault="007F5C02" w:rsidP="00CD51B9">
            <w:pPr>
              <w:jc w:val="left"/>
              <w:rPr>
                <w:rFonts w:eastAsia="Arial"/>
              </w:rPr>
            </w:pPr>
            <w:r w:rsidRPr="001A2272">
              <w:rPr>
                <w:rFonts w:eastAsia="Arial"/>
              </w:rPr>
              <w:t>NEN-EN 12310-1:1999</w:t>
            </w:r>
          </w:p>
        </w:tc>
        <w:tc>
          <w:tcPr>
            <w:tcW w:w="6118" w:type="dxa"/>
          </w:tcPr>
          <w:p w14:paraId="7D17FC67" w14:textId="7A13F1C3" w:rsidR="007F5C02" w:rsidRPr="001A2272" w:rsidRDefault="007F5C02" w:rsidP="009261DC">
            <w:pPr>
              <w:rPr>
                <w:rFonts w:eastAsia="Arial"/>
              </w:rPr>
            </w:pPr>
            <w:r w:rsidRPr="001A2272">
              <w:rPr>
                <w:rFonts w:eastAsia="Arial"/>
              </w:rPr>
              <w:t>Flexibele dakbanen voor waterafdichtingen – Deel 1: Bitumen banen voor waterafdichtingen voor daken – Bepaling van de nageldoorscheursterkte</w:t>
            </w:r>
          </w:p>
        </w:tc>
      </w:tr>
      <w:tr w:rsidR="001A2272" w14:paraId="2F7B1DB7" w14:textId="77777777" w:rsidTr="00FC6DF7">
        <w:tc>
          <w:tcPr>
            <w:tcW w:w="3227" w:type="dxa"/>
          </w:tcPr>
          <w:p w14:paraId="5BFA66FC" w14:textId="5D2316A2" w:rsidR="001A2272" w:rsidRPr="001A2272" w:rsidRDefault="001A2272" w:rsidP="00CD51B9">
            <w:pPr>
              <w:jc w:val="left"/>
              <w:rPr>
                <w:rFonts w:eastAsia="Arial"/>
              </w:rPr>
            </w:pPr>
            <w:r>
              <w:rPr>
                <w:rFonts w:eastAsia="Arial"/>
              </w:rPr>
              <w:t>NEN-EN 12311-1:1999</w:t>
            </w:r>
          </w:p>
        </w:tc>
        <w:tc>
          <w:tcPr>
            <w:tcW w:w="6118" w:type="dxa"/>
          </w:tcPr>
          <w:p w14:paraId="304DB08F" w14:textId="15040EBB" w:rsidR="001A2272" w:rsidRPr="001A2272" w:rsidRDefault="001A2272" w:rsidP="009261DC">
            <w:pPr>
              <w:rPr>
                <w:rFonts w:eastAsia="Arial"/>
              </w:rPr>
            </w:pPr>
            <w:r w:rsidRPr="001A2272">
              <w:rPr>
                <w:rFonts w:eastAsia="Arial"/>
              </w:rPr>
              <w:t xml:space="preserve">Flexibele dakbanen voor waterafdichtingen – Deel 1: Bitumen banen voor waterafdichtingen voor daken – Bepaling van de </w:t>
            </w:r>
            <w:r>
              <w:rPr>
                <w:rFonts w:eastAsia="Arial"/>
              </w:rPr>
              <w:t>trek</w:t>
            </w:r>
            <w:r w:rsidRPr="001A2272">
              <w:rPr>
                <w:rFonts w:eastAsia="Arial"/>
              </w:rPr>
              <w:t>sterkte</w:t>
            </w:r>
          </w:p>
        </w:tc>
      </w:tr>
      <w:tr w:rsidR="00C808E5" w14:paraId="37345698" w14:textId="77777777" w:rsidTr="00FC6DF7">
        <w:tc>
          <w:tcPr>
            <w:tcW w:w="3227" w:type="dxa"/>
          </w:tcPr>
          <w:p w14:paraId="2A7952D5" w14:textId="0796CED2" w:rsidR="00C808E5" w:rsidRPr="00AF47E6" w:rsidRDefault="00C808E5" w:rsidP="00DF7905">
            <w:pPr>
              <w:jc w:val="left"/>
              <w:rPr>
                <w:rFonts w:eastAsia="Arial"/>
              </w:rPr>
            </w:pPr>
            <w:r>
              <w:rPr>
                <w:rFonts w:eastAsia="Arial"/>
              </w:rPr>
              <w:t>NEN-EN</w:t>
            </w:r>
            <w:r w:rsidR="00CD51B9">
              <w:rPr>
                <w:rFonts w:eastAsia="Arial"/>
              </w:rPr>
              <w:t>-ISO 12572: 2016</w:t>
            </w:r>
          </w:p>
        </w:tc>
        <w:tc>
          <w:tcPr>
            <w:tcW w:w="6118" w:type="dxa"/>
          </w:tcPr>
          <w:p w14:paraId="0B6B875B" w14:textId="6806144D" w:rsidR="00C808E5" w:rsidRPr="00AF47E6" w:rsidRDefault="00CD51B9" w:rsidP="009261DC">
            <w:pPr>
              <w:rPr>
                <w:rFonts w:eastAsia="Arial"/>
              </w:rPr>
            </w:pPr>
            <w:r>
              <w:rPr>
                <w:rFonts w:eastAsia="Arial"/>
              </w:rPr>
              <w:t>Vochteigenschappen van bouwmaterialen en -producten – Bepaling van de waterdampdoorlatendheid – Bekermethode (ISO 12572:2016, IDT)</w:t>
            </w:r>
          </w:p>
        </w:tc>
      </w:tr>
      <w:tr w:rsidR="00AA5841" w14:paraId="0A7FBCAD" w14:textId="77777777" w:rsidTr="00FC6DF7">
        <w:tc>
          <w:tcPr>
            <w:tcW w:w="3227" w:type="dxa"/>
          </w:tcPr>
          <w:p w14:paraId="0316022F" w14:textId="77777777" w:rsidR="00AA5841" w:rsidRPr="00AF47E6" w:rsidRDefault="00AA5841" w:rsidP="009261DC">
            <w:pPr>
              <w:rPr>
                <w:rFonts w:eastAsia="Arial"/>
              </w:rPr>
            </w:pPr>
            <w:r w:rsidRPr="00AF47E6">
              <w:rPr>
                <w:rFonts w:eastAsia="Arial"/>
              </w:rPr>
              <w:t>NEN-EN 12667: 2001</w:t>
            </w:r>
          </w:p>
        </w:tc>
        <w:tc>
          <w:tcPr>
            <w:tcW w:w="6118" w:type="dxa"/>
          </w:tcPr>
          <w:p w14:paraId="7E5E80CA" w14:textId="77777777" w:rsidR="00AA5841" w:rsidRPr="00AF47E6" w:rsidRDefault="00AA5841" w:rsidP="009261DC">
            <w:pPr>
              <w:rPr>
                <w:rFonts w:eastAsia="Arial"/>
              </w:rPr>
            </w:pPr>
            <w:r w:rsidRPr="00AF47E6">
              <w:rPr>
                <w:rFonts w:eastAsia="Arial"/>
              </w:rPr>
              <w:t>Thermische eigenschappen van bouwmaterialen en producten – Bepaling van de warmteweerstand volgens de methode met afgeschermde “hot plate” en de methode met warmtestroommeter – Producten met een gemiddelde en hoge warmteweerstand</w:t>
            </w:r>
          </w:p>
        </w:tc>
      </w:tr>
      <w:tr w:rsidR="00B07CB7" w14:paraId="166E2E56" w14:textId="77777777" w:rsidTr="00FC6DF7">
        <w:tc>
          <w:tcPr>
            <w:tcW w:w="3227" w:type="dxa"/>
          </w:tcPr>
          <w:p w14:paraId="359D57B6" w14:textId="52AD62D0" w:rsidR="00B07CB7" w:rsidRPr="00AF47E6" w:rsidRDefault="00B07CB7" w:rsidP="009261DC">
            <w:pPr>
              <w:rPr>
                <w:rFonts w:eastAsia="Arial"/>
              </w:rPr>
            </w:pPr>
            <w:r>
              <w:rPr>
                <w:rFonts w:eastAsia="Arial"/>
              </w:rPr>
              <w:t>NEN-EN 13501-1:2019</w:t>
            </w:r>
          </w:p>
        </w:tc>
        <w:tc>
          <w:tcPr>
            <w:tcW w:w="6118" w:type="dxa"/>
          </w:tcPr>
          <w:p w14:paraId="703AAF91" w14:textId="6EEDC97B" w:rsidR="00B07CB7" w:rsidRPr="00DF7905" w:rsidRDefault="00B07CB7">
            <w:r w:rsidRPr="00DF7905">
              <w:t>Brandclassificatie van bouwproducten en bouwdelen - Deel 1: Classificatie op grond van resultaten van beproeving van het brandgedrag</w:t>
            </w:r>
          </w:p>
        </w:tc>
      </w:tr>
      <w:tr w:rsidR="002A541E" w14:paraId="11C83C10" w14:textId="77777777" w:rsidTr="00FC6DF7">
        <w:tc>
          <w:tcPr>
            <w:tcW w:w="3227" w:type="dxa"/>
          </w:tcPr>
          <w:p w14:paraId="50F29181" w14:textId="619A8515" w:rsidR="002A541E" w:rsidRDefault="002A541E" w:rsidP="00CA4BB3">
            <w:pPr>
              <w:rPr>
                <w:rFonts w:eastAsia="Arial"/>
              </w:rPr>
            </w:pPr>
            <w:r>
              <w:rPr>
                <w:rFonts w:eastAsia="Arial"/>
              </w:rPr>
              <w:t>NEN-EN 13859-1:2014</w:t>
            </w:r>
          </w:p>
        </w:tc>
        <w:tc>
          <w:tcPr>
            <w:tcW w:w="6118" w:type="dxa"/>
          </w:tcPr>
          <w:p w14:paraId="04C4ED17" w14:textId="5DA1A2FB" w:rsidR="002A541E" w:rsidRDefault="002A541E" w:rsidP="00CA4BB3">
            <w:pPr>
              <w:rPr>
                <w:rFonts w:eastAsia="Arial"/>
              </w:rPr>
            </w:pPr>
            <w:r>
              <w:rPr>
                <w:rFonts w:eastAsia="Arial"/>
              </w:rPr>
              <w:t>Flexibele banen voor waterafdichtinge – Definities en eigenschappen voor folies – Deel 1: Folies voor schubvormig gelegde dakbedekkingen.</w:t>
            </w:r>
          </w:p>
        </w:tc>
      </w:tr>
      <w:tr w:rsidR="002A541E" w14:paraId="1226A603" w14:textId="77777777" w:rsidTr="00FC6DF7">
        <w:tc>
          <w:tcPr>
            <w:tcW w:w="3227" w:type="dxa"/>
          </w:tcPr>
          <w:p w14:paraId="29B3722B" w14:textId="2F1BB5F2" w:rsidR="002A541E" w:rsidRDefault="002A541E" w:rsidP="002A541E">
            <w:pPr>
              <w:rPr>
                <w:rFonts w:eastAsia="Arial"/>
              </w:rPr>
            </w:pPr>
            <w:r>
              <w:rPr>
                <w:rFonts w:eastAsia="Arial"/>
              </w:rPr>
              <w:t>NEN-EN 13859-2:2014</w:t>
            </w:r>
          </w:p>
        </w:tc>
        <w:tc>
          <w:tcPr>
            <w:tcW w:w="6118" w:type="dxa"/>
          </w:tcPr>
          <w:p w14:paraId="642FA054" w14:textId="0E3090CD" w:rsidR="002A541E" w:rsidRDefault="002A541E" w:rsidP="002A541E">
            <w:pPr>
              <w:rPr>
                <w:rFonts w:eastAsia="Arial"/>
              </w:rPr>
            </w:pPr>
            <w:r>
              <w:rPr>
                <w:rFonts w:eastAsia="Arial"/>
              </w:rPr>
              <w:t>Flexibele banen voor waterafdichtinge – Definities en eigenschappen voor folies – Deel 2: Folies voor toepassing achter gevelbekleding.</w:t>
            </w:r>
          </w:p>
        </w:tc>
      </w:tr>
      <w:tr w:rsidR="002A541E" w14:paraId="63E965B9" w14:textId="77777777" w:rsidTr="00FC6DF7">
        <w:tc>
          <w:tcPr>
            <w:tcW w:w="3227" w:type="dxa"/>
          </w:tcPr>
          <w:p w14:paraId="6175E3A1" w14:textId="11DF7D68" w:rsidR="002A541E" w:rsidRPr="00AF47E6" w:rsidRDefault="002A541E" w:rsidP="002A541E">
            <w:pPr>
              <w:rPr>
                <w:rFonts w:eastAsia="Arial"/>
              </w:rPr>
            </w:pPr>
            <w:r>
              <w:rPr>
                <w:rFonts w:eastAsia="Arial"/>
              </w:rPr>
              <w:t>NEN-EN 16012:2012 + A1:2015</w:t>
            </w:r>
          </w:p>
        </w:tc>
        <w:tc>
          <w:tcPr>
            <w:tcW w:w="6118" w:type="dxa"/>
          </w:tcPr>
          <w:p w14:paraId="02AA8CD4" w14:textId="45DAB43E" w:rsidR="002A541E" w:rsidRPr="00AF47E6" w:rsidRDefault="002A541E" w:rsidP="002A541E">
            <w:pPr>
              <w:rPr>
                <w:rFonts w:eastAsia="Arial"/>
              </w:rPr>
            </w:pPr>
            <w:r>
              <w:rPr>
                <w:rFonts w:eastAsia="Arial"/>
              </w:rPr>
              <w:t>Thermische isolatie voor gebouwen – Reflecterende isolatieproducten – Bepaling van de gedeclareerde thermische eigenschappen</w:t>
            </w:r>
          </w:p>
        </w:tc>
      </w:tr>
      <w:tr w:rsidR="002A541E" w14:paraId="199AD8FF" w14:textId="77777777" w:rsidTr="00FC6DF7">
        <w:tc>
          <w:tcPr>
            <w:tcW w:w="3227" w:type="dxa"/>
          </w:tcPr>
          <w:p w14:paraId="0BF059B5" w14:textId="330A7CA6" w:rsidR="002A541E" w:rsidRPr="00AF47E6" w:rsidRDefault="002A541E" w:rsidP="002A541E">
            <w:pPr>
              <w:rPr>
                <w:rFonts w:eastAsia="Arial"/>
              </w:rPr>
            </w:pPr>
            <w:r w:rsidRPr="00AF47E6">
              <w:rPr>
                <w:rFonts w:eastAsia="Arial"/>
              </w:rPr>
              <w:t>BRL 211</w:t>
            </w:r>
            <w:r>
              <w:rPr>
                <w:rFonts w:eastAsia="Arial"/>
              </w:rPr>
              <w:t>4</w:t>
            </w:r>
            <w:r w:rsidRPr="00AF47E6">
              <w:rPr>
                <w:rFonts w:eastAsia="Arial"/>
              </w:rPr>
              <w:t>-00</w:t>
            </w:r>
          </w:p>
        </w:tc>
        <w:tc>
          <w:tcPr>
            <w:tcW w:w="6118" w:type="dxa"/>
          </w:tcPr>
          <w:p w14:paraId="1EAE23A9" w14:textId="345CAE8B" w:rsidR="002A541E" w:rsidRPr="00AF47E6" w:rsidRDefault="002A541E" w:rsidP="002A541E">
            <w:pPr>
              <w:rPr>
                <w:rFonts w:eastAsia="Arial"/>
              </w:rPr>
            </w:pPr>
            <w:r w:rsidRPr="00AF47E6">
              <w:rPr>
                <w:rFonts w:eastAsia="Arial"/>
              </w:rPr>
              <w:t xml:space="preserve">Algemene deel van de beoordelingsrichtlijn voor het KOMO-procescertificaat en het KOMO-attest voor </w:t>
            </w:r>
            <w:r w:rsidRPr="005721F1">
              <w:t>reflecterende isolatiesystemen voor het thermisch na-isoleren van vloeren, gevels en hellende daken</w:t>
            </w:r>
          </w:p>
        </w:tc>
      </w:tr>
      <w:tr w:rsidR="002A541E" w:rsidRPr="00AF47E6" w14:paraId="573F925B" w14:textId="77777777" w:rsidTr="00FC6DF7">
        <w:tc>
          <w:tcPr>
            <w:tcW w:w="3227" w:type="dxa"/>
          </w:tcPr>
          <w:p w14:paraId="648376DE" w14:textId="62A0D3D9" w:rsidR="002A541E" w:rsidRPr="00AF47E6" w:rsidRDefault="002A541E" w:rsidP="002A541E">
            <w:pPr>
              <w:jc w:val="left"/>
              <w:rPr>
                <w:rFonts w:eastAsia="Arial"/>
              </w:rPr>
            </w:pPr>
            <w:r>
              <w:rPr>
                <w:rFonts w:eastAsia="Arial"/>
              </w:rPr>
              <w:t>BRL’en 2114-01 (vloeren), 2114-02 (gevels) en 2114-03 (hellende daken)</w:t>
            </w:r>
          </w:p>
        </w:tc>
        <w:tc>
          <w:tcPr>
            <w:tcW w:w="6118" w:type="dxa"/>
          </w:tcPr>
          <w:p w14:paraId="22740063" w14:textId="75143DBA" w:rsidR="002A541E" w:rsidRPr="00AF47E6" w:rsidRDefault="002A541E" w:rsidP="002A541E">
            <w:pPr>
              <w:rPr>
                <w:rFonts w:eastAsia="Arial"/>
              </w:rPr>
            </w:pPr>
            <w:r w:rsidRPr="00AF47E6">
              <w:rPr>
                <w:rFonts w:eastAsia="Arial"/>
              </w:rPr>
              <w:t xml:space="preserve">Beoordelingsrichtlijn voor het KOMO-procescertificaat voor </w:t>
            </w:r>
            <w:r w:rsidRPr="005721F1">
              <w:t>reflecterende isolatiesystemen voor het thermisch isoleren van vloeren, gevels en hellende daken</w:t>
            </w:r>
          </w:p>
        </w:tc>
      </w:tr>
      <w:tr w:rsidR="002A541E" w:rsidRPr="00AF47E6" w14:paraId="7A81D76D" w14:textId="77777777" w:rsidTr="00FC6DF7">
        <w:tc>
          <w:tcPr>
            <w:tcW w:w="3227" w:type="dxa"/>
          </w:tcPr>
          <w:p w14:paraId="7F9D1687" w14:textId="54625273" w:rsidR="002A541E" w:rsidRPr="00AF47E6" w:rsidRDefault="002A541E" w:rsidP="002A541E">
            <w:pPr>
              <w:rPr>
                <w:rFonts w:eastAsia="Arial"/>
              </w:rPr>
            </w:pPr>
            <w:r w:rsidRPr="00AF47E6">
              <w:rPr>
                <w:rFonts w:eastAsia="Arial"/>
              </w:rPr>
              <w:t>BRL 211</w:t>
            </w:r>
            <w:r>
              <w:rPr>
                <w:rFonts w:eastAsia="Arial"/>
              </w:rPr>
              <w:t>4</w:t>
            </w:r>
            <w:r w:rsidRPr="00AF47E6">
              <w:rPr>
                <w:rFonts w:eastAsia="Arial"/>
              </w:rPr>
              <w:t>-</w:t>
            </w:r>
            <w:r>
              <w:rPr>
                <w:rFonts w:eastAsia="Arial"/>
              </w:rPr>
              <w:t>55</w:t>
            </w:r>
          </w:p>
        </w:tc>
        <w:tc>
          <w:tcPr>
            <w:tcW w:w="6118" w:type="dxa"/>
          </w:tcPr>
          <w:p w14:paraId="48763952" w14:textId="24910135" w:rsidR="002A541E" w:rsidRPr="00AF47E6" w:rsidRDefault="002A541E" w:rsidP="002A541E">
            <w:pPr>
              <w:rPr>
                <w:rFonts w:eastAsia="Arial"/>
              </w:rPr>
            </w:pPr>
            <w:r w:rsidRPr="00AF47E6">
              <w:rPr>
                <w:rFonts w:eastAsia="Arial"/>
              </w:rPr>
              <w:t xml:space="preserve">Beoordelingsrichtlijn voor het KOMO-attest voor </w:t>
            </w:r>
            <w:r w:rsidRPr="005721F1">
              <w:t>reflecterende isolatiesystemen voor het thermisch isoleren van vloeren, gevels en hellende daken</w:t>
            </w:r>
          </w:p>
        </w:tc>
      </w:tr>
    </w:tbl>
    <w:p w14:paraId="5074483D" w14:textId="77777777" w:rsidR="00AA5841" w:rsidRPr="00AF47E6" w:rsidRDefault="00AA5841" w:rsidP="00AA5841"/>
    <w:p w14:paraId="1C9C2F61" w14:textId="77777777" w:rsidR="00E076BF" w:rsidRDefault="00E076BF">
      <w:pPr>
        <w:spacing w:before="0"/>
        <w:ind w:left="0"/>
        <w:jc w:val="left"/>
        <w:rPr>
          <w:b/>
          <w:color w:val="2A6DBB"/>
          <w:sz w:val="24"/>
          <w:szCs w:val="24"/>
        </w:rPr>
      </w:pPr>
      <w:bookmarkStart w:id="230" w:name="_Ref60492549"/>
      <w:bookmarkStart w:id="231" w:name="_Toc62568564"/>
      <w:r>
        <w:br w:type="page"/>
      </w:r>
    </w:p>
    <w:p w14:paraId="7CD0FB7E" w14:textId="7D17FEF0" w:rsidR="00FC6DF7" w:rsidRDefault="00FC6DF7" w:rsidP="00FC6DF7">
      <w:pPr>
        <w:pStyle w:val="Kop2"/>
      </w:pPr>
      <w:bookmarkStart w:id="232" w:name="_Toc108874884"/>
      <w:r>
        <w:lastRenderedPageBreak/>
        <w:t>Informatieve documenten</w:t>
      </w:r>
      <w:bookmarkEnd w:id="232"/>
    </w:p>
    <w:p w14:paraId="53F82E3F" w14:textId="77777777" w:rsidR="00CA4BB3" w:rsidRPr="00CA4BB3" w:rsidRDefault="00CA4BB3" w:rsidP="00CA4BB3"/>
    <w:tbl>
      <w:tblPr>
        <w:tblStyle w:val="Tabelraster"/>
        <w:tblW w:w="0" w:type="auto"/>
        <w:tblInd w:w="-108"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tblLook w:val="04A0" w:firstRow="1" w:lastRow="0" w:firstColumn="1" w:lastColumn="0" w:noHBand="0" w:noVBand="1"/>
      </w:tblPr>
      <w:tblGrid>
        <w:gridCol w:w="3227"/>
        <w:gridCol w:w="6118"/>
      </w:tblGrid>
      <w:tr w:rsidR="00FC6DF7" w:rsidRPr="00AF47E6" w14:paraId="4B14B860" w14:textId="77777777" w:rsidTr="00CB02F2">
        <w:tc>
          <w:tcPr>
            <w:tcW w:w="3227" w:type="dxa"/>
          </w:tcPr>
          <w:p w14:paraId="305FE551" w14:textId="4CFCC907" w:rsidR="00FC6DF7" w:rsidRPr="00AF47E6" w:rsidRDefault="00FC6DF7" w:rsidP="00CB02F2">
            <w:pPr>
              <w:rPr>
                <w:rFonts w:eastAsia="Arial"/>
              </w:rPr>
            </w:pPr>
            <w:r>
              <w:rPr>
                <w:rFonts w:eastAsia="Arial"/>
              </w:rPr>
              <w:t>NEN-prEN 16863</w:t>
            </w:r>
            <w:r w:rsidR="00CA4BB3">
              <w:rPr>
                <w:rFonts w:eastAsia="Arial"/>
              </w:rPr>
              <w:t>:2022-01</w:t>
            </w:r>
          </w:p>
        </w:tc>
        <w:tc>
          <w:tcPr>
            <w:tcW w:w="6118" w:type="dxa"/>
          </w:tcPr>
          <w:p w14:paraId="69ED2E43" w14:textId="5F79883B" w:rsidR="00FC6DF7" w:rsidRPr="00AF47E6" w:rsidRDefault="00CA4BB3" w:rsidP="00CB02F2">
            <w:pPr>
              <w:rPr>
                <w:rFonts w:eastAsia="Arial"/>
              </w:rPr>
            </w:pPr>
            <w:r>
              <w:rPr>
                <w:rFonts w:eastAsia="Arial"/>
              </w:rPr>
              <w:t>Thermische isolatieproducten voor gebouwen – fabrieksmatig vervaardigde reflecterende isolatieproducten - specificatie</w:t>
            </w:r>
          </w:p>
        </w:tc>
      </w:tr>
      <w:tr w:rsidR="00FC6DF7" w:rsidRPr="00AF47E6" w14:paraId="53147036" w14:textId="77777777" w:rsidTr="00CB02F2">
        <w:tc>
          <w:tcPr>
            <w:tcW w:w="3227" w:type="dxa"/>
          </w:tcPr>
          <w:p w14:paraId="74F21443" w14:textId="77777777" w:rsidR="00FC6DF7" w:rsidRPr="00AF47E6" w:rsidRDefault="00FC6DF7" w:rsidP="00CB02F2">
            <w:pPr>
              <w:rPr>
                <w:rFonts w:eastAsia="Arial"/>
              </w:rPr>
            </w:pPr>
          </w:p>
        </w:tc>
        <w:tc>
          <w:tcPr>
            <w:tcW w:w="6118" w:type="dxa"/>
          </w:tcPr>
          <w:p w14:paraId="060042EF" w14:textId="77777777" w:rsidR="00FC6DF7" w:rsidRPr="00AF47E6" w:rsidRDefault="00FC6DF7" w:rsidP="00CB02F2">
            <w:pPr>
              <w:rPr>
                <w:rFonts w:eastAsia="Arial"/>
              </w:rPr>
            </w:pPr>
          </w:p>
        </w:tc>
      </w:tr>
      <w:tr w:rsidR="00FC6DF7" w:rsidRPr="00AF47E6" w14:paraId="41ABF4FC" w14:textId="77777777" w:rsidTr="00CB02F2">
        <w:tc>
          <w:tcPr>
            <w:tcW w:w="3227" w:type="dxa"/>
          </w:tcPr>
          <w:p w14:paraId="5221B9F5" w14:textId="77777777" w:rsidR="00FC6DF7" w:rsidRPr="00AF47E6" w:rsidRDefault="00FC6DF7" w:rsidP="00CB02F2">
            <w:pPr>
              <w:rPr>
                <w:rFonts w:eastAsia="Arial"/>
              </w:rPr>
            </w:pPr>
          </w:p>
        </w:tc>
        <w:tc>
          <w:tcPr>
            <w:tcW w:w="6118" w:type="dxa"/>
          </w:tcPr>
          <w:p w14:paraId="72E7CCE2" w14:textId="77777777" w:rsidR="00FC6DF7" w:rsidRPr="00AF47E6" w:rsidRDefault="00FC6DF7" w:rsidP="00CB02F2">
            <w:pPr>
              <w:rPr>
                <w:rFonts w:eastAsia="Arial"/>
              </w:rPr>
            </w:pPr>
          </w:p>
        </w:tc>
      </w:tr>
    </w:tbl>
    <w:p w14:paraId="44A9BE45" w14:textId="0207B5AA" w:rsidR="00A24AEC" w:rsidRDefault="00A24AEC">
      <w:pPr>
        <w:spacing w:before="0"/>
        <w:ind w:left="0"/>
        <w:jc w:val="left"/>
        <w:rPr>
          <w:b/>
          <w:color w:val="2A6DBB"/>
          <w:sz w:val="28"/>
          <w:szCs w:val="30"/>
        </w:rPr>
      </w:pPr>
      <w:r>
        <w:br w:type="page"/>
      </w:r>
    </w:p>
    <w:p w14:paraId="75494C27" w14:textId="66BB90AA" w:rsidR="001511CE" w:rsidRDefault="001511CE" w:rsidP="001511CE">
      <w:pPr>
        <w:pStyle w:val="Kop1"/>
        <w:numPr>
          <w:ilvl w:val="0"/>
          <w:numId w:val="0"/>
        </w:numPr>
        <w:ind w:left="851"/>
      </w:pPr>
      <w:bookmarkStart w:id="233" w:name="_Ref108778081"/>
      <w:bookmarkStart w:id="234" w:name="_Toc108874885"/>
      <w:r w:rsidRPr="00A566BA">
        <w:lastRenderedPageBreak/>
        <w:t>BIJLAGE A</w:t>
      </w:r>
      <w:bookmarkEnd w:id="230"/>
      <w:bookmarkEnd w:id="231"/>
      <w:bookmarkEnd w:id="233"/>
      <w:bookmarkEnd w:id="234"/>
    </w:p>
    <w:p w14:paraId="17FB63F7" w14:textId="77777777" w:rsidR="001511CE" w:rsidRDefault="001511CE" w:rsidP="001511CE">
      <w:pPr>
        <w:pStyle w:val="Kop5"/>
      </w:pPr>
      <w:r w:rsidRPr="00A566BA">
        <w:t>IKB Raamschema</w:t>
      </w:r>
    </w:p>
    <w:p w14:paraId="2236AE82" w14:textId="77777777" w:rsidR="001511CE" w:rsidRPr="00AF47E6" w:rsidRDefault="001511CE" w:rsidP="001511CE"/>
    <w:tbl>
      <w:tblPr>
        <w:tblW w:w="8824" w:type="dxa"/>
        <w:tblInd w:w="846" w:type="dxa"/>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tblLayout w:type="fixed"/>
        <w:tblCellMar>
          <w:left w:w="120" w:type="dxa"/>
          <w:right w:w="120" w:type="dxa"/>
        </w:tblCellMar>
        <w:tblLook w:val="0000" w:firstRow="0" w:lastRow="0" w:firstColumn="0" w:lastColumn="0" w:noHBand="0" w:noVBand="0"/>
      </w:tblPr>
      <w:tblGrid>
        <w:gridCol w:w="1843"/>
        <w:gridCol w:w="1701"/>
        <w:gridCol w:w="1701"/>
        <w:gridCol w:w="1559"/>
        <w:gridCol w:w="1232"/>
        <w:gridCol w:w="788"/>
      </w:tblGrid>
      <w:tr w:rsidR="001511CE" w:rsidRPr="00563BC8" w14:paraId="4BED9D73" w14:textId="77777777" w:rsidTr="0012141A">
        <w:trPr>
          <w:trHeight w:val="322"/>
        </w:trPr>
        <w:tc>
          <w:tcPr>
            <w:tcW w:w="1843" w:type="dxa"/>
            <w:shd w:val="clear" w:color="auto" w:fill="2A6DBB"/>
          </w:tcPr>
          <w:p w14:paraId="26D17869" w14:textId="77777777" w:rsidR="001511CE" w:rsidRPr="001511CE" w:rsidRDefault="001511CE" w:rsidP="002177C7">
            <w:pPr>
              <w:spacing w:before="90" w:after="54"/>
              <w:ind w:left="0"/>
              <w:jc w:val="left"/>
              <w:rPr>
                <w:caps/>
                <w:color w:val="FFFFFF" w:themeColor="background1"/>
                <w:kern w:val="2"/>
                <w:sz w:val="18"/>
                <w:szCs w:val="18"/>
              </w:rPr>
            </w:pPr>
            <w:r w:rsidRPr="001511CE">
              <w:rPr>
                <w:b/>
                <w:caps/>
                <w:color w:val="FFFFFF" w:themeColor="background1"/>
                <w:kern w:val="2"/>
                <w:sz w:val="18"/>
                <w:szCs w:val="18"/>
              </w:rPr>
              <w:t>Hoofdgroep</w:t>
            </w:r>
          </w:p>
        </w:tc>
        <w:tc>
          <w:tcPr>
            <w:tcW w:w="1701" w:type="dxa"/>
            <w:shd w:val="clear" w:color="auto" w:fill="2A6DBB"/>
          </w:tcPr>
          <w:p w14:paraId="4D051D0D" w14:textId="695C9561" w:rsidR="001511CE" w:rsidRPr="001511CE" w:rsidRDefault="001511CE" w:rsidP="002177C7">
            <w:pPr>
              <w:spacing w:before="90" w:after="54"/>
              <w:ind w:left="0"/>
              <w:jc w:val="left"/>
              <w:rPr>
                <w:color w:val="FFFFFF" w:themeColor="background1"/>
                <w:kern w:val="2"/>
                <w:sz w:val="18"/>
                <w:szCs w:val="18"/>
              </w:rPr>
            </w:pPr>
            <w:r w:rsidRPr="001511CE">
              <w:rPr>
                <w:b/>
                <w:color w:val="FFFFFF" w:themeColor="background1"/>
                <w:kern w:val="2"/>
                <w:sz w:val="18"/>
                <w:szCs w:val="18"/>
              </w:rPr>
              <w:t>Wat moet worden gecontroleerd</w:t>
            </w:r>
            <w:r w:rsidR="002177C7">
              <w:rPr>
                <w:b/>
                <w:color w:val="FFFFFF" w:themeColor="background1"/>
                <w:kern w:val="2"/>
                <w:sz w:val="18"/>
                <w:szCs w:val="18"/>
              </w:rPr>
              <w:t>?</w:t>
            </w:r>
          </w:p>
        </w:tc>
        <w:tc>
          <w:tcPr>
            <w:tcW w:w="1701" w:type="dxa"/>
            <w:shd w:val="clear" w:color="auto" w:fill="2A6DBB"/>
          </w:tcPr>
          <w:p w14:paraId="58384B72" w14:textId="1FDB8C79" w:rsidR="001511CE" w:rsidRPr="001511CE" w:rsidRDefault="001511CE" w:rsidP="002177C7">
            <w:pPr>
              <w:spacing w:before="90" w:after="54"/>
              <w:ind w:left="0"/>
              <w:jc w:val="left"/>
              <w:rPr>
                <w:color w:val="FFFFFF" w:themeColor="background1"/>
                <w:kern w:val="2"/>
                <w:sz w:val="18"/>
                <w:szCs w:val="18"/>
              </w:rPr>
            </w:pPr>
            <w:r w:rsidRPr="001511CE">
              <w:rPr>
                <w:b/>
                <w:color w:val="FFFFFF" w:themeColor="background1"/>
                <w:kern w:val="2"/>
                <w:sz w:val="18"/>
                <w:szCs w:val="18"/>
              </w:rPr>
              <w:t>Waarop moet worden gecontroleerd</w:t>
            </w:r>
            <w:r w:rsidR="002177C7">
              <w:rPr>
                <w:b/>
                <w:color w:val="FFFFFF" w:themeColor="background1"/>
                <w:kern w:val="2"/>
                <w:sz w:val="18"/>
                <w:szCs w:val="18"/>
              </w:rPr>
              <w:t>?</w:t>
            </w:r>
          </w:p>
        </w:tc>
        <w:tc>
          <w:tcPr>
            <w:tcW w:w="1559" w:type="dxa"/>
            <w:shd w:val="clear" w:color="auto" w:fill="2A6DBB"/>
          </w:tcPr>
          <w:p w14:paraId="02B33873" w14:textId="44A8B674" w:rsidR="001511CE" w:rsidRPr="001511CE" w:rsidRDefault="001511CE" w:rsidP="002177C7">
            <w:pPr>
              <w:spacing w:before="90" w:after="54"/>
              <w:ind w:left="0"/>
              <w:jc w:val="left"/>
              <w:rPr>
                <w:color w:val="FFFFFF" w:themeColor="background1"/>
                <w:kern w:val="2"/>
                <w:sz w:val="18"/>
                <w:szCs w:val="18"/>
              </w:rPr>
            </w:pPr>
            <w:r w:rsidRPr="001511CE">
              <w:rPr>
                <w:b/>
                <w:color w:val="FFFFFF" w:themeColor="background1"/>
                <w:kern w:val="2"/>
                <w:sz w:val="18"/>
                <w:szCs w:val="18"/>
              </w:rPr>
              <w:t>Hoe moet worden gecontroleerd</w:t>
            </w:r>
            <w:r w:rsidR="002177C7">
              <w:rPr>
                <w:b/>
                <w:color w:val="FFFFFF" w:themeColor="background1"/>
                <w:kern w:val="2"/>
                <w:sz w:val="18"/>
                <w:szCs w:val="18"/>
              </w:rPr>
              <w:t>?</w:t>
            </w:r>
          </w:p>
        </w:tc>
        <w:tc>
          <w:tcPr>
            <w:tcW w:w="1232" w:type="dxa"/>
            <w:shd w:val="clear" w:color="auto" w:fill="2A6DBB"/>
          </w:tcPr>
          <w:p w14:paraId="308933B3" w14:textId="77777777" w:rsidR="001511CE" w:rsidRPr="001511CE" w:rsidRDefault="001511CE" w:rsidP="002177C7">
            <w:pPr>
              <w:spacing w:before="90" w:after="54"/>
              <w:ind w:left="0"/>
              <w:jc w:val="left"/>
              <w:rPr>
                <w:color w:val="FFFFFF" w:themeColor="background1"/>
                <w:kern w:val="2"/>
                <w:sz w:val="18"/>
                <w:szCs w:val="18"/>
              </w:rPr>
            </w:pPr>
            <w:r w:rsidRPr="001511CE">
              <w:rPr>
                <w:b/>
                <w:color w:val="FFFFFF" w:themeColor="background1"/>
                <w:kern w:val="2"/>
                <w:sz w:val="18"/>
                <w:szCs w:val="18"/>
              </w:rPr>
              <w:t>Controle-frequentie</w:t>
            </w:r>
          </w:p>
        </w:tc>
        <w:tc>
          <w:tcPr>
            <w:tcW w:w="788" w:type="dxa"/>
            <w:shd w:val="clear" w:color="auto" w:fill="2A6DBB"/>
          </w:tcPr>
          <w:p w14:paraId="1A911C0B" w14:textId="328586B4" w:rsidR="001511CE" w:rsidRPr="001511CE" w:rsidRDefault="001511CE" w:rsidP="002177C7">
            <w:pPr>
              <w:spacing w:before="90" w:after="54"/>
              <w:ind w:left="0"/>
              <w:jc w:val="left"/>
              <w:rPr>
                <w:color w:val="FFFFFF" w:themeColor="background1"/>
                <w:kern w:val="2"/>
                <w:sz w:val="18"/>
                <w:szCs w:val="18"/>
              </w:rPr>
            </w:pPr>
            <w:r w:rsidRPr="001511CE">
              <w:rPr>
                <w:b/>
                <w:color w:val="FFFFFF" w:themeColor="background1"/>
                <w:kern w:val="2"/>
                <w:sz w:val="18"/>
                <w:szCs w:val="18"/>
              </w:rPr>
              <w:t>Regis</w:t>
            </w:r>
            <w:r w:rsidR="002177C7">
              <w:rPr>
                <w:b/>
                <w:color w:val="FFFFFF" w:themeColor="background1"/>
                <w:kern w:val="2"/>
                <w:sz w:val="18"/>
                <w:szCs w:val="18"/>
              </w:rPr>
              <w:t>-</w:t>
            </w:r>
            <w:r w:rsidRPr="001511CE">
              <w:rPr>
                <w:b/>
                <w:color w:val="FFFFFF" w:themeColor="background1"/>
                <w:kern w:val="2"/>
                <w:sz w:val="18"/>
                <w:szCs w:val="18"/>
              </w:rPr>
              <w:t>tratie</w:t>
            </w:r>
          </w:p>
        </w:tc>
      </w:tr>
      <w:tr w:rsidR="001511CE" w:rsidRPr="00563BC8" w14:paraId="5855763E" w14:textId="77777777" w:rsidTr="0012141A">
        <w:trPr>
          <w:trHeight w:val="322"/>
        </w:trPr>
        <w:tc>
          <w:tcPr>
            <w:tcW w:w="1843" w:type="dxa"/>
          </w:tcPr>
          <w:p w14:paraId="75BE1B3E" w14:textId="77777777" w:rsidR="001511CE" w:rsidRPr="00563BC8" w:rsidRDefault="001511CE" w:rsidP="0012141A">
            <w:pPr>
              <w:spacing w:before="90" w:after="54"/>
              <w:ind w:left="0" w:right="-219"/>
              <w:jc w:val="left"/>
              <w:rPr>
                <w:kern w:val="2"/>
                <w:sz w:val="18"/>
                <w:szCs w:val="18"/>
              </w:rPr>
            </w:pPr>
            <w:r w:rsidRPr="00563BC8">
              <w:rPr>
                <w:kern w:val="2"/>
                <w:sz w:val="18"/>
                <w:szCs w:val="18"/>
              </w:rPr>
              <w:t>Contractbeoordeling</w:t>
            </w:r>
          </w:p>
        </w:tc>
        <w:tc>
          <w:tcPr>
            <w:tcW w:w="1701" w:type="dxa"/>
          </w:tcPr>
          <w:p w14:paraId="19280AE5" w14:textId="77777777" w:rsidR="001511CE" w:rsidRPr="00563BC8" w:rsidRDefault="001511CE" w:rsidP="0012141A">
            <w:pPr>
              <w:spacing w:before="90" w:after="54"/>
              <w:ind w:left="0"/>
              <w:jc w:val="left"/>
              <w:rPr>
                <w:kern w:val="2"/>
                <w:sz w:val="18"/>
                <w:szCs w:val="18"/>
              </w:rPr>
            </w:pPr>
            <w:r w:rsidRPr="00563BC8">
              <w:rPr>
                <w:kern w:val="2"/>
                <w:sz w:val="18"/>
                <w:szCs w:val="18"/>
              </w:rPr>
              <w:t>Contract</w:t>
            </w:r>
          </w:p>
        </w:tc>
        <w:tc>
          <w:tcPr>
            <w:tcW w:w="1701" w:type="dxa"/>
          </w:tcPr>
          <w:p w14:paraId="30369FED" w14:textId="77777777" w:rsidR="001511CE" w:rsidRPr="00563BC8" w:rsidRDefault="001511CE" w:rsidP="0012141A">
            <w:pPr>
              <w:spacing w:before="90" w:after="54"/>
              <w:ind w:left="0"/>
              <w:jc w:val="left"/>
              <w:rPr>
                <w:kern w:val="2"/>
                <w:sz w:val="18"/>
                <w:szCs w:val="18"/>
              </w:rPr>
            </w:pPr>
            <w:r w:rsidRPr="00563BC8">
              <w:rPr>
                <w:kern w:val="2"/>
                <w:sz w:val="18"/>
                <w:szCs w:val="18"/>
              </w:rPr>
              <w:t>Volledigheid</w:t>
            </w:r>
          </w:p>
        </w:tc>
        <w:tc>
          <w:tcPr>
            <w:tcW w:w="1559" w:type="dxa"/>
          </w:tcPr>
          <w:p w14:paraId="3AA20B6F" w14:textId="77777777" w:rsidR="001511CE" w:rsidRPr="00563BC8" w:rsidRDefault="001511CE" w:rsidP="0012141A">
            <w:pPr>
              <w:spacing w:before="90" w:after="54"/>
              <w:ind w:left="0"/>
              <w:jc w:val="left"/>
              <w:rPr>
                <w:kern w:val="2"/>
                <w:sz w:val="18"/>
                <w:szCs w:val="18"/>
              </w:rPr>
            </w:pPr>
            <w:r w:rsidRPr="00563BC8">
              <w:rPr>
                <w:kern w:val="2"/>
                <w:sz w:val="18"/>
                <w:szCs w:val="18"/>
              </w:rPr>
              <w:t xml:space="preserve">Toetsing aan </w:t>
            </w:r>
            <w:r>
              <w:rPr>
                <w:kern w:val="2"/>
                <w:sz w:val="18"/>
                <w:szCs w:val="18"/>
              </w:rPr>
              <w:t>BRL</w:t>
            </w:r>
          </w:p>
        </w:tc>
        <w:tc>
          <w:tcPr>
            <w:tcW w:w="1232" w:type="dxa"/>
          </w:tcPr>
          <w:p w14:paraId="759D6DF9" w14:textId="77777777" w:rsidR="001511CE" w:rsidRPr="00563BC8" w:rsidRDefault="001511CE" w:rsidP="0012141A">
            <w:pPr>
              <w:spacing w:before="90" w:after="54"/>
              <w:ind w:left="0"/>
              <w:jc w:val="left"/>
              <w:rPr>
                <w:kern w:val="2"/>
                <w:sz w:val="18"/>
                <w:szCs w:val="18"/>
              </w:rPr>
            </w:pPr>
            <w:r w:rsidRPr="00563BC8">
              <w:rPr>
                <w:kern w:val="2"/>
                <w:sz w:val="18"/>
                <w:szCs w:val="18"/>
              </w:rPr>
              <w:t>Per project</w:t>
            </w:r>
          </w:p>
        </w:tc>
        <w:tc>
          <w:tcPr>
            <w:tcW w:w="788" w:type="dxa"/>
          </w:tcPr>
          <w:p w14:paraId="3390E2B1" w14:textId="77777777" w:rsidR="001511CE" w:rsidRPr="00563BC8" w:rsidRDefault="001511CE" w:rsidP="0012141A">
            <w:pPr>
              <w:spacing w:before="90" w:after="54"/>
              <w:ind w:left="0"/>
              <w:jc w:val="left"/>
              <w:rPr>
                <w:kern w:val="2"/>
                <w:sz w:val="18"/>
                <w:szCs w:val="18"/>
              </w:rPr>
            </w:pPr>
            <w:r w:rsidRPr="00563BC8">
              <w:rPr>
                <w:kern w:val="2"/>
                <w:sz w:val="18"/>
                <w:szCs w:val="18"/>
              </w:rPr>
              <w:t>Ja (2)</w:t>
            </w:r>
          </w:p>
        </w:tc>
      </w:tr>
      <w:tr w:rsidR="001511CE" w:rsidRPr="00563BC8" w14:paraId="0C5617A3" w14:textId="77777777" w:rsidTr="0012141A">
        <w:trPr>
          <w:trHeight w:val="322"/>
        </w:trPr>
        <w:tc>
          <w:tcPr>
            <w:tcW w:w="1843" w:type="dxa"/>
          </w:tcPr>
          <w:p w14:paraId="61A60F79" w14:textId="77777777" w:rsidR="001511CE" w:rsidRPr="00563BC8" w:rsidRDefault="001511CE" w:rsidP="0012141A">
            <w:pPr>
              <w:spacing w:before="90" w:after="54"/>
              <w:ind w:left="0"/>
              <w:jc w:val="left"/>
              <w:rPr>
                <w:kern w:val="2"/>
                <w:sz w:val="18"/>
                <w:szCs w:val="18"/>
              </w:rPr>
            </w:pPr>
            <w:r w:rsidRPr="00563BC8">
              <w:rPr>
                <w:kern w:val="2"/>
                <w:sz w:val="18"/>
                <w:szCs w:val="18"/>
              </w:rPr>
              <w:t>Keuring meetmiddelen</w:t>
            </w:r>
          </w:p>
        </w:tc>
        <w:tc>
          <w:tcPr>
            <w:tcW w:w="1701" w:type="dxa"/>
          </w:tcPr>
          <w:p w14:paraId="3AAC84D3" w14:textId="77777777" w:rsidR="001511CE" w:rsidRPr="00563BC8" w:rsidRDefault="001511CE" w:rsidP="0012141A">
            <w:pPr>
              <w:spacing w:before="90" w:after="54"/>
              <w:ind w:left="0"/>
              <w:jc w:val="left"/>
              <w:rPr>
                <w:kern w:val="2"/>
                <w:sz w:val="18"/>
                <w:szCs w:val="18"/>
              </w:rPr>
            </w:pPr>
            <w:r w:rsidRPr="00563BC8">
              <w:rPr>
                <w:kern w:val="2"/>
                <w:sz w:val="18"/>
                <w:szCs w:val="18"/>
              </w:rPr>
              <w:t>t.b.v. uitvoering:</w:t>
            </w:r>
          </w:p>
          <w:p w14:paraId="077073C3" w14:textId="77777777" w:rsidR="001511CE" w:rsidRPr="00563BC8" w:rsidRDefault="001511CE" w:rsidP="0012141A">
            <w:pPr>
              <w:spacing w:before="90" w:after="54"/>
              <w:ind w:left="0"/>
              <w:jc w:val="left"/>
              <w:rPr>
                <w:kern w:val="2"/>
                <w:sz w:val="18"/>
                <w:szCs w:val="18"/>
              </w:rPr>
            </w:pPr>
            <w:r w:rsidRPr="00563BC8">
              <w:rPr>
                <w:kern w:val="2"/>
                <w:sz w:val="18"/>
                <w:szCs w:val="18"/>
              </w:rPr>
              <w:t>thermometer, vochtigheidsmeter</w:t>
            </w:r>
          </w:p>
          <w:p w14:paraId="0015C2E8" w14:textId="2A52FDB7" w:rsidR="001511CE" w:rsidRPr="00563BC8" w:rsidRDefault="001511CE" w:rsidP="0012141A">
            <w:pPr>
              <w:spacing w:before="90" w:after="54"/>
              <w:ind w:left="0"/>
              <w:jc w:val="left"/>
              <w:rPr>
                <w:kern w:val="2"/>
                <w:sz w:val="18"/>
                <w:szCs w:val="18"/>
              </w:rPr>
            </w:pPr>
            <w:r w:rsidRPr="00563BC8">
              <w:rPr>
                <w:kern w:val="2"/>
                <w:sz w:val="18"/>
                <w:szCs w:val="18"/>
              </w:rPr>
              <w:t>t.b.v. kwaliteits</w:t>
            </w:r>
            <w:r w:rsidR="00BB13B1">
              <w:rPr>
                <w:kern w:val="2"/>
                <w:sz w:val="18"/>
                <w:szCs w:val="18"/>
              </w:rPr>
              <w:t>-</w:t>
            </w:r>
            <w:r w:rsidRPr="00563BC8">
              <w:rPr>
                <w:kern w:val="2"/>
                <w:sz w:val="18"/>
                <w:szCs w:val="18"/>
              </w:rPr>
              <w:t>onderzoek:</w:t>
            </w:r>
          </w:p>
        </w:tc>
        <w:tc>
          <w:tcPr>
            <w:tcW w:w="1701" w:type="dxa"/>
          </w:tcPr>
          <w:p w14:paraId="5DE2E132" w14:textId="77777777" w:rsidR="001511CE" w:rsidRPr="00563BC8" w:rsidRDefault="001511CE" w:rsidP="0012141A">
            <w:pPr>
              <w:spacing w:before="90" w:after="54"/>
              <w:ind w:left="0"/>
              <w:jc w:val="left"/>
              <w:rPr>
                <w:kern w:val="2"/>
                <w:sz w:val="18"/>
                <w:szCs w:val="18"/>
              </w:rPr>
            </w:pPr>
            <w:r w:rsidRPr="00563BC8">
              <w:rPr>
                <w:kern w:val="2"/>
                <w:sz w:val="18"/>
                <w:szCs w:val="18"/>
              </w:rPr>
              <w:t>Nauwkeurigheid</w:t>
            </w:r>
          </w:p>
        </w:tc>
        <w:tc>
          <w:tcPr>
            <w:tcW w:w="1559" w:type="dxa"/>
          </w:tcPr>
          <w:p w14:paraId="63E62DBB" w14:textId="77777777" w:rsidR="001511CE" w:rsidRPr="00563BC8" w:rsidRDefault="001511CE" w:rsidP="0012141A">
            <w:pPr>
              <w:spacing w:before="90" w:after="54"/>
              <w:ind w:left="0"/>
              <w:jc w:val="left"/>
              <w:rPr>
                <w:kern w:val="2"/>
                <w:sz w:val="18"/>
                <w:szCs w:val="18"/>
              </w:rPr>
            </w:pPr>
            <w:r w:rsidRPr="00563BC8">
              <w:rPr>
                <w:kern w:val="2"/>
                <w:sz w:val="18"/>
                <w:szCs w:val="18"/>
              </w:rPr>
              <w:t>Kalibratie volgens richtlijn fabrikant</w:t>
            </w:r>
          </w:p>
        </w:tc>
        <w:tc>
          <w:tcPr>
            <w:tcW w:w="1232" w:type="dxa"/>
          </w:tcPr>
          <w:p w14:paraId="10753BFF" w14:textId="77777777" w:rsidR="001511CE" w:rsidRPr="00563BC8" w:rsidRDefault="001511CE" w:rsidP="0012141A">
            <w:pPr>
              <w:spacing w:before="90" w:after="54"/>
              <w:ind w:left="0"/>
              <w:jc w:val="left"/>
              <w:rPr>
                <w:kern w:val="2"/>
                <w:sz w:val="18"/>
                <w:szCs w:val="18"/>
              </w:rPr>
            </w:pPr>
            <w:r w:rsidRPr="00563BC8">
              <w:rPr>
                <w:kern w:val="2"/>
                <w:sz w:val="18"/>
                <w:szCs w:val="18"/>
              </w:rPr>
              <w:t>1x per jaar</w:t>
            </w:r>
          </w:p>
        </w:tc>
        <w:tc>
          <w:tcPr>
            <w:tcW w:w="788" w:type="dxa"/>
          </w:tcPr>
          <w:p w14:paraId="7C8B700A" w14:textId="77777777" w:rsidR="001511CE" w:rsidRPr="00563BC8" w:rsidRDefault="001511CE" w:rsidP="0012141A">
            <w:pPr>
              <w:spacing w:before="90" w:after="54"/>
              <w:ind w:left="0"/>
              <w:jc w:val="left"/>
              <w:rPr>
                <w:kern w:val="2"/>
                <w:sz w:val="18"/>
                <w:szCs w:val="18"/>
              </w:rPr>
            </w:pPr>
            <w:r w:rsidRPr="00563BC8">
              <w:rPr>
                <w:kern w:val="2"/>
                <w:sz w:val="18"/>
                <w:szCs w:val="18"/>
              </w:rPr>
              <w:t>Ja (4)</w:t>
            </w:r>
          </w:p>
        </w:tc>
      </w:tr>
      <w:tr w:rsidR="001511CE" w:rsidRPr="00563BC8" w14:paraId="7200D5AB" w14:textId="77777777" w:rsidTr="0012141A">
        <w:trPr>
          <w:trHeight w:val="322"/>
        </w:trPr>
        <w:tc>
          <w:tcPr>
            <w:tcW w:w="1843" w:type="dxa"/>
          </w:tcPr>
          <w:p w14:paraId="5DD5802F" w14:textId="77777777" w:rsidR="001511CE" w:rsidRPr="00563BC8" w:rsidRDefault="001511CE" w:rsidP="0012141A">
            <w:pPr>
              <w:spacing w:before="90" w:after="54"/>
              <w:ind w:left="0"/>
              <w:jc w:val="left"/>
              <w:rPr>
                <w:kern w:val="2"/>
                <w:sz w:val="18"/>
                <w:szCs w:val="18"/>
              </w:rPr>
            </w:pPr>
            <w:r w:rsidRPr="00563BC8">
              <w:rPr>
                <w:kern w:val="2"/>
                <w:sz w:val="18"/>
                <w:szCs w:val="18"/>
              </w:rPr>
              <w:t>Controle bedrijfsuitrusting</w:t>
            </w:r>
          </w:p>
        </w:tc>
        <w:tc>
          <w:tcPr>
            <w:tcW w:w="1701" w:type="dxa"/>
          </w:tcPr>
          <w:p w14:paraId="62A37F36" w14:textId="77777777" w:rsidR="001511CE" w:rsidRPr="00563BC8" w:rsidRDefault="001511CE" w:rsidP="0012141A">
            <w:pPr>
              <w:spacing w:before="90" w:after="54"/>
              <w:ind w:left="0"/>
              <w:jc w:val="left"/>
              <w:rPr>
                <w:kern w:val="2"/>
                <w:sz w:val="18"/>
                <w:szCs w:val="18"/>
              </w:rPr>
            </w:pPr>
            <w:r w:rsidRPr="00563BC8">
              <w:rPr>
                <w:kern w:val="2"/>
                <w:sz w:val="18"/>
                <w:szCs w:val="18"/>
              </w:rPr>
              <w:t>Materieel</w:t>
            </w:r>
          </w:p>
        </w:tc>
        <w:tc>
          <w:tcPr>
            <w:tcW w:w="1701" w:type="dxa"/>
          </w:tcPr>
          <w:p w14:paraId="3554294A" w14:textId="77777777" w:rsidR="001511CE" w:rsidRPr="00563BC8" w:rsidRDefault="001511CE" w:rsidP="0012141A">
            <w:pPr>
              <w:spacing w:before="90" w:after="54"/>
              <w:ind w:left="0"/>
              <w:jc w:val="left"/>
              <w:rPr>
                <w:kern w:val="2"/>
                <w:sz w:val="18"/>
                <w:szCs w:val="18"/>
              </w:rPr>
            </w:pPr>
            <w:r w:rsidRPr="00563BC8">
              <w:rPr>
                <w:kern w:val="2"/>
                <w:sz w:val="18"/>
                <w:szCs w:val="18"/>
              </w:rPr>
              <w:t>Kwaliteit en veiligheid</w:t>
            </w:r>
          </w:p>
        </w:tc>
        <w:tc>
          <w:tcPr>
            <w:tcW w:w="1559" w:type="dxa"/>
          </w:tcPr>
          <w:p w14:paraId="78C0BA38" w14:textId="77777777" w:rsidR="001511CE" w:rsidRPr="00563BC8" w:rsidRDefault="001511CE" w:rsidP="0012141A">
            <w:pPr>
              <w:spacing w:before="90" w:after="54"/>
              <w:ind w:left="0"/>
              <w:jc w:val="left"/>
              <w:rPr>
                <w:kern w:val="2"/>
                <w:sz w:val="18"/>
                <w:szCs w:val="18"/>
              </w:rPr>
            </w:pPr>
            <w:r w:rsidRPr="00563BC8">
              <w:rPr>
                <w:kern w:val="2"/>
                <w:sz w:val="18"/>
                <w:szCs w:val="18"/>
              </w:rPr>
              <w:t>Volgens opgave leverancier</w:t>
            </w:r>
          </w:p>
        </w:tc>
        <w:tc>
          <w:tcPr>
            <w:tcW w:w="1232" w:type="dxa"/>
          </w:tcPr>
          <w:p w14:paraId="14B4FB58" w14:textId="4CDC25A7" w:rsidR="001511CE" w:rsidRPr="00563BC8" w:rsidRDefault="001511CE" w:rsidP="0012141A">
            <w:pPr>
              <w:spacing w:before="90" w:after="54"/>
              <w:ind w:left="0"/>
              <w:jc w:val="left"/>
              <w:rPr>
                <w:kern w:val="2"/>
                <w:sz w:val="18"/>
                <w:szCs w:val="18"/>
              </w:rPr>
            </w:pPr>
            <w:r w:rsidRPr="00563BC8">
              <w:rPr>
                <w:kern w:val="2"/>
                <w:sz w:val="18"/>
                <w:szCs w:val="18"/>
              </w:rPr>
              <w:t>Volgens RI</w:t>
            </w:r>
            <w:r w:rsidR="00BB13B1">
              <w:rPr>
                <w:kern w:val="2"/>
                <w:sz w:val="18"/>
                <w:szCs w:val="18"/>
              </w:rPr>
              <w:t>&amp;</w:t>
            </w:r>
            <w:r w:rsidRPr="00563BC8">
              <w:rPr>
                <w:kern w:val="2"/>
                <w:sz w:val="18"/>
                <w:szCs w:val="18"/>
              </w:rPr>
              <w:t>E</w:t>
            </w:r>
          </w:p>
        </w:tc>
        <w:tc>
          <w:tcPr>
            <w:tcW w:w="788" w:type="dxa"/>
          </w:tcPr>
          <w:p w14:paraId="7E1B2253" w14:textId="77777777" w:rsidR="001511CE" w:rsidRPr="00563BC8" w:rsidRDefault="001511CE" w:rsidP="0012141A">
            <w:pPr>
              <w:spacing w:before="90" w:after="54"/>
              <w:ind w:left="0"/>
              <w:jc w:val="left"/>
              <w:rPr>
                <w:kern w:val="2"/>
                <w:sz w:val="18"/>
                <w:szCs w:val="18"/>
              </w:rPr>
            </w:pPr>
            <w:r w:rsidRPr="00563BC8">
              <w:rPr>
                <w:kern w:val="2"/>
                <w:sz w:val="18"/>
                <w:szCs w:val="18"/>
              </w:rPr>
              <w:t>Ja (5)</w:t>
            </w:r>
          </w:p>
        </w:tc>
      </w:tr>
      <w:tr w:rsidR="001511CE" w:rsidRPr="00563BC8" w14:paraId="19E97521" w14:textId="77777777" w:rsidTr="0012141A">
        <w:trPr>
          <w:trHeight w:val="322"/>
        </w:trPr>
        <w:tc>
          <w:tcPr>
            <w:tcW w:w="1843" w:type="dxa"/>
          </w:tcPr>
          <w:p w14:paraId="2511E35B" w14:textId="77777777" w:rsidR="001511CE" w:rsidRPr="00563BC8" w:rsidRDefault="001511CE" w:rsidP="0012141A">
            <w:pPr>
              <w:spacing w:before="90" w:after="54"/>
              <w:ind w:left="0"/>
              <w:jc w:val="left"/>
              <w:rPr>
                <w:kern w:val="2"/>
                <w:sz w:val="18"/>
                <w:szCs w:val="18"/>
              </w:rPr>
            </w:pPr>
            <w:r w:rsidRPr="00563BC8">
              <w:rPr>
                <w:kern w:val="2"/>
                <w:sz w:val="18"/>
                <w:szCs w:val="18"/>
              </w:rPr>
              <w:t>Ingangscontrole materialen</w:t>
            </w:r>
          </w:p>
        </w:tc>
        <w:tc>
          <w:tcPr>
            <w:tcW w:w="1701" w:type="dxa"/>
          </w:tcPr>
          <w:p w14:paraId="3A4BD2A1" w14:textId="77777777" w:rsidR="001511CE" w:rsidRPr="00563BC8" w:rsidRDefault="001511CE" w:rsidP="0012141A">
            <w:pPr>
              <w:spacing w:before="90" w:after="54"/>
              <w:ind w:left="0"/>
              <w:jc w:val="left"/>
              <w:rPr>
                <w:kern w:val="2"/>
                <w:sz w:val="18"/>
                <w:szCs w:val="18"/>
              </w:rPr>
            </w:pPr>
            <w:r w:rsidRPr="00563BC8">
              <w:rPr>
                <w:kern w:val="2"/>
                <w:sz w:val="18"/>
                <w:szCs w:val="18"/>
              </w:rPr>
              <w:t>Materialen</w:t>
            </w:r>
          </w:p>
        </w:tc>
        <w:tc>
          <w:tcPr>
            <w:tcW w:w="1701" w:type="dxa"/>
          </w:tcPr>
          <w:p w14:paraId="63023301" w14:textId="73C790D3" w:rsidR="001511CE" w:rsidRPr="00563BC8" w:rsidRDefault="001511CE" w:rsidP="0012141A">
            <w:pPr>
              <w:spacing w:before="90" w:after="54"/>
              <w:ind w:left="0"/>
              <w:jc w:val="left"/>
              <w:rPr>
                <w:kern w:val="2"/>
                <w:sz w:val="18"/>
                <w:szCs w:val="18"/>
              </w:rPr>
            </w:pPr>
            <w:r w:rsidRPr="00563BC8">
              <w:rPr>
                <w:kern w:val="2"/>
                <w:sz w:val="18"/>
                <w:szCs w:val="18"/>
              </w:rPr>
              <w:t>Product-specificaties</w:t>
            </w:r>
          </w:p>
        </w:tc>
        <w:tc>
          <w:tcPr>
            <w:tcW w:w="1559" w:type="dxa"/>
          </w:tcPr>
          <w:p w14:paraId="666B9510" w14:textId="77777777" w:rsidR="001511CE" w:rsidRPr="00563BC8" w:rsidRDefault="001511CE" w:rsidP="0012141A">
            <w:pPr>
              <w:spacing w:before="90" w:after="54"/>
              <w:ind w:left="0"/>
              <w:jc w:val="left"/>
              <w:rPr>
                <w:kern w:val="2"/>
                <w:sz w:val="18"/>
                <w:szCs w:val="18"/>
              </w:rPr>
            </w:pPr>
            <w:r w:rsidRPr="00563BC8">
              <w:rPr>
                <w:kern w:val="2"/>
                <w:sz w:val="18"/>
                <w:szCs w:val="18"/>
              </w:rPr>
              <w:t xml:space="preserve">Verificatie ontvangstbon </w:t>
            </w:r>
          </w:p>
        </w:tc>
        <w:tc>
          <w:tcPr>
            <w:tcW w:w="1232" w:type="dxa"/>
          </w:tcPr>
          <w:p w14:paraId="48426FA3" w14:textId="77777777" w:rsidR="001511CE" w:rsidRPr="00563BC8" w:rsidRDefault="001511CE" w:rsidP="0012141A">
            <w:pPr>
              <w:spacing w:before="90" w:after="54"/>
              <w:ind w:left="0"/>
              <w:jc w:val="left"/>
              <w:rPr>
                <w:kern w:val="2"/>
                <w:sz w:val="18"/>
                <w:szCs w:val="18"/>
              </w:rPr>
            </w:pPr>
            <w:r w:rsidRPr="00563BC8">
              <w:rPr>
                <w:kern w:val="2"/>
                <w:sz w:val="18"/>
                <w:szCs w:val="18"/>
              </w:rPr>
              <w:t>Elke levering</w:t>
            </w:r>
          </w:p>
        </w:tc>
        <w:tc>
          <w:tcPr>
            <w:tcW w:w="788" w:type="dxa"/>
          </w:tcPr>
          <w:p w14:paraId="37C19E7A" w14:textId="77777777" w:rsidR="001511CE" w:rsidRPr="00563BC8" w:rsidRDefault="001511CE" w:rsidP="0012141A">
            <w:pPr>
              <w:spacing w:before="90" w:after="54"/>
              <w:ind w:left="0"/>
              <w:jc w:val="left"/>
              <w:rPr>
                <w:kern w:val="2"/>
                <w:sz w:val="18"/>
                <w:szCs w:val="18"/>
              </w:rPr>
            </w:pPr>
            <w:r w:rsidRPr="00563BC8">
              <w:rPr>
                <w:kern w:val="2"/>
                <w:sz w:val="18"/>
                <w:szCs w:val="18"/>
              </w:rPr>
              <w:t>Ja (1)</w:t>
            </w:r>
          </w:p>
        </w:tc>
      </w:tr>
      <w:tr w:rsidR="001511CE" w:rsidRPr="00563BC8" w14:paraId="370F6D60" w14:textId="77777777" w:rsidTr="0012141A">
        <w:trPr>
          <w:trHeight w:val="322"/>
        </w:trPr>
        <w:tc>
          <w:tcPr>
            <w:tcW w:w="1843" w:type="dxa"/>
          </w:tcPr>
          <w:p w14:paraId="2C3F3F6B" w14:textId="77777777" w:rsidR="001511CE" w:rsidRPr="00563BC8" w:rsidRDefault="001511CE" w:rsidP="0012141A">
            <w:pPr>
              <w:spacing w:before="90" w:after="54"/>
              <w:ind w:left="0"/>
              <w:jc w:val="left"/>
              <w:rPr>
                <w:kern w:val="2"/>
                <w:sz w:val="18"/>
                <w:szCs w:val="18"/>
              </w:rPr>
            </w:pPr>
            <w:r w:rsidRPr="00563BC8">
              <w:rPr>
                <w:kern w:val="2"/>
                <w:sz w:val="18"/>
                <w:szCs w:val="18"/>
              </w:rPr>
              <w:t>Transport en opslag</w:t>
            </w:r>
          </w:p>
        </w:tc>
        <w:tc>
          <w:tcPr>
            <w:tcW w:w="1701" w:type="dxa"/>
          </w:tcPr>
          <w:p w14:paraId="1170A9D7" w14:textId="77777777" w:rsidR="001511CE" w:rsidRPr="00563BC8" w:rsidRDefault="001511CE" w:rsidP="0012141A">
            <w:pPr>
              <w:spacing w:before="90" w:after="54"/>
              <w:ind w:left="0"/>
              <w:jc w:val="left"/>
              <w:rPr>
                <w:kern w:val="2"/>
                <w:sz w:val="18"/>
                <w:szCs w:val="18"/>
              </w:rPr>
            </w:pPr>
            <w:r w:rsidRPr="00563BC8">
              <w:rPr>
                <w:kern w:val="2"/>
                <w:sz w:val="18"/>
                <w:szCs w:val="18"/>
              </w:rPr>
              <w:t>Materiaal</w:t>
            </w:r>
          </w:p>
        </w:tc>
        <w:tc>
          <w:tcPr>
            <w:tcW w:w="1701" w:type="dxa"/>
          </w:tcPr>
          <w:p w14:paraId="2A3058E6" w14:textId="77777777" w:rsidR="001511CE" w:rsidRPr="00563BC8" w:rsidRDefault="001511CE" w:rsidP="0012141A">
            <w:pPr>
              <w:spacing w:before="90" w:after="54"/>
              <w:ind w:left="0"/>
              <w:jc w:val="left"/>
              <w:rPr>
                <w:kern w:val="2"/>
                <w:sz w:val="18"/>
                <w:szCs w:val="18"/>
              </w:rPr>
            </w:pPr>
            <w:r w:rsidRPr="00563BC8">
              <w:rPr>
                <w:kern w:val="2"/>
                <w:sz w:val="18"/>
                <w:szCs w:val="18"/>
              </w:rPr>
              <w:t>Richtlijnen producent</w:t>
            </w:r>
          </w:p>
        </w:tc>
        <w:tc>
          <w:tcPr>
            <w:tcW w:w="1559" w:type="dxa"/>
          </w:tcPr>
          <w:p w14:paraId="1BCF4773" w14:textId="77777777" w:rsidR="001511CE" w:rsidRPr="00563BC8" w:rsidRDefault="001511CE" w:rsidP="0012141A">
            <w:pPr>
              <w:spacing w:before="90" w:after="54"/>
              <w:ind w:left="0"/>
              <w:jc w:val="left"/>
              <w:rPr>
                <w:kern w:val="2"/>
                <w:sz w:val="18"/>
                <w:szCs w:val="18"/>
              </w:rPr>
            </w:pPr>
            <w:r w:rsidRPr="00563BC8">
              <w:rPr>
                <w:kern w:val="2"/>
                <w:sz w:val="18"/>
                <w:szCs w:val="18"/>
              </w:rPr>
              <w:t>Visueel</w:t>
            </w:r>
          </w:p>
        </w:tc>
        <w:tc>
          <w:tcPr>
            <w:tcW w:w="1232" w:type="dxa"/>
          </w:tcPr>
          <w:p w14:paraId="79F4BCB9" w14:textId="77777777" w:rsidR="001511CE" w:rsidRPr="00563BC8" w:rsidRDefault="001511CE" w:rsidP="0012141A">
            <w:pPr>
              <w:spacing w:before="90" w:after="54"/>
              <w:ind w:left="0"/>
              <w:jc w:val="left"/>
              <w:rPr>
                <w:kern w:val="2"/>
                <w:sz w:val="18"/>
                <w:szCs w:val="18"/>
              </w:rPr>
            </w:pPr>
            <w:r w:rsidRPr="00563BC8">
              <w:rPr>
                <w:kern w:val="2"/>
                <w:sz w:val="18"/>
                <w:szCs w:val="18"/>
              </w:rPr>
              <w:t>Elke levering</w:t>
            </w:r>
          </w:p>
        </w:tc>
        <w:tc>
          <w:tcPr>
            <w:tcW w:w="788" w:type="dxa"/>
          </w:tcPr>
          <w:p w14:paraId="3CF8FD05" w14:textId="77777777" w:rsidR="001511CE" w:rsidRPr="00563BC8" w:rsidRDefault="001511CE" w:rsidP="0012141A">
            <w:pPr>
              <w:spacing w:before="90" w:after="54"/>
              <w:ind w:left="0"/>
              <w:jc w:val="left"/>
              <w:rPr>
                <w:kern w:val="2"/>
                <w:sz w:val="18"/>
                <w:szCs w:val="18"/>
              </w:rPr>
            </w:pPr>
            <w:r w:rsidRPr="00563BC8">
              <w:rPr>
                <w:kern w:val="2"/>
                <w:sz w:val="18"/>
                <w:szCs w:val="18"/>
              </w:rPr>
              <w:t>Ja (2)</w:t>
            </w:r>
          </w:p>
        </w:tc>
      </w:tr>
      <w:tr w:rsidR="001511CE" w:rsidRPr="00563BC8" w14:paraId="0C6A50EB" w14:textId="77777777" w:rsidTr="0012141A">
        <w:trPr>
          <w:trHeight w:val="322"/>
        </w:trPr>
        <w:tc>
          <w:tcPr>
            <w:tcW w:w="1843" w:type="dxa"/>
          </w:tcPr>
          <w:p w14:paraId="65E3DD6E" w14:textId="77777777" w:rsidR="001511CE" w:rsidRPr="00563BC8" w:rsidRDefault="001511CE" w:rsidP="0012141A">
            <w:pPr>
              <w:spacing w:before="90" w:after="54"/>
              <w:ind w:left="0"/>
              <w:jc w:val="left"/>
              <w:rPr>
                <w:kern w:val="2"/>
                <w:sz w:val="18"/>
                <w:szCs w:val="18"/>
              </w:rPr>
            </w:pPr>
            <w:r w:rsidRPr="00563BC8">
              <w:rPr>
                <w:kern w:val="2"/>
                <w:sz w:val="18"/>
                <w:szCs w:val="18"/>
              </w:rPr>
              <w:t>Materiaalbereiding</w:t>
            </w:r>
          </w:p>
        </w:tc>
        <w:tc>
          <w:tcPr>
            <w:tcW w:w="1701" w:type="dxa"/>
          </w:tcPr>
          <w:p w14:paraId="71B2B1D4" w14:textId="77777777" w:rsidR="001511CE" w:rsidRPr="00563BC8" w:rsidRDefault="001511CE" w:rsidP="0012141A">
            <w:pPr>
              <w:spacing w:before="90" w:after="54"/>
              <w:ind w:left="0"/>
              <w:jc w:val="left"/>
              <w:rPr>
                <w:kern w:val="2"/>
                <w:sz w:val="18"/>
                <w:szCs w:val="18"/>
              </w:rPr>
            </w:pPr>
            <w:r w:rsidRPr="00563BC8">
              <w:rPr>
                <w:kern w:val="2"/>
                <w:sz w:val="18"/>
                <w:szCs w:val="18"/>
              </w:rPr>
              <w:t>Niet van toepassing</w:t>
            </w:r>
          </w:p>
        </w:tc>
        <w:tc>
          <w:tcPr>
            <w:tcW w:w="1701" w:type="dxa"/>
          </w:tcPr>
          <w:p w14:paraId="6F5D0F4B" w14:textId="77777777" w:rsidR="001511CE" w:rsidRPr="00563BC8" w:rsidRDefault="001511CE" w:rsidP="0012141A">
            <w:pPr>
              <w:spacing w:before="90" w:after="54"/>
              <w:ind w:left="0"/>
              <w:jc w:val="left"/>
              <w:rPr>
                <w:kern w:val="2"/>
                <w:sz w:val="18"/>
                <w:szCs w:val="18"/>
              </w:rPr>
            </w:pPr>
          </w:p>
        </w:tc>
        <w:tc>
          <w:tcPr>
            <w:tcW w:w="1559" w:type="dxa"/>
          </w:tcPr>
          <w:p w14:paraId="6020A50F" w14:textId="77777777" w:rsidR="001511CE" w:rsidRPr="00563BC8" w:rsidRDefault="001511CE" w:rsidP="0012141A">
            <w:pPr>
              <w:spacing w:before="90" w:after="54"/>
              <w:ind w:left="0"/>
              <w:jc w:val="left"/>
              <w:rPr>
                <w:kern w:val="2"/>
                <w:sz w:val="18"/>
                <w:szCs w:val="18"/>
              </w:rPr>
            </w:pPr>
          </w:p>
        </w:tc>
        <w:tc>
          <w:tcPr>
            <w:tcW w:w="1232" w:type="dxa"/>
          </w:tcPr>
          <w:p w14:paraId="5F69112E" w14:textId="77777777" w:rsidR="001511CE" w:rsidRPr="00563BC8" w:rsidRDefault="001511CE" w:rsidP="0012141A">
            <w:pPr>
              <w:spacing w:before="90" w:after="54"/>
              <w:ind w:left="0"/>
              <w:jc w:val="left"/>
              <w:rPr>
                <w:kern w:val="2"/>
                <w:sz w:val="18"/>
                <w:szCs w:val="18"/>
              </w:rPr>
            </w:pPr>
          </w:p>
        </w:tc>
        <w:tc>
          <w:tcPr>
            <w:tcW w:w="788" w:type="dxa"/>
          </w:tcPr>
          <w:p w14:paraId="5CC4FEA8" w14:textId="77777777" w:rsidR="001511CE" w:rsidRPr="00563BC8" w:rsidRDefault="001511CE" w:rsidP="0012141A">
            <w:pPr>
              <w:spacing w:before="90" w:after="54"/>
              <w:ind w:left="0"/>
              <w:jc w:val="left"/>
              <w:rPr>
                <w:kern w:val="2"/>
                <w:sz w:val="18"/>
                <w:szCs w:val="18"/>
              </w:rPr>
            </w:pPr>
          </w:p>
        </w:tc>
      </w:tr>
      <w:tr w:rsidR="001511CE" w:rsidRPr="00563BC8" w14:paraId="282FC68C" w14:textId="77777777" w:rsidTr="0012141A">
        <w:trPr>
          <w:trHeight w:val="322"/>
        </w:trPr>
        <w:tc>
          <w:tcPr>
            <w:tcW w:w="1843" w:type="dxa"/>
          </w:tcPr>
          <w:p w14:paraId="65AF11B3" w14:textId="77777777" w:rsidR="001511CE" w:rsidRPr="00563BC8" w:rsidRDefault="001511CE" w:rsidP="0012141A">
            <w:pPr>
              <w:spacing w:before="90" w:after="54"/>
              <w:ind w:left="0"/>
              <w:jc w:val="left"/>
              <w:rPr>
                <w:kern w:val="2"/>
                <w:sz w:val="18"/>
                <w:szCs w:val="18"/>
              </w:rPr>
            </w:pPr>
            <w:r w:rsidRPr="00563BC8">
              <w:rPr>
                <w:kern w:val="2"/>
                <w:sz w:val="18"/>
                <w:szCs w:val="18"/>
              </w:rPr>
              <w:t>Vervaardiging proefstukken</w:t>
            </w:r>
          </w:p>
        </w:tc>
        <w:tc>
          <w:tcPr>
            <w:tcW w:w="1701" w:type="dxa"/>
          </w:tcPr>
          <w:p w14:paraId="0846E110" w14:textId="77777777" w:rsidR="001511CE" w:rsidRPr="00563BC8" w:rsidRDefault="001511CE" w:rsidP="0012141A">
            <w:pPr>
              <w:spacing w:before="90" w:after="54"/>
              <w:ind w:left="0"/>
              <w:jc w:val="left"/>
              <w:rPr>
                <w:kern w:val="2"/>
                <w:sz w:val="18"/>
                <w:szCs w:val="18"/>
              </w:rPr>
            </w:pPr>
            <w:r w:rsidRPr="00563BC8">
              <w:rPr>
                <w:kern w:val="2"/>
                <w:sz w:val="18"/>
                <w:szCs w:val="18"/>
              </w:rPr>
              <w:t>Niet van toepassing</w:t>
            </w:r>
          </w:p>
        </w:tc>
        <w:tc>
          <w:tcPr>
            <w:tcW w:w="1701" w:type="dxa"/>
          </w:tcPr>
          <w:p w14:paraId="2234DEE8" w14:textId="77777777" w:rsidR="001511CE" w:rsidRPr="00563BC8" w:rsidRDefault="001511CE" w:rsidP="0012141A">
            <w:pPr>
              <w:spacing w:before="90" w:after="54"/>
              <w:ind w:left="0"/>
              <w:jc w:val="left"/>
              <w:rPr>
                <w:kern w:val="2"/>
                <w:sz w:val="18"/>
                <w:szCs w:val="18"/>
              </w:rPr>
            </w:pPr>
          </w:p>
        </w:tc>
        <w:tc>
          <w:tcPr>
            <w:tcW w:w="1559" w:type="dxa"/>
          </w:tcPr>
          <w:p w14:paraId="615837AE" w14:textId="77777777" w:rsidR="001511CE" w:rsidRPr="00563BC8" w:rsidRDefault="001511CE" w:rsidP="0012141A">
            <w:pPr>
              <w:spacing w:before="90" w:after="54"/>
              <w:ind w:left="0"/>
              <w:jc w:val="left"/>
              <w:rPr>
                <w:kern w:val="2"/>
                <w:sz w:val="18"/>
                <w:szCs w:val="18"/>
              </w:rPr>
            </w:pPr>
          </w:p>
        </w:tc>
        <w:tc>
          <w:tcPr>
            <w:tcW w:w="1232" w:type="dxa"/>
          </w:tcPr>
          <w:p w14:paraId="105D0068" w14:textId="77777777" w:rsidR="001511CE" w:rsidRPr="00563BC8" w:rsidRDefault="001511CE" w:rsidP="0012141A">
            <w:pPr>
              <w:spacing w:before="90" w:after="54"/>
              <w:ind w:left="0"/>
              <w:jc w:val="left"/>
              <w:rPr>
                <w:kern w:val="2"/>
                <w:sz w:val="18"/>
                <w:szCs w:val="18"/>
              </w:rPr>
            </w:pPr>
          </w:p>
        </w:tc>
        <w:tc>
          <w:tcPr>
            <w:tcW w:w="788" w:type="dxa"/>
          </w:tcPr>
          <w:p w14:paraId="5AE5425D" w14:textId="77777777" w:rsidR="001511CE" w:rsidRPr="00563BC8" w:rsidRDefault="001511CE" w:rsidP="0012141A">
            <w:pPr>
              <w:spacing w:before="90" w:after="54"/>
              <w:ind w:left="0"/>
              <w:jc w:val="left"/>
              <w:rPr>
                <w:kern w:val="2"/>
                <w:sz w:val="18"/>
                <w:szCs w:val="18"/>
              </w:rPr>
            </w:pPr>
          </w:p>
        </w:tc>
      </w:tr>
      <w:tr w:rsidR="001511CE" w:rsidRPr="00563BC8" w14:paraId="429FD167" w14:textId="77777777" w:rsidTr="0012141A">
        <w:trPr>
          <w:trHeight w:val="322"/>
        </w:trPr>
        <w:tc>
          <w:tcPr>
            <w:tcW w:w="1843" w:type="dxa"/>
          </w:tcPr>
          <w:p w14:paraId="4BE0BDC1" w14:textId="77777777" w:rsidR="001511CE" w:rsidRPr="00563BC8" w:rsidRDefault="001511CE" w:rsidP="0012141A">
            <w:pPr>
              <w:spacing w:before="90" w:after="54"/>
              <w:ind w:left="0"/>
              <w:jc w:val="left"/>
              <w:rPr>
                <w:kern w:val="2"/>
                <w:sz w:val="18"/>
                <w:szCs w:val="18"/>
              </w:rPr>
            </w:pPr>
            <w:r w:rsidRPr="00563BC8">
              <w:rPr>
                <w:kern w:val="2"/>
                <w:sz w:val="18"/>
                <w:szCs w:val="18"/>
              </w:rPr>
              <w:t>Uit te voeren keuringen</w:t>
            </w:r>
          </w:p>
        </w:tc>
        <w:tc>
          <w:tcPr>
            <w:tcW w:w="1701" w:type="dxa"/>
          </w:tcPr>
          <w:p w14:paraId="07DC673D" w14:textId="77777777" w:rsidR="001511CE" w:rsidRPr="00563BC8" w:rsidRDefault="001511CE" w:rsidP="0012141A">
            <w:pPr>
              <w:spacing w:before="90" w:after="54"/>
              <w:ind w:left="0"/>
              <w:jc w:val="left"/>
              <w:rPr>
                <w:kern w:val="2"/>
                <w:sz w:val="18"/>
                <w:szCs w:val="18"/>
              </w:rPr>
            </w:pPr>
            <w:r w:rsidRPr="00563BC8">
              <w:rPr>
                <w:kern w:val="2"/>
                <w:sz w:val="18"/>
                <w:szCs w:val="18"/>
              </w:rPr>
              <w:t>Niet van toepassing</w:t>
            </w:r>
          </w:p>
        </w:tc>
        <w:tc>
          <w:tcPr>
            <w:tcW w:w="1701" w:type="dxa"/>
          </w:tcPr>
          <w:p w14:paraId="2D7145A2" w14:textId="77777777" w:rsidR="001511CE" w:rsidRPr="00563BC8" w:rsidRDefault="001511CE" w:rsidP="0012141A">
            <w:pPr>
              <w:spacing w:before="90" w:after="54"/>
              <w:ind w:left="0"/>
              <w:jc w:val="left"/>
              <w:rPr>
                <w:kern w:val="2"/>
                <w:sz w:val="18"/>
                <w:szCs w:val="18"/>
              </w:rPr>
            </w:pPr>
          </w:p>
        </w:tc>
        <w:tc>
          <w:tcPr>
            <w:tcW w:w="1559" w:type="dxa"/>
          </w:tcPr>
          <w:p w14:paraId="6D8933B6" w14:textId="77777777" w:rsidR="001511CE" w:rsidRPr="00563BC8" w:rsidRDefault="001511CE" w:rsidP="0012141A">
            <w:pPr>
              <w:spacing w:before="90" w:after="54"/>
              <w:ind w:left="0"/>
              <w:jc w:val="left"/>
              <w:rPr>
                <w:kern w:val="2"/>
                <w:sz w:val="18"/>
                <w:szCs w:val="18"/>
              </w:rPr>
            </w:pPr>
          </w:p>
        </w:tc>
        <w:tc>
          <w:tcPr>
            <w:tcW w:w="1232" w:type="dxa"/>
          </w:tcPr>
          <w:p w14:paraId="4391C17B" w14:textId="77777777" w:rsidR="001511CE" w:rsidRPr="00563BC8" w:rsidRDefault="001511CE" w:rsidP="0012141A">
            <w:pPr>
              <w:spacing w:before="90" w:after="54"/>
              <w:ind w:left="0"/>
              <w:jc w:val="left"/>
              <w:rPr>
                <w:kern w:val="2"/>
                <w:sz w:val="18"/>
                <w:szCs w:val="18"/>
              </w:rPr>
            </w:pPr>
          </w:p>
        </w:tc>
        <w:tc>
          <w:tcPr>
            <w:tcW w:w="788" w:type="dxa"/>
          </w:tcPr>
          <w:p w14:paraId="49B868F8" w14:textId="77777777" w:rsidR="001511CE" w:rsidRPr="00563BC8" w:rsidRDefault="001511CE" w:rsidP="0012141A">
            <w:pPr>
              <w:spacing w:before="90" w:after="54"/>
              <w:ind w:left="0"/>
              <w:jc w:val="left"/>
              <w:rPr>
                <w:kern w:val="2"/>
                <w:sz w:val="18"/>
                <w:szCs w:val="18"/>
              </w:rPr>
            </w:pPr>
          </w:p>
        </w:tc>
      </w:tr>
      <w:tr w:rsidR="001511CE" w:rsidRPr="00563BC8" w14:paraId="46F2F866" w14:textId="77777777" w:rsidTr="0012141A">
        <w:trPr>
          <w:trHeight w:val="306"/>
        </w:trPr>
        <w:tc>
          <w:tcPr>
            <w:tcW w:w="1843" w:type="dxa"/>
          </w:tcPr>
          <w:p w14:paraId="0831380F" w14:textId="77777777" w:rsidR="001511CE" w:rsidRPr="00563BC8" w:rsidRDefault="001511CE" w:rsidP="0012141A">
            <w:pPr>
              <w:spacing w:before="90" w:after="54"/>
              <w:ind w:left="0"/>
              <w:jc w:val="left"/>
              <w:rPr>
                <w:kern w:val="2"/>
                <w:sz w:val="18"/>
                <w:szCs w:val="18"/>
              </w:rPr>
            </w:pPr>
            <w:r w:rsidRPr="00563BC8">
              <w:rPr>
                <w:kern w:val="2"/>
                <w:sz w:val="18"/>
                <w:szCs w:val="18"/>
              </w:rPr>
              <w:t>(A) Controle aanvang uitvoering</w:t>
            </w:r>
          </w:p>
        </w:tc>
        <w:tc>
          <w:tcPr>
            <w:tcW w:w="1701" w:type="dxa"/>
          </w:tcPr>
          <w:p w14:paraId="6340508B" w14:textId="1457E25D" w:rsidR="001511CE" w:rsidRPr="00563BC8" w:rsidRDefault="001511CE" w:rsidP="0012141A">
            <w:pPr>
              <w:spacing w:before="90" w:after="54"/>
              <w:ind w:left="0"/>
              <w:jc w:val="left"/>
              <w:rPr>
                <w:kern w:val="2"/>
                <w:sz w:val="18"/>
                <w:szCs w:val="18"/>
              </w:rPr>
            </w:pPr>
            <w:r w:rsidRPr="00563BC8">
              <w:rPr>
                <w:kern w:val="2"/>
                <w:sz w:val="18"/>
                <w:szCs w:val="18"/>
              </w:rPr>
              <w:t>Aanvangsom</w:t>
            </w:r>
            <w:r w:rsidR="00BB13B1">
              <w:rPr>
                <w:kern w:val="2"/>
                <w:sz w:val="18"/>
                <w:szCs w:val="18"/>
              </w:rPr>
              <w:t>-</w:t>
            </w:r>
            <w:r w:rsidRPr="00563BC8">
              <w:rPr>
                <w:kern w:val="2"/>
                <w:sz w:val="18"/>
                <w:szCs w:val="18"/>
              </w:rPr>
              <w:t>standigheden</w:t>
            </w:r>
          </w:p>
        </w:tc>
        <w:tc>
          <w:tcPr>
            <w:tcW w:w="1701" w:type="dxa"/>
          </w:tcPr>
          <w:p w14:paraId="355ECE12" w14:textId="77777777" w:rsidR="001511CE" w:rsidRPr="00563BC8" w:rsidRDefault="001511CE" w:rsidP="0012141A">
            <w:pPr>
              <w:spacing w:before="90" w:after="54"/>
              <w:ind w:left="0"/>
              <w:jc w:val="left"/>
              <w:rPr>
                <w:kern w:val="2"/>
                <w:sz w:val="18"/>
                <w:szCs w:val="18"/>
              </w:rPr>
            </w:pPr>
            <w:r w:rsidRPr="00563BC8">
              <w:rPr>
                <w:kern w:val="2"/>
                <w:sz w:val="18"/>
                <w:szCs w:val="18"/>
              </w:rPr>
              <w:t>Overeenkomst</w:t>
            </w:r>
          </w:p>
        </w:tc>
        <w:tc>
          <w:tcPr>
            <w:tcW w:w="1559" w:type="dxa"/>
          </w:tcPr>
          <w:p w14:paraId="11145FC2" w14:textId="77777777" w:rsidR="001511CE" w:rsidRPr="00563BC8" w:rsidRDefault="001511CE" w:rsidP="0012141A">
            <w:pPr>
              <w:spacing w:before="90" w:after="54"/>
              <w:ind w:left="0"/>
              <w:jc w:val="left"/>
              <w:rPr>
                <w:kern w:val="2"/>
                <w:sz w:val="18"/>
                <w:szCs w:val="18"/>
              </w:rPr>
            </w:pPr>
            <w:r w:rsidRPr="00563BC8">
              <w:rPr>
                <w:kern w:val="2"/>
                <w:sz w:val="18"/>
                <w:szCs w:val="18"/>
              </w:rPr>
              <w:t>Visueel</w:t>
            </w:r>
          </w:p>
        </w:tc>
        <w:tc>
          <w:tcPr>
            <w:tcW w:w="1232" w:type="dxa"/>
          </w:tcPr>
          <w:p w14:paraId="55AA596F" w14:textId="77777777" w:rsidR="001511CE" w:rsidRPr="00563BC8" w:rsidRDefault="001511CE" w:rsidP="0012141A">
            <w:pPr>
              <w:spacing w:before="90" w:after="54"/>
              <w:ind w:left="0"/>
              <w:jc w:val="left"/>
              <w:rPr>
                <w:kern w:val="2"/>
                <w:sz w:val="18"/>
                <w:szCs w:val="18"/>
              </w:rPr>
            </w:pPr>
            <w:r w:rsidRPr="00563BC8">
              <w:rPr>
                <w:kern w:val="2"/>
                <w:sz w:val="18"/>
                <w:szCs w:val="18"/>
              </w:rPr>
              <w:t>Start project</w:t>
            </w:r>
          </w:p>
        </w:tc>
        <w:tc>
          <w:tcPr>
            <w:tcW w:w="788" w:type="dxa"/>
          </w:tcPr>
          <w:p w14:paraId="0335EDDD" w14:textId="77777777" w:rsidR="001511CE" w:rsidRPr="00563BC8" w:rsidRDefault="001511CE" w:rsidP="0012141A">
            <w:pPr>
              <w:spacing w:before="90" w:after="54"/>
              <w:ind w:left="0"/>
              <w:jc w:val="left"/>
              <w:rPr>
                <w:kern w:val="2"/>
                <w:sz w:val="18"/>
                <w:szCs w:val="18"/>
              </w:rPr>
            </w:pPr>
            <w:r w:rsidRPr="00563BC8">
              <w:rPr>
                <w:kern w:val="2"/>
                <w:sz w:val="18"/>
                <w:szCs w:val="18"/>
              </w:rPr>
              <w:t>Ja (3)</w:t>
            </w:r>
          </w:p>
        </w:tc>
      </w:tr>
      <w:tr w:rsidR="001511CE" w:rsidRPr="00563BC8" w14:paraId="58654B34" w14:textId="77777777" w:rsidTr="0012141A">
        <w:trPr>
          <w:trHeight w:val="322"/>
        </w:trPr>
        <w:tc>
          <w:tcPr>
            <w:tcW w:w="1843" w:type="dxa"/>
          </w:tcPr>
          <w:p w14:paraId="723034F9" w14:textId="77777777" w:rsidR="001511CE" w:rsidRPr="00563BC8" w:rsidRDefault="001511CE" w:rsidP="0012141A">
            <w:pPr>
              <w:spacing w:before="90" w:after="54"/>
              <w:ind w:left="0"/>
              <w:jc w:val="left"/>
              <w:rPr>
                <w:kern w:val="2"/>
                <w:sz w:val="18"/>
                <w:szCs w:val="18"/>
              </w:rPr>
            </w:pPr>
            <w:r w:rsidRPr="00563BC8">
              <w:rPr>
                <w:kern w:val="2"/>
                <w:sz w:val="18"/>
                <w:szCs w:val="18"/>
              </w:rPr>
              <w:t xml:space="preserve">(B) Controle tijdens uitvoering </w:t>
            </w:r>
          </w:p>
        </w:tc>
        <w:tc>
          <w:tcPr>
            <w:tcW w:w="1701" w:type="dxa"/>
          </w:tcPr>
          <w:p w14:paraId="3E6D3615" w14:textId="349D5F25" w:rsidR="001511CE" w:rsidRPr="00563BC8" w:rsidRDefault="001511CE" w:rsidP="0012141A">
            <w:pPr>
              <w:spacing w:before="90" w:after="54"/>
              <w:ind w:left="0"/>
              <w:jc w:val="left"/>
              <w:rPr>
                <w:kern w:val="2"/>
                <w:sz w:val="18"/>
                <w:szCs w:val="18"/>
              </w:rPr>
            </w:pPr>
            <w:r w:rsidRPr="00563BC8">
              <w:rPr>
                <w:kern w:val="2"/>
                <w:sz w:val="18"/>
                <w:szCs w:val="18"/>
              </w:rPr>
              <w:t>Uitvoeringsom</w:t>
            </w:r>
            <w:r w:rsidR="00BB13B1">
              <w:rPr>
                <w:kern w:val="2"/>
                <w:sz w:val="18"/>
                <w:szCs w:val="18"/>
              </w:rPr>
              <w:t>-</w:t>
            </w:r>
            <w:r w:rsidRPr="00563BC8">
              <w:rPr>
                <w:kern w:val="2"/>
                <w:sz w:val="18"/>
                <w:szCs w:val="18"/>
              </w:rPr>
              <w:t>standigheden</w:t>
            </w:r>
          </w:p>
        </w:tc>
        <w:tc>
          <w:tcPr>
            <w:tcW w:w="1701" w:type="dxa"/>
          </w:tcPr>
          <w:p w14:paraId="7EC0A6C1" w14:textId="77777777" w:rsidR="001511CE" w:rsidRPr="00563BC8" w:rsidRDefault="001511CE" w:rsidP="0012141A">
            <w:pPr>
              <w:spacing w:before="90" w:after="54"/>
              <w:ind w:left="0"/>
              <w:jc w:val="left"/>
              <w:rPr>
                <w:kern w:val="2"/>
                <w:sz w:val="18"/>
                <w:szCs w:val="18"/>
              </w:rPr>
            </w:pPr>
            <w:r w:rsidRPr="00563BC8">
              <w:rPr>
                <w:kern w:val="2"/>
                <w:sz w:val="18"/>
                <w:szCs w:val="18"/>
              </w:rPr>
              <w:t>Overeenkomst</w:t>
            </w:r>
          </w:p>
        </w:tc>
        <w:tc>
          <w:tcPr>
            <w:tcW w:w="1559" w:type="dxa"/>
          </w:tcPr>
          <w:p w14:paraId="3FCA463B" w14:textId="77777777" w:rsidR="001511CE" w:rsidRPr="00563BC8" w:rsidRDefault="001511CE" w:rsidP="0012141A">
            <w:pPr>
              <w:spacing w:before="90" w:after="54"/>
              <w:ind w:left="0"/>
              <w:jc w:val="left"/>
              <w:rPr>
                <w:kern w:val="2"/>
                <w:sz w:val="18"/>
                <w:szCs w:val="18"/>
              </w:rPr>
            </w:pPr>
            <w:r w:rsidRPr="00563BC8">
              <w:rPr>
                <w:kern w:val="2"/>
                <w:sz w:val="18"/>
                <w:szCs w:val="18"/>
              </w:rPr>
              <w:t>Visueel</w:t>
            </w:r>
          </w:p>
        </w:tc>
        <w:tc>
          <w:tcPr>
            <w:tcW w:w="1232" w:type="dxa"/>
          </w:tcPr>
          <w:p w14:paraId="4DF512AF" w14:textId="77777777" w:rsidR="001511CE" w:rsidRPr="00563BC8" w:rsidRDefault="001511CE" w:rsidP="0012141A">
            <w:pPr>
              <w:spacing w:before="90" w:after="54"/>
              <w:ind w:left="0"/>
              <w:jc w:val="left"/>
              <w:rPr>
                <w:kern w:val="2"/>
                <w:sz w:val="18"/>
                <w:szCs w:val="18"/>
              </w:rPr>
            </w:pPr>
            <w:r w:rsidRPr="00563BC8">
              <w:rPr>
                <w:kern w:val="2"/>
                <w:sz w:val="18"/>
                <w:szCs w:val="18"/>
              </w:rPr>
              <w:t>Bij afwijkingen</w:t>
            </w:r>
          </w:p>
        </w:tc>
        <w:tc>
          <w:tcPr>
            <w:tcW w:w="788" w:type="dxa"/>
          </w:tcPr>
          <w:p w14:paraId="4DDAA7D4" w14:textId="77777777" w:rsidR="001511CE" w:rsidRPr="00563BC8" w:rsidRDefault="001511CE" w:rsidP="0012141A">
            <w:pPr>
              <w:spacing w:before="90" w:after="54"/>
              <w:ind w:left="0"/>
              <w:jc w:val="left"/>
              <w:rPr>
                <w:kern w:val="2"/>
                <w:sz w:val="18"/>
                <w:szCs w:val="18"/>
              </w:rPr>
            </w:pPr>
            <w:r w:rsidRPr="00563BC8">
              <w:rPr>
                <w:kern w:val="2"/>
                <w:sz w:val="18"/>
                <w:szCs w:val="18"/>
              </w:rPr>
              <w:t>Ja (3)</w:t>
            </w:r>
          </w:p>
        </w:tc>
      </w:tr>
      <w:tr w:rsidR="001511CE" w:rsidRPr="00563BC8" w14:paraId="23A3FA10" w14:textId="77777777" w:rsidTr="0012141A">
        <w:trPr>
          <w:trHeight w:val="322"/>
        </w:trPr>
        <w:tc>
          <w:tcPr>
            <w:tcW w:w="1843" w:type="dxa"/>
          </w:tcPr>
          <w:p w14:paraId="4102E5E7" w14:textId="77777777" w:rsidR="001511CE" w:rsidRPr="00563BC8" w:rsidRDefault="001511CE" w:rsidP="0012141A">
            <w:pPr>
              <w:spacing w:before="90" w:after="54"/>
              <w:ind w:left="0"/>
              <w:jc w:val="left"/>
              <w:rPr>
                <w:kern w:val="2"/>
                <w:sz w:val="18"/>
                <w:szCs w:val="18"/>
              </w:rPr>
            </w:pPr>
            <w:r w:rsidRPr="00563BC8">
              <w:rPr>
                <w:kern w:val="2"/>
                <w:sz w:val="18"/>
                <w:szCs w:val="18"/>
              </w:rPr>
              <w:t>(C) Controle bij oplevering</w:t>
            </w:r>
          </w:p>
        </w:tc>
        <w:tc>
          <w:tcPr>
            <w:tcW w:w="1701" w:type="dxa"/>
          </w:tcPr>
          <w:p w14:paraId="273AAADB" w14:textId="77777777" w:rsidR="001511CE" w:rsidRPr="00563BC8" w:rsidRDefault="001511CE" w:rsidP="0012141A">
            <w:pPr>
              <w:spacing w:before="90" w:after="54"/>
              <w:ind w:left="0"/>
              <w:jc w:val="left"/>
              <w:rPr>
                <w:kern w:val="2"/>
                <w:sz w:val="18"/>
                <w:szCs w:val="18"/>
              </w:rPr>
            </w:pPr>
            <w:r w:rsidRPr="00563BC8">
              <w:rPr>
                <w:kern w:val="2"/>
                <w:sz w:val="18"/>
                <w:szCs w:val="18"/>
              </w:rPr>
              <w:t xml:space="preserve">Afwerking gevel; aanwezigheid ongewenst materiaal </w:t>
            </w:r>
          </w:p>
        </w:tc>
        <w:tc>
          <w:tcPr>
            <w:tcW w:w="1701" w:type="dxa"/>
          </w:tcPr>
          <w:p w14:paraId="10B96888" w14:textId="77777777" w:rsidR="001511CE" w:rsidRPr="00563BC8" w:rsidRDefault="001511CE" w:rsidP="0012141A">
            <w:pPr>
              <w:spacing w:before="90" w:after="54"/>
              <w:ind w:left="0"/>
              <w:jc w:val="left"/>
              <w:rPr>
                <w:kern w:val="2"/>
                <w:sz w:val="18"/>
                <w:szCs w:val="18"/>
              </w:rPr>
            </w:pPr>
            <w:r w:rsidRPr="00563BC8">
              <w:rPr>
                <w:kern w:val="2"/>
                <w:sz w:val="18"/>
                <w:szCs w:val="18"/>
              </w:rPr>
              <w:t>Overeenkomst</w:t>
            </w:r>
          </w:p>
        </w:tc>
        <w:tc>
          <w:tcPr>
            <w:tcW w:w="1559" w:type="dxa"/>
          </w:tcPr>
          <w:p w14:paraId="33EBDC22" w14:textId="77777777" w:rsidR="001511CE" w:rsidRPr="00563BC8" w:rsidRDefault="001511CE" w:rsidP="0012141A">
            <w:pPr>
              <w:spacing w:before="90" w:after="54"/>
              <w:ind w:left="0"/>
              <w:jc w:val="left"/>
              <w:rPr>
                <w:kern w:val="2"/>
                <w:sz w:val="18"/>
                <w:szCs w:val="18"/>
              </w:rPr>
            </w:pPr>
            <w:r w:rsidRPr="00563BC8">
              <w:rPr>
                <w:kern w:val="2"/>
                <w:sz w:val="18"/>
                <w:szCs w:val="18"/>
              </w:rPr>
              <w:t>Visueel</w:t>
            </w:r>
          </w:p>
        </w:tc>
        <w:tc>
          <w:tcPr>
            <w:tcW w:w="1232" w:type="dxa"/>
          </w:tcPr>
          <w:p w14:paraId="7A68DD10" w14:textId="77777777" w:rsidR="001511CE" w:rsidRPr="00563BC8" w:rsidRDefault="001511CE" w:rsidP="0012141A">
            <w:pPr>
              <w:spacing w:before="90" w:after="54"/>
              <w:ind w:left="0"/>
              <w:jc w:val="left"/>
              <w:rPr>
                <w:kern w:val="2"/>
                <w:sz w:val="18"/>
                <w:szCs w:val="18"/>
              </w:rPr>
            </w:pPr>
            <w:r w:rsidRPr="00563BC8">
              <w:rPr>
                <w:kern w:val="2"/>
                <w:sz w:val="18"/>
                <w:szCs w:val="18"/>
              </w:rPr>
              <w:t>Oplevering</w:t>
            </w:r>
          </w:p>
        </w:tc>
        <w:tc>
          <w:tcPr>
            <w:tcW w:w="788" w:type="dxa"/>
          </w:tcPr>
          <w:p w14:paraId="23F5B16A" w14:textId="77777777" w:rsidR="001511CE" w:rsidRPr="00563BC8" w:rsidRDefault="001511CE" w:rsidP="0012141A">
            <w:pPr>
              <w:spacing w:before="90" w:after="54"/>
              <w:ind w:left="0"/>
              <w:jc w:val="left"/>
              <w:rPr>
                <w:kern w:val="2"/>
                <w:sz w:val="18"/>
                <w:szCs w:val="18"/>
              </w:rPr>
            </w:pPr>
            <w:r w:rsidRPr="00563BC8">
              <w:rPr>
                <w:kern w:val="2"/>
                <w:sz w:val="18"/>
                <w:szCs w:val="18"/>
              </w:rPr>
              <w:t>Ja (3)</w:t>
            </w:r>
          </w:p>
        </w:tc>
      </w:tr>
      <w:tr w:rsidR="001511CE" w:rsidRPr="00563BC8" w14:paraId="70900648" w14:textId="77777777" w:rsidTr="0012141A">
        <w:trPr>
          <w:trHeight w:val="322"/>
        </w:trPr>
        <w:tc>
          <w:tcPr>
            <w:tcW w:w="1843" w:type="dxa"/>
          </w:tcPr>
          <w:p w14:paraId="64BD0762" w14:textId="77777777" w:rsidR="001511CE" w:rsidRPr="00563BC8" w:rsidRDefault="001511CE" w:rsidP="0012141A">
            <w:pPr>
              <w:spacing w:before="90" w:after="54"/>
              <w:ind w:left="0"/>
              <w:jc w:val="left"/>
              <w:rPr>
                <w:kern w:val="2"/>
                <w:sz w:val="18"/>
                <w:szCs w:val="18"/>
              </w:rPr>
            </w:pPr>
            <w:r w:rsidRPr="00563BC8">
              <w:rPr>
                <w:kern w:val="2"/>
                <w:sz w:val="18"/>
                <w:szCs w:val="18"/>
              </w:rPr>
              <w:t>Behandeling tekortkoming</w:t>
            </w:r>
          </w:p>
        </w:tc>
        <w:tc>
          <w:tcPr>
            <w:tcW w:w="1701" w:type="dxa"/>
          </w:tcPr>
          <w:p w14:paraId="42D1370F" w14:textId="77777777" w:rsidR="001511CE" w:rsidRPr="00563BC8" w:rsidRDefault="001511CE" w:rsidP="0012141A">
            <w:pPr>
              <w:spacing w:before="90" w:after="54"/>
              <w:ind w:left="0"/>
              <w:jc w:val="left"/>
              <w:rPr>
                <w:kern w:val="2"/>
                <w:sz w:val="18"/>
                <w:szCs w:val="18"/>
              </w:rPr>
            </w:pPr>
            <w:r w:rsidRPr="00563BC8">
              <w:rPr>
                <w:kern w:val="2"/>
                <w:sz w:val="18"/>
                <w:szCs w:val="18"/>
              </w:rPr>
              <w:t>Corrigerende maatregelen</w:t>
            </w:r>
          </w:p>
        </w:tc>
        <w:tc>
          <w:tcPr>
            <w:tcW w:w="1701" w:type="dxa"/>
          </w:tcPr>
          <w:p w14:paraId="6F3A08F9" w14:textId="77777777" w:rsidR="001511CE" w:rsidRPr="00563BC8" w:rsidRDefault="001511CE" w:rsidP="0012141A">
            <w:pPr>
              <w:spacing w:before="90" w:after="54"/>
              <w:ind w:left="0"/>
              <w:jc w:val="left"/>
              <w:rPr>
                <w:kern w:val="2"/>
                <w:sz w:val="18"/>
                <w:szCs w:val="18"/>
              </w:rPr>
            </w:pPr>
            <w:r w:rsidRPr="00563BC8">
              <w:rPr>
                <w:kern w:val="2"/>
                <w:sz w:val="18"/>
                <w:szCs w:val="18"/>
              </w:rPr>
              <w:t>Afhandeling</w:t>
            </w:r>
          </w:p>
        </w:tc>
        <w:tc>
          <w:tcPr>
            <w:tcW w:w="1559" w:type="dxa"/>
          </w:tcPr>
          <w:p w14:paraId="20772016" w14:textId="77777777" w:rsidR="001511CE" w:rsidRPr="00563BC8" w:rsidRDefault="001511CE" w:rsidP="0012141A">
            <w:pPr>
              <w:spacing w:before="90" w:after="54"/>
              <w:ind w:left="0"/>
              <w:jc w:val="left"/>
              <w:rPr>
                <w:kern w:val="2"/>
                <w:sz w:val="18"/>
                <w:szCs w:val="18"/>
              </w:rPr>
            </w:pPr>
            <w:r w:rsidRPr="00563BC8">
              <w:rPr>
                <w:kern w:val="2"/>
                <w:sz w:val="18"/>
                <w:szCs w:val="18"/>
              </w:rPr>
              <w:t>Visueel</w:t>
            </w:r>
          </w:p>
        </w:tc>
        <w:tc>
          <w:tcPr>
            <w:tcW w:w="1232" w:type="dxa"/>
          </w:tcPr>
          <w:p w14:paraId="1516A790" w14:textId="77777777" w:rsidR="001511CE" w:rsidRPr="00563BC8" w:rsidRDefault="001511CE" w:rsidP="0012141A">
            <w:pPr>
              <w:spacing w:before="90" w:after="54"/>
              <w:ind w:left="0"/>
              <w:jc w:val="left"/>
              <w:rPr>
                <w:kern w:val="2"/>
                <w:sz w:val="18"/>
                <w:szCs w:val="18"/>
              </w:rPr>
            </w:pPr>
            <w:r w:rsidRPr="00563BC8">
              <w:rPr>
                <w:kern w:val="2"/>
                <w:sz w:val="18"/>
                <w:szCs w:val="18"/>
              </w:rPr>
              <w:t>Bij optreden</w:t>
            </w:r>
          </w:p>
        </w:tc>
        <w:tc>
          <w:tcPr>
            <w:tcW w:w="788" w:type="dxa"/>
          </w:tcPr>
          <w:p w14:paraId="2127024D" w14:textId="77777777" w:rsidR="001511CE" w:rsidRPr="00563BC8" w:rsidRDefault="001511CE" w:rsidP="0012141A">
            <w:pPr>
              <w:spacing w:before="90" w:after="54"/>
              <w:ind w:left="0"/>
              <w:jc w:val="left"/>
              <w:rPr>
                <w:kern w:val="2"/>
                <w:sz w:val="18"/>
                <w:szCs w:val="18"/>
              </w:rPr>
            </w:pPr>
            <w:r w:rsidRPr="00563BC8">
              <w:rPr>
                <w:kern w:val="2"/>
                <w:sz w:val="18"/>
                <w:szCs w:val="18"/>
              </w:rPr>
              <w:t>Ja (3)</w:t>
            </w:r>
          </w:p>
        </w:tc>
      </w:tr>
    </w:tbl>
    <w:p w14:paraId="604DEED7" w14:textId="77777777" w:rsidR="001511CE" w:rsidRPr="00FF6975" w:rsidRDefault="001511CE" w:rsidP="001511CE">
      <w:pPr>
        <w:ind w:left="0"/>
        <w:rPr>
          <w:rFonts w:cs="Helvetica"/>
        </w:rPr>
      </w:pPr>
    </w:p>
    <w:p w14:paraId="28D0A385" w14:textId="7B7404F8" w:rsidR="001511CE" w:rsidRPr="00CC21EC" w:rsidRDefault="001511CE" w:rsidP="00BB13B1">
      <w:pPr>
        <w:pStyle w:val="Kop5"/>
      </w:pPr>
      <w:r w:rsidRPr="00CC21EC">
        <w:t>Registratie IKB</w:t>
      </w:r>
      <w:r w:rsidR="00BB13B1">
        <w:t>-</w:t>
      </w:r>
      <w:r w:rsidRPr="00CC21EC">
        <w:t>controle:</w:t>
      </w:r>
    </w:p>
    <w:p w14:paraId="671DF0FE" w14:textId="05121DE8" w:rsidR="001511CE" w:rsidRPr="00CC21EC" w:rsidRDefault="001511CE" w:rsidP="001511CE">
      <w:pPr>
        <w:rPr>
          <w:kern w:val="2"/>
          <w:sz w:val="20"/>
          <w:szCs w:val="20"/>
        </w:rPr>
      </w:pPr>
      <w:r w:rsidRPr="00CC21EC">
        <w:rPr>
          <w:kern w:val="2"/>
          <w:sz w:val="20"/>
          <w:szCs w:val="20"/>
        </w:rPr>
        <w:t>(1)</w:t>
      </w:r>
      <w:r w:rsidRPr="00CC21EC">
        <w:rPr>
          <w:kern w:val="2"/>
          <w:sz w:val="20"/>
          <w:szCs w:val="20"/>
        </w:rPr>
        <w:tab/>
        <w:t>Door middel van stempel of paraaf op ontvangstbon of vrachtbrief</w:t>
      </w:r>
      <w:r w:rsidR="002177C7">
        <w:rPr>
          <w:kern w:val="2"/>
          <w:sz w:val="20"/>
          <w:szCs w:val="20"/>
        </w:rPr>
        <w:t>;</w:t>
      </w:r>
      <w:r w:rsidRPr="00CC21EC">
        <w:rPr>
          <w:kern w:val="2"/>
          <w:sz w:val="20"/>
          <w:szCs w:val="20"/>
        </w:rPr>
        <w:tab/>
      </w:r>
      <w:r w:rsidRPr="00CC21EC">
        <w:rPr>
          <w:kern w:val="2"/>
          <w:sz w:val="20"/>
          <w:szCs w:val="20"/>
        </w:rPr>
        <w:tab/>
      </w:r>
    </w:p>
    <w:p w14:paraId="02B32BA6" w14:textId="2311FE96" w:rsidR="001511CE" w:rsidRPr="00CC21EC" w:rsidRDefault="001511CE" w:rsidP="001511CE">
      <w:pPr>
        <w:rPr>
          <w:kern w:val="2"/>
          <w:sz w:val="20"/>
          <w:szCs w:val="20"/>
        </w:rPr>
      </w:pPr>
      <w:r w:rsidRPr="00CC21EC">
        <w:rPr>
          <w:kern w:val="2"/>
          <w:sz w:val="20"/>
          <w:szCs w:val="20"/>
        </w:rPr>
        <w:t>(2)</w:t>
      </w:r>
      <w:r w:rsidRPr="00CC21EC">
        <w:rPr>
          <w:kern w:val="2"/>
          <w:sz w:val="20"/>
          <w:szCs w:val="20"/>
        </w:rPr>
        <w:tab/>
        <w:t>Registratie alleen bij afwijking op formulier IKB</w:t>
      </w:r>
      <w:r w:rsidR="002177C7">
        <w:rPr>
          <w:kern w:val="2"/>
          <w:sz w:val="20"/>
          <w:szCs w:val="20"/>
        </w:rPr>
        <w:t>;</w:t>
      </w:r>
      <w:r w:rsidRPr="00CC21EC">
        <w:rPr>
          <w:kern w:val="2"/>
          <w:sz w:val="20"/>
          <w:szCs w:val="20"/>
        </w:rPr>
        <w:tab/>
      </w:r>
      <w:r w:rsidRPr="00CC21EC">
        <w:rPr>
          <w:kern w:val="2"/>
          <w:sz w:val="20"/>
          <w:szCs w:val="20"/>
        </w:rPr>
        <w:tab/>
      </w:r>
      <w:r w:rsidRPr="00CC21EC">
        <w:rPr>
          <w:kern w:val="2"/>
          <w:sz w:val="20"/>
          <w:szCs w:val="20"/>
        </w:rPr>
        <w:tab/>
      </w:r>
      <w:r w:rsidRPr="00CC21EC">
        <w:rPr>
          <w:kern w:val="2"/>
          <w:sz w:val="20"/>
          <w:szCs w:val="20"/>
        </w:rPr>
        <w:tab/>
      </w:r>
      <w:r w:rsidRPr="00CC21EC">
        <w:rPr>
          <w:kern w:val="2"/>
          <w:sz w:val="20"/>
          <w:szCs w:val="20"/>
        </w:rPr>
        <w:tab/>
      </w:r>
    </w:p>
    <w:p w14:paraId="2E9E3DF2" w14:textId="046087E7" w:rsidR="001511CE" w:rsidRPr="00CC21EC" w:rsidRDefault="001511CE" w:rsidP="001511CE">
      <w:pPr>
        <w:rPr>
          <w:kern w:val="2"/>
          <w:sz w:val="20"/>
          <w:szCs w:val="20"/>
        </w:rPr>
      </w:pPr>
      <w:r w:rsidRPr="00CC21EC">
        <w:rPr>
          <w:kern w:val="2"/>
          <w:sz w:val="20"/>
          <w:szCs w:val="20"/>
        </w:rPr>
        <w:t>(3)</w:t>
      </w:r>
      <w:r w:rsidRPr="00CC21EC">
        <w:rPr>
          <w:kern w:val="2"/>
          <w:sz w:val="20"/>
          <w:szCs w:val="20"/>
        </w:rPr>
        <w:tab/>
        <w:t xml:space="preserve">Registratie op </w:t>
      </w:r>
      <w:r w:rsidR="002177C7">
        <w:rPr>
          <w:kern w:val="2"/>
          <w:sz w:val="20"/>
          <w:szCs w:val="20"/>
        </w:rPr>
        <w:t>IKB-</w:t>
      </w:r>
      <w:r w:rsidRPr="00CC21EC">
        <w:rPr>
          <w:kern w:val="2"/>
          <w:sz w:val="20"/>
          <w:szCs w:val="20"/>
        </w:rPr>
        <w:t>formul</w:t>
      </w:r>
      <w:r>
        <w:rPr>
          <w:kern w:val="2"/>
          <w:sz w:val="20"/>
          <w:szCs w:val="20"/>
        </w:rPr>
        <w:t>ier</w:t>
      </w:r>
      <w:r w:rsidR="002177C7">
        <w:rPr>
          <w:kern w:val="2"/>
          <w:sz w:val="20"/>
          <w:szCs w:val="20"/>
        </w:rPr>
        <w:t>;</w:t>
      </w:r>
      <w:r>
        <w:rPr>
          <w:kern w:val="2"/>
          <w:sz w:val="20"/>
          <w:szCs w:val="20"/>
        </w:rPr>
        <w:tab/>
      </w:r>
      <w:r>
        <w:rPr>
          <w:kern w:val="2"/>
          <w:sz w:val="20"/>
          <w:szCs w:val="20"/>
        </w:rPr>
        <w:tab/>
      </w:r>
      <w:r>
        <w:rPr>
          <w:kern w:val="2"/>
          <w:sz w:val="20"/>
          <w:szCs w:val="20"/>
        </w:rPr>
        <w:tab/>
      </w:r>
      <w:r>
        <w:rPr>
          <w:kern w:val="2"/>
          <w:sz w:val="20"/>
          <w:szCs w:val="20"/>
        </w:rPr>
        <w:tab/>
      </w:r>
      <w:r>
        <w:rPr>
          <w:kern w:val="2"/>
          <w:sz w:val="20"/>
          <w:szCs w:val="20"/>
        </w:rPr>
        <w:tab/>
      </w:r>
    </w:p>
    <w:p w14:paraId="07BB4111" w14:textId="064A605E" w:rsidR="001511CE" w:rsidRPr="00CC21EC" w:rsidRDefault="001511CE" w:rsidP="001511CE">
      <w:pPr>
        <w:rPr>
          <w:kern w:val="2"/>
          <w:sz w:val="20"/>
          <w:szCs w:val="20"/>
        </w:rPr>
      </w:pPr>
      <w:r>
        <w:rPr>
          <w:kern w:val="2"/>
          <w:sz w:val="20"/>
          <w:szCs w:val="20"/>
        </w:rPr>
        <w:t>(4)</w:t>
      </w:r>
      <w:r>
        <w:rPr>
          <w:kern w:val="2"/>
          <w:sz w:val="20"/>
          <w:szCs w:val="20"/>
        </w:rPr>
        <w:tab/>
        <w:t>K</w:t>
      </w:r>
      <w:r w:rsidRPr="00CC21EC">
        <w:rPr>
          <w:kern w:val="2"/>
          <w:sz w:val="20"/>
          <w:szCs w:val="20"/>
        </w:rPr>
        <w:t>alibratierapport of certificaat</w:t>
      </w:r>
      <w:r w:rsidR="002177C7">
        <w:rPr>
          <w:kern w:val="2"/>
          <w:sz w:val="20"/>
          <w:szCs w:val="20"/>
        </w:rPr>
        <w:t>;</w:t>
      </w:r>
    </w:p>
    <w:p w14:paraId="35BBCC9E" w14:textId="6E5FB982" w:rsidR="001511CE" w:rsidRPr="00CC21EC" w:rsidRDefault="001511CE" w:rsidP="001511CE">
      <w:pPr>
        <w:rPr>
          <w:kern w:val="2"/>
          <w:sz w:val="20"/>
          <w:szCs w:val="20"/>
        </w:rPr>
      </w:pPr>
      <w:r w:rsidRPr="00CC21EC">
        <w:rPr>
          <w:kern w:val="2"/>
          <w:sz w:val="20"/>
          <w:szCs w:val="20"/>
        </w:rPr>
        <w:t>(5)</w:t>
      </w:r>
      <w:r w:rsidRPr="00CC21EC">
        <w:rPr>
          <w:kern w:val="2"/>
          <w:sz w:val="20"/>
          <w:szCs w:val="20"/>
        </w:rPr>
        <w:tab/>
        <w:t>Vervaldatum keuring</w:t>
      </w:r>
      <w:r w:rsidR="002177C7">
        <w:rPr>
          <w:kern w:val="2"/>
          <w:sz w:val="20"/>
          <w:szCs w:val="20"/>
        </w:rPr>
        <w:t>.</w:t>
      </w:r>
      <w:r w:rsidRPr="00CC21EC">
        <w:rPr>
          <w:kern w:val="2"/>
          <w:sz w:val="20"/>
          <w:szCs w:val="20"/>
        </w:rPr>
        <w:tab/>
      </w:r>
      <w:r w:rsidRPr="00CC21EC">
        <w:rPr>
          <w:kern w:val="2"/>
          <w:sz w:val="20"/>
          <w:szCs w:val="20"/>
        </w:rPr>
        <w:tab/>
      </w:r>
    </w:p>
    <w:p w14:paraId="18304B73" w14:textId="67F2E23C" w:rsidR="00430E22" w:rsidRDefault="00430E22">
      <w:pPr>
        <w:spacing w:before="0"/>
        <w:ind w:left="0"/>
        <w:jc w:val="left"/>
        <w:rPr>
          <w:b/>
          <w:sz w:val="28"/>
          <w:szCs w:val="30"/>
        </w:rPr>
      </w:pPr>
    </w:p>
    <w:sectPr w:rsidR="00430E22" w:rsidSect="00616DEC">
      <w:headerReference w:type="default" r:id="rId14"/>
      <w:footerReference w:type="even" r:id="rId15"/>
      <w:footerReference w:type="default" r:id="rId16"/>
      <w:headerReference w:type="first" r:id="rId17"/>
      <w:endnotePr>
        <w:numFmt w:val="decimal"/>
      </w:endnotePr>
      <w:pgSz w:w="11907" w:h="16839" w:code="9"/>
      <w:pgMar w:top="709" w:right="1276"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6563" w14:textId="77777777" w:rsidR="009B5939" w:rsidRDefault="009B5939">
      <w:r>
        <w:separator/>
      </w:r>
    </w:p>
    <w:p w14:paraId="1A085FD5" w14:textId="77777777" w:rsidR="009B5939" w:rsidRDefault="009B5939"/>
    <w:p w14:paraId="4E513230" w14:textId="77777777" w:rsidR="009B5939" w:rsidRDefault="009B5939"/>
  </w:endnote>
  <w:endnote w:type="continuationSeparator" w:id="0">
    <w:p w14:paraId="2AE1FCFD" w14:textId="77777777" w:rsidR="009B5939" w:rsidRDefault="009B5939">
      <w:r>
        <w:continuationSeparator/>
      </w:r>
    </w:p>
    <w:p w14:paraId="3AB34915" w14:textId="77777777" w:rsidR="009B5939" w:rsidRDefault="009B5939"/>
    <w:p w14:paraId="0B0775EF" w14:textId="77777777" w:rsidR="009B5939" w:rsidRDefault="009B5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8422" w14:textId="77777777" w:rsidR="00013D2F" w:rsidRDefault="00013D2F" w:rsidP="001C1A7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8BACBBE" w14:textId="77777777" w:rsidR="00013D2F" w:rsidRDefault="00013D2F">
    <w:pPr>
      <w:pStyle w:val="Voettekst"/>
    </w:pPr>
  </w:p>
  <w:p w14:paraId="51270520" w14:textId="77777777" w:rsidR="00013D2F" w:rsidRDefault="00013D2F"/>
  <w:p w14:paraId="60FC72F1" w14:textId="77777777" w:rsidR="00013D2F" w:rsidRDefault="00013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A72" w14:textId="77777777" w:rsidR="00013D2F" w:rsidRPr="00FF6975" w:rsidRDefault="00013D2F" w:rsidP="001E5E53">
    <w:pPr>
      <w:pStyle w:val="Voettekst"/>
      <w:tabs>
        <w:tab w:val="clear" w:pos="4536"/>
        <w:tab w:val="clear" w:pos="9072"/>
        <w:tab w:val="center" w:pos="4678"/>
      </w:tabs>
      <w:spacing w:before="120"/>
      <w:ind w:left="0"/>
      <w:rPr>
        <w:rFonts w:cs="Helvetica"/>
        <w:color w:val="000000"/>
        <w:sz w:val="18"/>
        <w:szCs w:val="18"/>
      </w:rPr>
    </w:pPr>
    <w:r w:rsidRPr="003371D6">
      <w:rPr>
        <w:rFonts w:cs="Helvetica"/>
        <w:noProof/>
        <w:sz w:val="18"/>
        <w:szCs w:val="18"/>
        <w:lang w:val="en-US" w:eastAsia="en-US"/>
      </w:rPr>
      <mc:AlternateContent>
        <mc:Choice Requires="wps">
          <w:drawing>
            <wp:anchor distT="0" distB="0" distL="114300" distR="114300" simplePos="0" relativeHeight="251675648" behindDoc="0" locked="0" layoutInCell="1" allowOverlap="1" wp14:anchorId="39D3DEEF" wp14:editId="101C3C83">
              <wp:simplePos x="0" y="0"/>
              <wp:positionH relativeFrom="margin">
                <wp:posOffset>0</wp:posOffset>
              </wp:positionH>
              <wp:positionV relativeFrom="margin">
                <wp:posOffset>9109075</wp:posOffset>
              </wp:positionV>
              <wp:extent cx="5940000" cy="3600"/>
              <wp:effectExtent l="0" t="0" r="22860" b="34925"/>
              <wp:wrapNone/>
              <wp:docPr id="7" name="Rechte verbindingslijn 7"/>
              <wp:cNvGraphicFramePr/>
              <a:graphic xmlns:a="http://schemas.openxmlformats.org/drawingml/2006/main">
                <a:graphicData uri="http://schemas.microsoft.com/office/word/2010/wordprocessingShape">
                  <wps:wsp>
                    <wps:cNvCnPr/>
                    <wps:spPr>
                      <a:xfrm flipV="1">
                        <a:off x="0" y="0"/>
                        <a:ext cx="5940000" cy="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8E5F0" id="Rechte verbindingslijn 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0,717.25pt" to="467.7pt,7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" strokecolor="black [3213]">
              <w10:wrap anchorx="margin" anchory="margin"/>
            </v:line>
          </w:pict>
        </mc:Fallback>
      </mc:AlternateContent>
    </w:r>
    <w:r w:rsidRPr="00147C81">
      <w:rPr>
        <w:sz w:val="18"/>
        <w:szCs w:val="18"/>
      </w:rPr>
      <w:tab/>
    </w:r>
    <w:r w:rsidRPr="00FF6975">
      <w:rPr>
        <w:rFonts w:cs="Helvetica"/>
        <w:sz w:val="18"/>
        <w:szCs w:val="18"/>
      </w:rPr>
      <w:t xml:space="preserve">pag. </w:t>
    </w:r>
    <w:r w:rsidRPr="00FF6975">
      <w:rPr>
        <w:rStyle w:val="Paginanummer"/>
        <w:rFonts w:cs="Helvetica"/>
        <w:color w:val="000000"/>
        <w:sz w:val="18"/>
        <w:szCs w:val="18"/>
      </w:rPr>
      <w:fldChar w:fldCharType="begin"/>
    </w:r>
    <w:r w:rsidRPr="00FF6975">
      <w:rPr>
        <w:rStyle w:val="Paginanummer"/>
        <w:rFonts w:cs="Helvetica"/>
        <w:color w:val="000000"/>
        <w:sz w:val="18"/>
        <w:szCs w:val="18"/>
      </w:rPr>
      <w:instrText xml:space="preserve">PAGE  </w:instrText>
    </w:r>
    <w:r w:rsidRPr="00FF6975">
      <w:rPr>
        <w:rStyle w:val="Paginanummer"/>
        <w:rFonts w:cs="Helvetica"/>
        <w:color w:val="000000"/>
        <w:sz w:val="18"/>
        <w:szCs w:val="18"/>
      </w:rPr>
      <w:fldChar w:fldCharType="separate"/>
    </w:r>
    <w:r>
      <w:rPr>
        <w:rStyle w:val="Paginanummer"/>
        <w:rFonts w:cs="Helvetica"/>
        <w:noProof/>
        <w:color w:val="000000"/>
        <w:sz w:val="18"/>
        <w:szCs w:val="18"/>
      </w:rPr>
      <w:t>2</w:t>
    </w:r>
    <w:r w:rsidRPr="00FF6975">
      <w:rPr>
        <w:rStyle w:val="Paginanummer"/>
        <w:rFonts w:cs="Helvetica"/>
        <w:color w:val="000000"/>
        <w:sz w:val="18"/>
        <w:szCs w:val="18"/>
      </w:rPr>
      <w:fldChar w:fldCharType="end"/>
    </w:r>
    <w:r w:rsidRPr="00FF6975">
      <w:rPr>
        <w:rStyle w:val="Paginanummer"/>
        <w:rFonts w:cs="Helvetica"/>
        <w:color w:val="000000"/>
        <w:sz w:val="18"/>
        <w:szCs w:val="18"/>
      </w:rPr>
      <w:t xml:space="preserve"> van </w:t>
    </w:r>
    <w:r w:rsidRPr="00FF6975">
      <w:rPr>
        <w:rFonts w:cs="Helvetica"/>
        <w:color w:val="000000"/>
        <w:sz w:val="18"/>
        <w:szCs w:val="18"/>
      </w:rPr>
      <w:fldChar w:fldCharType="begin"/>
    </w:r>
    <w:r w:rsidRPr="00FF6975">
      <w:rPr>
        <w:rFonts w:cs="Helvetica"/>
        <w:color w:val="000000"/>
        <w:sz w:val="18"/>
        <w:szCs w:val="18"/>
      </w:rPr>
      <w:instrText>NUMPAGES  \* Arabic  \* MERGEFORMAT</w:instrText>
    </w:r>
    <w:r w:rsidRPr="00FF6975">
      <w:rPr>
        <w:rFonts w:cs="Helvetica"/>
        <w:color w:val="000000"/>
        <w:sz w:val="18"/>
        <w:szCs w:val="18"/>
      </w:rPr>
      <w:fldChar w:fldCharType="separate"/>
    </w:r>
    <w:r>
      <w:rPr>
        <w:rFonts w:cs="Helvetica"/>
        <w:noProof/>
        <w:color w:val="000000"/>
        <w:sz w:val="18"/>
        <w:szCs w:val="18"/>
      </w:rPr>
      <w:t>27</w:t>
    </w:r>
    <w:r w:rsidRPr="00FF6975">
      <w:rPr>
        <w:rFonts w:cs="Helvetic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3B4D" w14:textId="77777777" w:rsidR="009B5939" w:rsidRDefault="009B5939">
      <w:r>
        <w:separator/>
      </w:r>
    </w:p>
    <w:p w14:paraId="3DF8C540" w14:textId="77777777" w:rsidR="009B5939" w:rsidRDefault="009B5939"/>
    <w:p w14:paraId="0BB3FEA5" w14:textId="77777777" w:rsidR="009B5939" w:rsidRDefault="009B5939"/>
  </w:footnote>
  <w:footnote w:type="continuationSeparator" w:id="0">
    <w:p w14:paraId="1D3724F7" w14:textId="77777777" w:rsidR="009B5939" w:rsidRDefault="009B5939">
      <w:r>
        <w:continuationSeparator/>
      </w:r>
    </w:p>
    <w:p w14:paraId="6791D4B8" w14:textId="77777777" w:rsidR="009B5939" w:rsidRDefault="009B5939"/>
    <w:p w14:paraId="609A9180" w14:textId="77777777" w:rsidR="009B5939" w:rsidRDefault="009B5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93A7" w14:textId="162DECE2" w:rsidR="00013D2F" w:rsidRDefault="00BF49E5" w:rsidP="00616DEC">
    <w:pPr>
      <w:pStyle w:val="Koptekst"/>
      <w:pBdr>
        <w:bottom w:val="single" w:sz="4" w:space="5" w:color="auto"/>
      </w:pBdr>
      <w:tabs>
        <w:tab w:val="clear" w:pos="4536"/>
        <w:tab w:val="clear" w:pos="9072"/>
        <w:tab w:val="right" w:pos="9355"/>
      </w:tabs>
      <w:spacing w:before="240"/>
      <w:rPr>
        <w:snapToGrid w:val="0"/>
        <w:sz w:val="18"/>
        <w:szCs w:val="18"/>
      </w:rPr>
    </w:pPr>
    <w:r w:rsidRPr="001D66CB">
      <w:rPr>
        <w:rFonts w:cs="Helvetica"/>
        <w:noProof/>
        <w:szCs w:val="21"/>
      </w:rPr>
      <w:drawing>
        <wp:anchor distT="0" distB="0" distL="114300" distR="114300" simplePos="0" relativeHeight="251678720" behindDoc="0" locked="0" layoutInCell="1" allowOverlap="1" wp14:anchorId="44084620" wp14:editId="0DA4C204">
          <wp:simplePos x="0" y="0"/>
          <wp:positionH relativeFrom="page">
            <wp:posOffset>810260</wp:posOffset>
          </wp:positionH>
          <wp:positionV relativeFrom="page">
            <wp:posOffset>612775</wp:posOffset>
          </wp:positionV>
          <wp:extent cx="450000" cy="450000"/>
          <wp:effectExtent l="0" t="0" r="7620" b="762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05BCF" w14:textId="7A4CD39E" w:rsidR="00013D2F" w:rsidRPr="00611787" w:rsidRDefault="00013D2F" w:rsidP="00611787">
    <w:pPr>
      <w:pStyle w:val="Koptekst"/>
      <w:pBdr>
        <w:bottom w:val="single" w:sz="4" w:space="5" w:color="auto"/>
      </w:pBdr>
      <w:tabs>
        <w:tab w:val="clear" w:pos="4536"/>
        <w:tab w:val="clear" w:pos="9072"/>
        <w:tab w:val="right" w:pos="9214"/>
      </w:tabs>
      <w:spacing w:after="60"/>
      <w:rPr>
        <w:rFonts w:cs="Helvetica"/>
        <w:snapToGrid w:val="0"/>
        <w:color w:val="2A6DBB"/>
        <w:sz w:val="18"/>
        <w:szCs w:val="18"/>
      </w:rPr>
    </w:pPr>
    <w:r w:rsidRPr="007C7421">
      <w:rPr>
        <w:rFonts w:cs="Helvetica"/>
        <w:snapToGrid w:val="0"/>
        <w:color w:val="2A6DBB"/>
        <w:sz w:val="18"/>
        <w:szCs w:val="18"/>
      </w:rPr>
      <w:t>KOMO-BRL 2114-</w:t>
    </w:r>
    <w:r>
      <w:rPr>
        <w:rFonts w:cs="Helvetica"/>
        <w:snapToGrid w:val="0"/>
        <w:color w:val="2A6DBB"/>
        <w:sz w:val="18"/>
        <w:szCs w:val="18"/>
      </w:rPr>
      <w:t>00</w:t>
    </w:r>
    <w:r w:rsidR="00BF49E5">
      <w:rPr>
        <w:rFonts w:cs="Helvetica"/>
        <w:snapToGrid w:val="0"/>
        <w:color w:val="2A6DBB"/>
        <w:sz w:val="18"/>
        <w:szCs w:val="18"/>
      </w:rPr>
      <w:t>: algemeen</w:t>
    </w:r>
    <w:r w:rsidRPr="007C7421">
      <w:rPr>
        <w:rFonts w:cs="Helvetica"/>
        <w:snapToGrid w:val="0"/>
        <w:color w:val="2A6DBB"/>
        <w:sz w:val="18"/>
        <w:szCs w:val="18"/>
      </w:rPr>
      <w:t xml:space="preserve"> </w:t>
    </w:r>
    <w:r>
      <w:rPr>
        <w:rFonts w:cs="Helvetica"/>
        <w:snapToGrid w:val="0"/>
        <w:color w:val="2A6DBB"/>
        <w:sz w:val="18"/>
        <w:szCs w:val="18"/>
      </w:rPr>
      <w:tab/>
    </w:r>
    <w:r w:rsidR="00372711" w:rsidRPr="00372711">
      <w:rPr>
        <w:rFonts w:cs="Helvetica"/>
        <w:i/>
        <w:snapToGrid w:val="0"/>
        <w:color w:val="2A6DBB"/>
        <w:sz w:val="18"/>
        <w:szCs w:val="18"/>
      </w:rPr>
      <w:t>1</w:t>
    </w:r>
    <w:r w:rsidR="003F27A8">
      <w:rPr>
        <w:rFonts w:cs="Helvetica"/>
        <w:i/>
        <w:snapToGrid w:val="0"/>
        <w:color w:val="2A6DBB"/>
        <w:sz w:val="18"/>
        <w:szCs w:val="18"/>
      </w:rPr>
      <w:t>6</w:t>
    </w:r>
    <w:r w:rsidR="00372711" w:rsidRPr="00372711">
      <w:rPr>
        <w:rFonts w:cs="Helvetica"/>
        <w:i/>
        <w:snapToGrid w:val="0"/>
        <w:color w:val="2A6DBB"/>
        <w:sz w:val="18"/>
        <w:szCs w:val="18"/>
      </w:rPr>
      <w:t xml:space="preserve"> juli 2022_</w:t>
    </w:r>
    <w:r w:rsidR="003F27A8">
      <w:rPr>
        <w:rFonts w:cs="Helvetica"/>
        <w:i/>
        <w:snapToGrid w:val="0"/>
        <w:color w:val="2A6DBB"/>
        <w:sz w:val="18"/>
        <w:szCs w:val="18"/>
      </w:rPr>
      <w:t>conceptKOMO</w:t>
    </w:r>
    <w:r>
      <w:rPr>
        <w:rFonts w:cs="Helvetica"/>
        <w:snapToGrid w:val="0"/>
        <w:color w:val="2A6DBB"/>
        <w:sz w:val="18"/>
        <w:szCs w:val="18"/>
      </w:rPr>
      <w:br/>
    </w:r>
    <w:r w:rsidRPr="007C7421">
      <w:rPr>
        <w:rFonts w:cs="Helvetica"/>
        <w:snapToGrid w:val="0"/>
        <w:color w:val="2A6DBB"/>
        <w:sz w:val="18"/>
        <w:szCs w:val="18"/>
      </w:rPr>
      <w:t xml:space="preserve">Reflecterende isolatiesystemen voor het thermisch isoleren van </w:t>
    </w:r>
    <w:r>
      <w:rPr>
        <w:rFonts w:cs="Helvetica"/>
        <w:snapToGrid w:val="0"/>
        <w:color w:val="2A6DBB"/>
        <w:sz w:val="18"/>
        <w:szCs w:val="18"/>
      </w:rPr>
      <w:t xml:space="preserve">vloeren, </w:t>
    </w:r>
    <w:r w:rsidRPr="007C7421">
      <w:rPr>
        <w:rFonts w:cs="Helvetica"/>
        <w:snapToGrid w:val="0"/>
        <w:color w:val="2A6DBB"/>
        <w:sz w:val="18"/>
        <w:szCs w:val="18"/>
      </w:rPr>
      <w:t>gevel</w:t>
    </w:r>
    <w:r>
      <w:rPr>
        <w:rFonts w:cs="Helvetica"/>
        <w:snapToGrid w:val="0"/>
        <w:color w:val="2A6DBB"/>
        <w:sz w:val="18"/>
        <w:szCs w:val="18"/>
      </w:rPr>
      <w:t>s</w:t>
    </w:r>
    <w:r w:rsidRPr="007C7421">
      <w:rPr>
        <w:rFonts w:cs="Helvetica"/>
        <w:snapToGrid w:val="0"/>
        <w:color w:val="2A6DBB"/>
        <w:sz w:val="18"/>
        <w:szCs w:val="18"/>
      </w:rPr>
      <w:t xml:space="preserve"> en hellende daken</w:t>
    </w:r>
    <w:r>
      <w:rPr>
        <w:rFonts w:cs="Helvetica"/>
        <w:snapToGrid w:val="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5C82" w14:textId="2704E577" w:rsidR="00013D2F" w:rsidRPr="000C3342" w:rsidRDefault="00013D2F" w:rsidP="00E2232E">
    <w:pPr>
      <w:tabs>
        <w:tab w:val="right" w:pos="9072"/>
      </w:tabs>
      <w:spacing w:before="0"/>
      <w:ind w:left="0"/>
      <w:jc w:val="right"/>
      <w:rPr>
        <w:rFonts w:ascii="Tahoma" w:hAnsi="Tahoma" w:cs="Tahoma"/>
        <w:i/>
        <w:sz w:val="18"/>
        <w:szCs w:val="18"/>
      </w:rPr>
    </w:pPr>
    <w:r>
      <w:rPr>
        <w:noProof/>
      </w:rPr>
      <w:drawing>
        <wp:anchor distT="0" distB="0" distL="114300" distR="114300" simplePos="0" relativeHeight="251676672" behindDoc="0" locked="0" layoutInCell="1" allowOverlap="1" wp14:anchorId="01E3D283" wp14:editId="70CF7151">
          <wp:simplePos x="0" y="0"/>
          <wp:positionH relativeFrom="column">
            <wp:posOffset>552873</wp:posOffset>
          </wp:positionH>
          <wp:positionV relativeFrom="paragraph">
            <wp:posOffset>-1482</wp:posOffset>
          </wp:positionV>
          <wp:extent cx="1710055" cy="1351915"/>
          <wp:effectExtent l="0" t="0" r="4445" b="0"/>
          <wp:wrapNone/>
          <wp:docPr id="4" name="Afbeelding 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G-IKOB-[5]_KOMO proces-standaard_300DPI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1351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8" type="#_x0000_t75" style="width:31.35pt;height:30pt" o:bullet="t">
        <v:imagedata r:id="rId1" o:title="ATGB opsomming LEEG_2"/>
      </v:shape>
    </w:pict>
  </w:numPicBullet>
  <w:numPicBullet w:numPicBulletId="1">
    <w:pict>
      <v:shape id="_x0000_i1609" type="#_x0000_t75" style="width:14.65pt;height:20pt" o:bullet="t">
        <v:imagedata r:id="rId2" o:title="opsommingsteken 29x40"/>
      </v:shape>
    </w:pict>
  </w:numPicBullet>
  <w:numPicBullet w:numPicBulletId="2">
    <w:pict>
      <v:shape id="_x0000_i1610" type="#_x0000_t75" style="width:14.65pt;height:14.65pt" o:bullet="t">
        <v:imagedata r:id="rId3" o:title="opsommingsteken 29x29"/>
      </v:shape>
    </w:pict>
  </w:numPicBullet>
  <w:numPicBullet w:numPicBulletId="3">
    <w:pict>
      <v:shape id="_x0000_i1611" type="#_x0000_t75" style="width:14.65pt;height:14.65pt" o:bullet="t">
        <v:imagedata r:id="rId4" o:title="opsommingsteken 29x29 open"/>
      </v:shape>
    </w:pict>
  </w:numPicBullet>
  <w:abstractNum w:abstractNumId="0" w15:restartNumberingAfterBreak="0">
    <w:nsid w:val="FFFFFF7C"/>
    <w:multiLevelType w:val="singleLevel"/>
    <w:tmpl w:val="56A8C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0AC6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A47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AE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A8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AF5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44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1416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6A9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8F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65C3"/>
    <w:multiLevelType w:val="hybridMultilevel"/>
    <w:tmpl w:val="50AA1B12"/>
    <w:lvl w:ilvl="0" w:tplc="C87278D0">
      <w:start w:val="1"/>
      <w:numFmt w:val="bullet"/>
      <w:lvlText w:val=""/>
      <w:lvlPicBulletId w:val="0"/>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 w15:restartNumberingAfterBreak="0">
    <w:nsid w:val="01622CDF"/>
    <w:multiLevelType w:val="hybridMultilevel"/>
    <w:tmpl w:val="6B7AB26E"/>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 w15:restartNumberingAfterBreak="0">
    <w:nsid w:val="016A5E41"/>
    <w:multiLevelType w:val="hybridMultilevel"/>
    <w:tmpl w:val="361666A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 w15:restartNumberingAfterBreak="0">
    <w:nsid w:val="02E423A0"/>
    <w:multiLevelType w:val="hybridMultilevel"/>
    <w:tmpl w:val="E90644D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 w15:restartNumberingAfterBreak="0">
    <w:nsid w:val="047B24C8"/>
    <w:multiLevelType w:val="hybridMultilevel"/>
    <w:tmpl w:val="6D56D9E4"/>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 w15:restartNumberingAfterBreak="0">
    <w:nsid w:val="04D45789"/>
    <w:multiLevelType w:val="hybridMultilevel"/>
    <w:tmpl w:val="E62E0198"/>
    <w:lvl w:ilvl="0" w:tplc="04130001">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6" w15:restartNumberingAfterBreak="0">
    <w:nsid w:val="093B3ABB"/>
    <w:multiLevelType w:val="hybridMultilevel"/>
    <w:tmpl w:val="A1C8F5C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7" w15:restartNumberingAfterBreak="0">
    <w:nsid w:val="096351A7"/>
    <w:multiLevelType w:val="multilevel"/>
    <w:tmpl w:val="AA68F45C"/>
    <w:styleLink w:val="Opmaakprofiel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6.1.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B2C536E"/>
    <w:multiLevelType w:val="hybridMultilevel"/>
    <w:tmpl w:val="EB689064"/>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15:restartNumberingAfterBreak="0">
    <w:nsid w:val="0B6F4717"/>
    <w:multiLevelType w:val="hybridMultilevel"/>
    <w:tmpl w:val="1A38397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15:restartNumberingAfterBreak="0">
    <w:nsid w:val="0B77176D"/>
    <w:multiLevelType w:val="hybridMultilevel"/>
    <w:tmpl w:val="B442BA1A"/>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1" w15:restartNumberingAfterBreak="0">
    <w:nsid w:val="0B8646EE"/>
    <w:multiLevelType w:val="hybridMultilevel"/>
    <w:tmpl w:val="87286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0CD7383F"/>
    <w:multiLevelType w:val="hybridMultilevel"/>
    <w:tmpl w:val="30B05B7E"/>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3" w15:restartNumberingAfterBreak="0">
    <w:nsid w:val="0D291306"/>
    <w:multiLevelType w:val="multilevel"/>
    <w:tmpl w:val="2668CAFA"/>
    <w:styleLink w:val="Opmaakprofiel18"/>
    <w:lvl w:ilvl="0">
      <w:start w:val="1"/>
      <w:numFmt w:val="decimal"/>
      <w:lvlText w:val="%1)"/>
      <w:lvlJc w:val="left"/>
      <w:pPr>
        <w:ind w:left="360" w:hanging="360"/>
      </w:pPr>
      <w:rPr>
        <w:rFonts w:hint="default"/>
      </w:rPr>
    </w:lvl>
    <w:lvl w:ilvl="1">
      <w:start w:val="1"/>
      <w:numFmt w:val="none"/>
      <w:lvlText w:val="6.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D6F1923"/>
    <w:multiLevelType w:val="multilevel"/>
    <w:tmpl w:val="E11A56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0EAC19F2"/>
    <w:multiLevelType w:val="hybridMultilevel"/>
    <w:tmpl w:val="06E02558"/>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6" w15:restartNumberingAfterBreak="0">
    <w:nsid w:val="102505B1"/>
    <w:multiLevelType w:val="multilevel"/>
    <w:tmpl w:val="DB2EF29A"/>
    <w:styleLink w:val="Opmaakprofiel13"/>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9"/>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0E0218B"/>
    <w:multiLevelType w:val="hybridMultilevel"/>
    <w:tmpl w:val="083640E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8" w15:restartNumberingAfterBreak="0">
    <w:nsid w:val="125864AF"/>
    <w:multiLevelType w:val="hybridMultilevel"/>
    <w:tmpl w:val="39445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31B13EC"/>
    <w:multiLevelType w:val="multilevel"/>
    <w:tmpl w:val="1BC6CFD0"/>
    <w:styleLink w:val="Opmaakprofiel16"/>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3723021"/>
    <w:multiLevelType w:val="multilevel"/>
    <w:tmpl w:val="235621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49E2B1D"/>
    <w:multiLevelType w:val="hybridMultilevel"/>
    <w:tmpl w:val="6E8EA574"/>
    <w:lvl w:ilvl="0" w:tplc="7BB8B5FC">
      <w:start w:val="1"/>
      <w:numFmt w:val="bullet"/>
      <w:lvlText w:val=""/>
      <w:lvlPicBulletId w:val="2"/>
      <w:lvlJc w:val="left"/>
      <w:pPr>
        <w:ind w:left="157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2" w15:restartNumberingAfterBreak="0">
    <w:nsid w:val="1627111E"/>
    <w:multiLevelType w:val="hybridMultilevel"/>
    <w:tmpl w:val="88242E68"/>
    <w:lvl w:ilvl="0" w:tplc="1520D9BC">
      <w:start w:val="7"/>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17222FF0"/>
    <w:multiLevelType w:val="hybridMultilevel"/>
    <w:tmpl w:val="6F684DD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4" w15:restartNumberingAfterBreak="0">
    <w:nsid w:val="17444404"/>
    <w:multiLevelType w:val="hybridMultilevel"/>
    <w:tmpl w:val="3DFECDC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5" w15:restartNumberingAfterBreak="0">
    <w:nsid w:val="186229B1"/>
    <w:multiLevelType w:val="hybridMultilevel"/>
    <w:tmpl w:val="1B66A070"/>
    <w:lvl w:ilvl="0" w:tplc="73B67902">
      <w:numFmt w:val="bullet"/>
      <w:lvlText w:val="-"/>
      <w:lvlJc w:val="left"/>
      <w:pPr>
        <w:tabs>
          <w:tab w:val="num" w:pos="1998"/>
        </w:tabs>
        <w:ind w:left="1998" w:hanging="360"/>
      </w:pPr>
      <w:rPr>
        <w:rFonts w:ascii="Arial" w:eastAsia="Times New Roman" w:hAnsi="Arial" w:cs="Arial" w:hint="default"/>
      </w:rPr>
    </w:lvl>
    <w:lvl w:ilvl="1" w:tplc="8886F010">
      <w:start w:val="1"/>
      <w:numFmt w:val="bullet"/>
      <w:lvlText w:val="o"/>
      <w:lvlJc w:val="left"/>
      <w:pPr>
        <w:tabs>
          <w:tab w:val="num" w:pos="2718"/>
        </w:tabs>
        <w:ind w:left="2718" w:hanging="360"/>
      </w:pPr>
      <w:rPr>
        <w:rFonts w:ascii="Courier New" w:hAnsi="Courier New" w:cs="Courier New" w:hint="default"/>
      </w:rPr>
    </w:lvl>
    <w:lvl w:ilvl="2" w:tplc="4AF61F7A" w:tentative="1">
      <w:start w:val="1"/>
      <w:numFmt w:val="bullet"/>
      <w:lvlText w:val=""/>
      <w:lvlJc w:val="left"/>
      <w:pPr>
        <w:tabs>
          <w:tab w:val="num" w:pos="3438"/>
        </w:tabs>
        <w:ind w:left="3438" w:hanging="360"/>
      </w:pPr>
      <w:rPr>
        <w:rFonts w:ascii="Wingdings" w:hAnsi="Wingdings" w:hint="default"/>
      </w:rPr>
    </w:lvl>
    <w:lvl w:ilvl="3" w:tplc="F3D2461E" w:tentative="1">
      <w:start w:val="1"/>
      <w:numFmt w:val="bullet"/>
      <w:lvlText w:val=""/>
      <w:lvlJc w:val="left"/>
      <w:pPr>
        <w:tabs>
          <w:tab w:val="num" w:pos="4158"/>
        </w:tabs>
        <w:ind w:left="4158" w:hanging="360"/>
      </w:pPr>
      <w:rPr>
        <w:rFonts w:ascii="Symbol" w:hAnsi="Symbol" w:hint="default"/>
      </w:rPr>
    </w:lvl>
    <w:lvl w:ilvl="4" w:tplc="382E9392" w:tentative="1">
      <w:start w:val="1"/>
      <w:numFmt w:val="bullet"/>
      <w:lvlText w:val="o"/>
      <w:lvlJc w:val="left"/>
      <w:pPr>
        <w:tabs>
          <w:tab w:val="num" w:pos="4878"/>
        </w:tabs>
        <w:ind w:left="4878" w:hanging="360"/>
      </w:pPr>
      <w:rPr>
        <w:rFonts w:ascii="Courier New" w:hAnsi="Courier New" w:cs="Courier New" w:hint="default"/>
      </w:rPr>
    </w:lvl>
    <w:lvl w:ilvl="5" w:tplc="DA64DC6C" w:tentative="1">
      <w:start w:val="1"/>
      <w:numFmt w:val="bullet"/>
      <w:lvlText w:val=""/>
      <w:lvlJc w:val="left"/>
      <w:pPr>
        <w:tabs>
          <w:tab w:val="num" w:pos="5598"/>
        </w:tabs>
        <w:ind w:left="5598" w:hanging="360"/>
      </w:pPr>
      <w:rPr>
        <w:rFonts w:ascii="Wingdings" w:hAnsi="Wingdings" w:hint="default"/>
      </w:rPr>
    </w:lvl>
    <w:lvl w:ilvl="6" w:tplc="CCE86E4C" w:tentative="1">
      <w:start w:val="1"/>
      <w:numFmt w:val="bullet"/>
      <w:lvlText w:val=""/>
      <w:lvlJc w:val="left"/>
      <w:pPr>
        <w:tabs>
          <w:tab w:val="num" w:pos="6318"/>
        </w:tabs>
        <w:ind w:left="6318" w:hanging="360"/>
      </w:pPr>
      <w:rPr>
        <w:rFonts w:ascii="Symbol" w:hAnsi="Symbol" w:hint="default"/>
      </w:rPr>
    </w:lvl>
    <w:lvl w:ilvl="7" w:tplc="BB3EE354" w:tentative="1">
      <w:start w:val="1"/>
      <w:numFmt w:val="bullet"/>
      <w:lvlText w:val="o"/>
      <w:lvlJc w:val="left"/>
      <w:pPr>
        <w:tabs>
          <w:tab w:val="num" w:pos="7038"/>
        </w:tabs>
        <w:ind w:left="7038" w:hanging="360"/>
      </w:pPr>
      <w:rPr>
        <w:rFonts w:ascii="Courier New" w:hAnsi="Courier New" w:cs="Courier New" w:hint="default"/>
      </w:rPr>
    </w:lvl>
    <w:lvl w:ilvl="8" w:tplc="87D22008" w:tentative="1">
      <w:start w:val="1"/>
      <w:numFmt w:val="bullet"/>
      <w:lvlText w:val=""/>
      <w:lvlJc w:val="left"/>
      <w:pPr>
        <w:tabs>
          <w:tab w:val="num" w:pos="7758"/>
        </w:tabs>
        <w:ind w:left="7758" w:hanging="360"/>
      </w:pPr>
      <w:rPr>
        <w:rFonts w:ascii="Wingdings" w:hAnsi="Wingdings" w:hint="default"/>
      </w:rPr>
    </w:lvl>
  </w:abstractNum>
  <w:abstractNum w:abstractNumId="36" w15:restartNumberingAfterBreak="0">
    <w:nsid w:val="18DA1A6D"/>
    <w:multiLevelType w:val="hybridMultilevel"/>
    <w:tmpl w:val="FD286C58"/>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7" w15:restartNumberingAfterBreak="0">
    <w:nsid w:val="190F0C7F"/>
    <w:multiLevelType w:val="hybridMultilevel"/>
    <w:tmpl w:val="3CB8B368"/>
    <w:lvl w:ilvl="0" w:tplc="C63450CC">
      <w:start w:val="1"/>
      <w:numFmt w:val="bullet"/>
      <w:lvlText w:val=""/>
      <w:lvlPicBulletId w:val="3"/>
      <w:lvlJc w:val="left"/>
      <w:pPr>
        <w:ind w:left="157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8" w15:restartNumberingAfterBreak="0">
    <w:nsid w:val="199770E0"/>
    <w:multiLevelType w:val="hybridMultilevel"/>
    <w:tmpl w:val="2F4CC202"/>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9" w15:restartNumberingAfterBreak="0">
    <w:nsid w:val="19F742D9"/>
    <w:multiLevelType w:val="hybridMultilevel"/>
    <w:tmpl w:val="5FB635B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0" w15:restartNumberingAfterBreak="0">
    <w:nsid w:val="1A91721D"/>
    <w:multiLevelType w:val="multilevel"/>
    <w:tmpl w:val="264CAE68"/>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1BEC68C0"/>
    <w:multiLevelType w:val="hybridMultilevel"/>
    <w:tmpl w:val="94EED83E"/>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2" w15:restartNumberingAfterBreak="0">
    <w:nsid w:val="1D895AA0"/>
    <w:multiLevelType w:val="hybridMultilevel"/>
    <w:tmpl w:val="F28CA97E"/>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3" w15:restartNumberingAfterBreak="0">
    <w:nsid w:val="1D9B75C3"/>
    <w:multiLevelType w:val="hybridMultilevel"/>
    <w:tmpl w:val="092C4ED8"/>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4" w15:restartNumberingAfterBreak="0">
    <w:nsid w:val="1DFB6575"/>
    <w:multiLevelType w:val="hybridMultilevel"/>
    <w:tmpl w:val="30DE434E"/>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5" w15:restartNumberingAfterBreak="0">
    <w:nsid w:val="221E116E"/>
    <w:multiLevelType w:val="hybridMultilevel"/>
    <w:tmpl w:val="9C6C7FFA"/>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6" w15:restartNumberingAfterBreak="0">
    <w:nsid w:val="22857F00"/>
    <w:multiLevelType w:val="multilevel"/>
    <w:tmpl w:val="6CB8322A"/>
    <w:styleLink w:val="Opmaakprofiel15"/>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34C508C"/>
    <w:multiLevelType w:val="hybridMultilevel"/>
    <w:tmpl w:val="A92804A2"/>
    <w:lvl w:ilvl="0" w:tplc="C63450CC">
      <w:start w:val="1"/>
      <w:numFmt w:val="bullet"/>
      <w:lvlText w:val=""/>
      <w:lvlPicBulletId w:val="3"/>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8" w15:restartNumberingAfterBreak="0">
    <w:nsid w:val="23540702"/>
    <w:multiLevelType w:val="hybridMultilevel"/>
    <w:tmpl w:val="16E494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23606203"/>
    <w:multiLevelType w:val="hybridMultilevel"/>
    <w:tmpl w:val="C5F4D688"/>
    <w:lvl w:ilvl="0" w:tplc="AAF28210">
      <w:start w:val="1"/>
      <w:numFmt w:val="decimal"/>
      <w:pStyle w:val="Niveau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23E70067"/>
    <w:multiLevelType w:val="hybridMultilevel"/>
    <w:tmpl w:val="2952B2E8"/>
    <w:lvl w:ilvl="0" w:tplc="7BB8B5FC">
      <w:start w:val="1"/>
      <w:numFmt w:val="bullet"/>
      <w:lvlText w:val=""/>
      <w:lvlPicBulletId w:val="2"/>
      <w:lvlJc w:val="left"/>
      <w:pPr>
        <w:ind w:left="720" w:hanging="360"/>
      </w:pPr>
      <w:rPr>
        <w:rFonts w:ascii="Symbol" w:hAnsi="Symbol" w:cs="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46608FA"/>
    <w:multiLevelType w:val="multilevel"/>
    <w:tmpl w:val="3858F904"/>
    <w:styleLink w:val="Opmaakprofiel9"/>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4865BE0"/>
    <w:multiLevelType w:val="hybridMultilevel"/>
    <w:tmpl w:val="AFB40BE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3" w15:restartNumberingAfterBreak="0">
    <w:nsid w:val="267D4836"/>
    <w:multiLevelType w:val="multilevel"/>
    <w:tmpl w:val="0D525182"/>
    <w:styleLink w:val="Opmaakprofiel3"/>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28440F"/>
    <w:multiLevelType w:val="hybridMultilevel"/>
    <w:tmpl w:val="7DB2762E"/>
    <w:lvl w:ilvl="0" w:tplc="C63450CC">
      <w:start w:val="1"/>
      <w:numFmt w:val="bullet"/>
      <w:lvlText w:val=""/>
      <w:lvlPicBulletId w:val="3"/>
      <w:lvlJc w:val="left"/>
      <w:pPr>
        <w:ind w:left="1437" w:hanging="360"/>
      </w:pPr>
      <w:rPr>
        <w:rFonts w:ascii="Symbol" w:hAnsi="Symbol" w:hint="default"/>
        <w:color w:val="auto"/>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55" w15:restartNumberingAfterBreak="0">
    <w:nsid w:val="28A0387B"/>
    <w:multiLevelType w:val="hybridMultilevel"/>
    <w:tmpl w:val="169A977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6" w15:restartNumberingAfterBreak="0">
    <w:nsid w:val="29DB6010"/>
    <w:multiLevelType w:val="multilevel"/>
    <w:tmpl w:val="F692CAA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2ACE4A2F"/>
    <w:multiLevelType w:val="hybridMultilevel"/>
    <w:tmpl w:val="734466C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8" w15:restartNumberingAfterBreak="0">
    <w:nsid w:val="2B03536B"/>
    <w:multiLevelType w:val="multilevel"/>
    <w:tmpl w:val="8C540B8C"/>
    <w:styleLink w:val="Opmaakprofiel12"/>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BC60F9F"/>
    <w:multiLevelType w:val="multilevel"/>
    <w:tmpl w:val="6EB6A6C8"/>
    <w:lvl w:ilvl="0">
      <w:start w:val="1"/>
      <w:numFmt w:val="decimal"/>
      <w:lvlText w:val="%1"/>
      <w:lvlJc w:val="left"/>
      <w:pPr>
        <w:ind w:left="851" w:hanging="851"/>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58" w:hanging="175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60" w15:restartNumberingAfterBreak="0">
    <w:nsid w:val="2C0E4A83"/>
    <w:multiLevelType w:val="hybridMultilevel"/>
    <w:tmpl w:val="130E42B2"/>
    <w:lvl w:ilvl="0" w:tplc="7BB8B5FC">
      <w:start w:val="1"/>
      <w:numFmt w:val="bullet"/>
      <w:lvlText w:val=""/>
      <w:lvlPicBulletId w:val="2"/>
      <w:lvlJc w:val="left"/>
      <w:pPr>
        <w:ind w:left="1211" w:hanging="360"/>
      </w:pPr>
      <w:rPr>
        <w:rFonts w:ascii="Symbol" w:hAnsi="Symbol" w:cs="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1" w15:restartNumberingAfterBreak="0">
    <w:nsid w:val="2C223CCA"/>
    <w:multiLevelType w:val="multilevel"/>
    <w:tmpl w:val="C090CDA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2" w15:restartNumberingAfterBreak="0">
    <w:nsid w:val="2C7D012A"/>
    <w:multiLevelType w:val="hybridMultilevel"/>
    <w:tmpl w:val="A9303C8E"/>
    <w:lvl w:ilvl="0" w:tplc="04130003">
      <w:start w:val="1"/>
      <w:numFmt w:val="bullet"/>
      <w:lvlText w:val="o"/>
      <w:lvlJc w:val="left"/>
      <w:pPr>
        <w:ind w:left="1931" w:hanging="360"/>
      </w:pPr>
      <w:rPr>
        <w:rFonts w:ascii="Courier New" w:hAnsi="Courier New" w:cs="Courier New" w:hint="default"/>
      </w:rPr>
    </w:lvl>
    <w:lvl w:ilvl="1" w:tplc="04130003" w:tentative="1">
      <w:start w:val="1"/>
      <w:numFmt w:val="bullet"/>
      <w:lvlText w:val="o"/>
      <w:lvlJc w:val="left"/>
      <w:pPr>
        <w:ind w:left="2651" w:hanging="360"/>
      </w:pPr>
      <w:rPr>
        <w:rFonts w:ascii="Courier New" w:hAnsi="Courier New" w:cs="Courier New" w:hint="default"/>
      </w:rPr>
    </w:lvl>
    <w:lvl w:ilvl="2" w:tplc="04130005" w:tentative="1">
      <w:start w:val="1"/>
      <w:numFmt w:val="bullet"/>
      <w:lvlText w:val=""/>
      <w:lvlJc w:val="left"/>
      <w:pPr>
        <w:ind w:left="3371" w:hanging="360"/>
      </w:pPr>
      <w:rPr>
        <w:rFonts w:ascii="Wingdings" w:hAnsi="Wingdings" w:hint="default"/>
      </w:rPr>
    </w:lvl>
    <w:lvl w:ilvl="3" w:tplc="04130001" w:tentative="1">
      <w:start w:val="1"/>
      <w:numFmt w:val="bullet"/>
      <w:lvlText w:val=""/>
      <w:lvlJc w:val="left"/>
      <w:pPr>
        <w:ind w:left="4091" w:hanging="360"/>
      </w:pPr>
      <w:rPr>
        <w:rFonts w:ascii="Symbol" w:hAnsi="Symbol" w:hint="default"/>
      </w:rPr>
    </w:lvl>
    <w:lvl w:ilvl="4" w:tplc="04130003" w:tentative="1">
      <w:start w:val="1"/>
      <w:numFmt w:val="bullet"/>
      <w:lvlText w:val="o"/>
      <w:lvlJc w:val="left"/>
      <w:pPr>
        <w:ind w:left="4811" w:hanging="360"/>
      </w:pPr>
      <w:rPr>
        <w:rFonts w:ascii="Courier New" w:hAnsi="Courier New" w:cs="Courier New" w:hint="default"/>
      </w:rPr>
    </w:lvl>
    <w:lvl w:ilvl="5" w:tplc="04130005" w:tentative="1">
      <w:start w:val="1"/>
      <w:numFmt w:val="bullet"/>
      <w:lvlText w:val=""/>
      <w:lvlJc w:val="left"/>
      <w:pPr>
        <w:ind w:left="5531" w:hanging="360"/>
      </w:pPr>
      <w:rPr>
        <w:rFonts w:ascii="Wingdings" w:hAnsi="Wingdings" w:hint="default"/>
      </w:rPr>
    </w:lvl>
    <w:lvl w:ilvl="6" w:tplc="04130001" w:tentative="1">
      <w:start w:val="1"/>
      <w:numFmt w:val="bullet"/>
      <w:lvlText w:val=""/>
      <w:lvlJc w:val="left"/>
      <w:pPr>
        <w:ind w:left="6251" w:hanging="360"/>
      </w:pPr>
      <w:rPr>
        <w:rFonts w:ascii="Symbol" w:hAnsi="Symbol" w:hint="default"/>
      </w:rPr>
    </w:lvl>
    <w:lvl w:ilvl="7" w:tplc="04130003" w:tentative="1">
      <w:start w:val="1"/>
      <w:numFmt w:val="bullet"/>
      <w:lvlText w:val="o"/>
      <w:lvlJc w:val="left"/>
      <w:pPr>
        <w:ind w:left="6971" w:hanging="360"/>
      </w:pPr>
      <w:rPr>
        <w:rFonts w:ascii="Courier New" w:hAnsi="Courier New" w:cs="Courier New" w:hint="default"/>
      </w:rPr>
    </w:lvl>
    <w:lvl w:ilvl="8" w:tplc="04130005" w:tentative="1">
      <w:start w:val="1"/>
      <w:numFmt w:val="bullet"/>
      <w:lvlText w:val=""/>
      <w:lvlJc w:val="left"/>
      <w:pPr>
        <w:ind w:left="7691" w:hanging="360"/>
      </w:pPr>
      <w:rPr>
        <w:rFonts w:ascii="Wingdings" w:hAnsi="Wingdings" w:hint="default"/>
      </w:rPr>
    </w:lvl>
  </w:abstractNum>
  <w:abstractNum w:abstractNumId="63" w15:restartNumberingAfterBreak="0">
    <w:nsid w:val="2DF664AA"/>
    <w:multiLevelType w:val="multilevel"/>
    <w:tmpl w:val="7DEA105E"/>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2E51114C"/>
    <w:multiLevelType w:val="hybridMultilevel"/>
    <w:tmpl w:val="78888D46"/>
    <w:lvl w:ilvl="0" w:tplc="F4FAA8E6">
      <w:start w:val="1"/>
      <w:numFmt w:val="bullet"/>
      <w:lvlText w:val=""/>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5" w15:restartNumberingAfterBreak="0">
    <w:nsid w:val="31170321"/>
    <w:multiLevelType w:val="hybridMultilevel"/>
    <w:tmpl w:val="C53403DC"/>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cs="Wingdings" w:hint="default"/>
      </w:rPr>
    </w:lvl>
    <w:lvl w:ilvl="3" w:tplc="04130001" w:tentative="1">
      <w:start w:val="1"/>
      <w:numFmt w:val="bullet"/>
      <w:lvlText w:val=""/>
      <w:lvlJc w:val="left"/>
      <w:pPr>
        <w:ind w:left="3371" w:hanging="360"/>
      </w:pPr>
      <w:rPr>
        <w:rFonts w:ascii="Symbol" w:hAnsi="Symbol" w:cs="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cs="Wingdings" w:hint="default"/>
      </w:rPr>
    </w:lvl>
    <w:lvl w:ilvl="6" w:tplc="04130001" w:tentative="1">
      <w:start w:val="1"/>
      <w:numFmt w:val="bullet"/>
      <w:lvlText w:val=""/>
      <w:lvlJc w:val="left"/>
      <w:pPr>
        <w:ind w:left="5531" w:hanging="360"/>
      </w:pPr>
      <w:rPr>
        <w:rFonts w:ascii="Symbol" w:hAnsi="Symbol" w:cs="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cs="Wingdings" w:hint="default"/>
      </w:rPr>
    </w:lvl>
  </w:abstractNum>
  <w:abstractNum w:abstractNumId="66" w15:restartNumberingAfterBreak="0">
    <w:nsid w:val="31277093"/>
    <w:multiLevelType w:val="hybridMultilevel"/>
    <w:tmpl w:val="F1A6365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1287906"/>
    <w:multiLevelType w:val="hybridMultilevel"/>
    <w:tmpl w:val="7A022B8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8" w15:restartNumberingAfterBreak="0">
    <w:nsid w:val="33395E08"/>
    <w:multiLevelType w:val="hybridMultilevel"/>
    <w:tmpl w:val="3AA4F274"/>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cs="Wingdings" w:hint="default"/>
      </w:rPr>
    </w:lvl>
    <w:lvl w:ilvl="3" w:tplc="04130001" w:tentative="1">
      <w:start w:val="1"/>
      <w:numFmt w:val="bullet"/>
      <w:lvlText w:val=""/>
      <w:lvlJc w:val="left"/>
      <w:pPr>
        <w:ind w:left="3371" w:hanging="360"/>
      </w:pPr>
      <w:rPr>
        <w:rFonts w:ascii="Symbol" w:hAnsi="Symbol" w:cs="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cs="Wingdings" w:hint="default"/>
      </w:rPr>
    </w:lvl>
    <w:lvl w:ilvl="6" w:tplc="04130001" w:tentative="1">
      <w:start w:val="1"/>
      <w:numFmt w:val="bullet"/>
      <w:lvlText w:val=""/>
      <w:lvlJc w:val="left"/>
      <w:pPr>
        <w:ind w:left="5531" w:hanging="360"/>
      </w:pPr>
      <w:rPr>
        <w:rFonts w:ascii="Symbol" w:hAnsi="Symbol" w:cs="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cs="Wingdings" w:hint="default"/>
      </w:rPr>
    </w:lvl>
  </w:abstractNum>
  <w:abstractNum w:abstractNumId="69" w15:restartNumberingAfterBreak="0">
    <w:nsid w:val="35036A7B"/>
    <w:multiLevelType w:val="hybridMultilevel"/>
    <w:tmpl w:val="A2EA763C"/>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0" w15:restartNumberingAfterBreak="0">
    <w:nsid w:val="37A85F29"/>
    <w:multiLevelType w:val="hybridMultilevel"/>
    <w:tmpl w:val="A87C23C4"/>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1" w15:restartNumberingAfterBreak="0">
    <w:nsid w:val="37DD52BD"/>
    <w:multiLevelType w:val="hybridMultilevel"/>
    <w:tmpl w:val="B9FA1C8A"/>
    <w:lvl w:ilvl="0" w:tplc="04130001">
      <w:start w:val="1"/>
      <w:numFmt w:val="bullet"/>
      <w:lvlText w:val=""/>
      <w:lvlJc w:val="left"/>
      <w:pPr>
        <w:ind w:left="720" w:hanging="360"/>
      </w:pPr>
      <w:rPr>
        <w:rFonts w:ascii="Symbol" w:hAnsi="Symbol" w:hint="default"/>
      </w:rPr>
    </w:lvl>
    <w:lvl w:ilvl="1" w:tplc="F4FAA8E6">
      <w:start w:val="1"/>
      <w:numFmt w:val="bullet"/>
      <w:lvlText w:val=""/>
      <w:lvlJc w:val="left"/>
      <w:pPr>
        <w:ind w:left="720" w:hanging="360"/>
      </w:pPr>
      <w:rPr>
        <w:rFonts w:ascii="Symbol" w:hAnsi="Symbol"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38E85F66"/>
    <w:multiLevelType w:val="hybridMultilevel"/>
    <w:tmpl w:val="38384E0E"/>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3" w15:restartNumberingAfterBreak="0">
    <w:nsid w:val="38FC6740"/>
    <w:multiLevelType w:val="multilevel"/>
    <w:tmpl w:val="0413001D"/>
    <w:styleLink w:val="Opmaakprofiel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9301E3E"/>
    <w:multiLevelType w:val="multilevel"/>
    <w:tmpl w:val="437A2274"/>
    <w:styleLink w:val="Opmaakprofiel14"/>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9EB2D30"/>
    <w:multiLevelType w:val="hybridMultilevel"/>
    <w:tmpl w:val="403835AE"/>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3A760AA1"/>
    <w:multiLevelType w:val="multilevel"/>
    <w:tmpl w:val="E4E49B60"/>
    <w:styleLink w:val="Opmaakprofiel10"/>
    <w:lvl w:ilvl="0">
      <w:start w:val="1"/>
      <w:numFmt w:val="none"/>
      <w:lvlText w:val="6"/>
      <w:lvlJc w:val="left"/>
      <w:pPr>
        <w:ind w:left="360" w:hanging="360"/>
      </w:pPr>
      <w:rPr>
        <w:rFonts w:hint="default"/>
      </w:rPr>
    </w:lvl>
    <w:lvl w:ilvl="1">
      <w:start w:val="1"/>
      <w:numFmt w:val="none"/>
      <w:lvlText w:val="6.1.5"/>
      <w:lvlJc w:val="left"/>
      <w:pPr>
        <w:ind w:left="720" w:hanging="360"/>
      </w:pPr>
      <w:rPr>
        <w:rFonts w:hint="default"/>
      </w:rPr>
    </w:lvl>
    <w:lvl w:ilvl="2">
      <w:start w:val="1"/>
      <w:numFmt w:val="none"/>
      <w:lvlText w:val="6.1.6"/>
      <w:lvlJc w:val="left"/>
      <w:pPr>
        <w:ind w:left="1080" w:hanging="360"/>
      </w:pPr>
      <w:rPr>
        <w:rFonts w:hint="default"/>
      </w:rPr>
    </w:lvl>
    <w:lvl w:ilvl="3">
      <w:start w:val="1"/>
      <w:numFmt w:val="none"/>
      <w:lvlText w:val="6.1.7"/>
      <w:lvlJc w:val="left"/>
      <w:pPr>
        <w:ind w:left="1440" w:hanging="360"/>
      </w:pPr>
      <w:rPr>
        <w:rFonts w:hint="default"/>
      </w:rPr>
    </w:lvl>
    <w:lvl w:ilvl="4">
      <w:start w:val="1"/>
      <w:numFmt w:val="none"/>
      <w:lvlText w:val="6.1.8"/>
      <w:lvlJc w:val="left"/>
      <w:pPr>
        <w:ind w:left="1800" w:hanging="360"/>
      </w:pPr>
      <w:rPr>
        <w:rFonts w:hint="default"/>
      </w:rPr>
    </w:lvl>
    <w:lvl w:ilvl="5">
      <w:start w:val="1"/>
      <w:numFmt w:val="none"/>
      <w:lvlText w:val="6.1.5"/>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A9F32C2"/>
    <w:multiLevelType w:val="multilevel"/>
    <w:tmpl w:val="A2B0A688"/>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3CFC41AA"/>
    <w:multiLevelType w:val="hybridMultilevel"/>
    <w:tmpl w:val="CA9675DE"/>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79" w15:restartNumberingAfterBreak="0">
    <w:nsid w:val="3D535D76"/>
    <w:multiLevelType w:val="multilevel"/>
    <w:tmpl w:val="2356213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0" w15:restartNumberingAfterBreak="0">
    <w:nsid w:val="3D5D574C"/>
    <w:multiLevelType w:val="hybridMultilevel"/>
    <w:tmpl w:val="DB8ABF7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1" w15:restartNumberingAfterBreak="0">
    <w:nsid w:val="3DC4552F"/>
    <w:multiLevelType w:val="hybridMultilevel"/>
    <w:tmpl w:val="556A13AE"/>
    <w:lvl w:ilvl="0" w:tplc="C4209E14">
      <w:start w:val="1"/>
      <w:numFmt w:val="bullet"/>
      <w:lvlText w:val=""/>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2" w15:restartNumberingAfterBreak="0">
    <w:nsid w:val="3EDA7BF6"/>
    <w:multiLevelType w:val="hybridMultilevel"/>
    <w:tmpl w:val="B06A4C80"/>
    <w:lvl w:ilvl="0" w:tplc="7BB8B5FC">
      <w:start w:val="1"/>
      <w:numFmt w:val="bullet"/>
      <w:lvlText w:val=""/>
      <w:lvlPicBulletId w:val="2"/>
      <w:lvlJc w:val="left"/>
      <w:pPr>
        <w:ind w:left="1069" w:hanging="360"/>
      </w:pPr>
      <w:rPr>
        <w:rFonts w:ascii="Symbol" w:hAnsi="Symbol" w:cs="Wingdings" w:hint="default"/>
        <w:color w:val="auto"/>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3" w15:restartNumberingAfterBreak="0">
    <w:nsid w:val="3EFE5541"/>
    <w:multiLevelType w:val="hybridMultilevel"/>
    <w:tmpl w:val="ADB81C4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4" w15:restartNumberingAfterBreak="0">
    <w:nsid w:val="40105EE9"/>
    <w:multiLevelType w:val="multilevel"/>
    <w:tmpl w:val="A770E1FE"/>
    <w:styleLink w:val="Opmaakprofiel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0C2033D"/>
    <w:multiLevelType w:val="hybridMultilevel"/>
    <w:tmpl w:val="D6F866F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6" w15:restartNumberingAfterBreak="0">
    <w:nsid w:val="42074B38"/>
    <w:multiLevelType w:val="hybridMultilevel"/>
    <w:tmpl w:val="DC6E118A"/>
    <w:lvl w:ilvl="0" w:tplc="04130001">
      <w:start w:val="1"/>
      <w:numFmt w:val="bullet"/>
      <w:lvlText w:val=""/>
      <w:lvlJc w:val="left"/>
      <w:pPr>
        <w:ind w:left="1340" w:hanging="360"/>
      </w:pPr>
      <w:rPr>
        <w:rFonts w:ascii="Symbol" w:hAnsi="Symbol" w:hint="default"/>
      </w:rPr>
    </w:lvl>
    <w:lvl w:ilvl="1" w:tplc="04130003" w:tentative="1">
      <w:start w:val="1"/>
      <w:numFmt w:val="bullet"/>
      <w:lvlText w:val="o"/>
      <w:lvlJc w:val="left"/>
      <w:pPr>
        <w:ind w:left="2060" w:hanging="360"/>
      </w:pPr>
      <w:rPr>
        <w:rFonts w:ascii="Courier New" w:hAnsi="Courier New" w:cs="Courier New" w:hint="default"/>
      </w:rPr>
    </w:lvl>
    <w:lvl w:ilvl="2" w:tplc="04130005" w:tentative="1">
      <w:start w:val="1"/>
      <w:numFmt w:val="bullet"/>
      <w:lvlText w:val=""/>
      <w:lvlJc w:val="left"/>
      <w:pPr>
        <w:ind w:left="2780" w:hanging="360"/>
      </w:pPr>
      <w:rPr>
        <w:rFonts w:ascii="Wingdings" w:hAnsi="Wingdings" w:hint="default"/>
      </w:rPr>
    </w:lvl>
    <w:lvl w:ilvl="3" w:tplc="04130001" w:tentative="1">
      <w:start w:val="1"/>
      <w:numFmt w:val="bullet"/>
      <w:lvlText w:val=""/>
      <w:lvlJc w:val="left"/>
      <w:pPr>
        <w:ind w:left="3500" w:hanging="360"/>
      </w:pPr>
      <w:rPr>
        <w:rFonts w:ascii="Symbol" w:hAnsi="Symbol" w:hint="default"/>
      </w:rPr>
    </w:lvl>
    <w:lvl w:ilvl="4" w:tplc="04130003" w:tentative="1">
      <w:start w:val="1"/>
      <w:numFmt w:val="bullet"/>
      <w:lvlText w:val="o"/>
      <w:lvlJc w:val="left"/>
      <w:pPr>
        <w:ind w:left="4220" w:hanging="360"/>
      </w:pPr>
      <w:rPr>
        <w:rFonts w:ascii="Courier New" w:hAnsi="Courier New" w:cs="Courier New" w:hint="default"/>
      </w:rPr>
    </w:lvl>
    <w:lvl w:ilvl="5" w:tplc="04130005" w:tentative="1">
      <w:start w:val="1"/>
      <w:numFmt w:val="bullet"/>
      <w:lvlText w:val=""/>
      <w:lvlJc w:val="left"/>
      <w:pPr>
        <w:ind w:left="4940" w:hanging="360"/>
      </w:pPr>
      <w:rPr>
        <w:rFonts w:ascii="Wingdings" w:hAnsi="Wingdings" w:hint="default"/>
      </w:rPr>
    </w:lvl>
    <w:lvl w:ilvl="6" w:tplc="04130001" w:tentative="1">
      <w:start w:val="1"/>
      <w:numFmt w:val="bullet"/>
      <w:lvlText w:val=""/>
      <w:lvlJc w:val="left"/>
      <w:pPr>
        <w:ind w:left="5660" w:hanging="360"/>
      </w:pPr>
      <w:rPr>
        <w:rFonts w:ascii="Symbol" w:hAnsi="Symbol" w:hint="default"/>
      </w:rPr>
    </w:lvl>
    <w:lvl w:ilvl="7" w:tplc="04130003" w:tentative="1">
      <w:start w:val="1"/>
      <w:numFmt w:val="bullet"/>
      <w:lvlText w:val="o"/>
      <w:lvlJc w:val="left"/>
      <w:pPr>
        <w:ind w:left="6380" w:hanging="360"/>
      </w:pPr>
      <w:rPr>
        <w:rFonts w:ascii="Courier New" w:hAnsi="Courier New" w:cs="Courier New" w:hint="default"/>
      </w:rPr>
    </w:lvl>
    <w:lvl w:ilvl="8" w:tplc="04130005" w:tentative="1">
      <w:start w:val="1"/>
      <w:numFmt w:val="bullet"/>
      <w:lvlText w:val=""/>
      <w:lvlJc w:val="left"/>
      <w:pPr>
        <w:ind w:left="7100" w:hanging="360"/>
      </w:pPr>
      <w:rPr>
        <w:rFonts w:ascii="Wingdings" w:hAnsi="Wingdings" w:hint="default"/>
      </w:rPr>
    </w:lvl>
  </w:abstractNum>
  <w:abstractNum w:abstractNumId="87" w15:restartNumberingAfterBreak="0">
    <w:nsid w:val="42BF4A92"/>
    <w:multiLevelType w:val="hybridMultilevel"/>
    <w:tmpl w:val="093A5D48"/>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cs="Wingdings" w:hint="default"/>
      </w:rPr>
    </w:lvl>
    <w:lvl w:ilvl="3" w:tplc="04130001" w:tentative="1">
      <w:start w:val="1"/>
      <w:numFmt w:val="bullet"/>
      <w:lvlText w:val=""/>
      <w:lvlJc w:val="left"/>
      <w:pPr>
        <w:ind w:left="3371" w:hanging="360"/>
      </w:pPr>
      <w:rPr>
        <w:rFonts w:ascii="Symbol" w:hAnsi="Symbol" w:cs="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cs="Wingdings" w:hint="default"/>
      </w:rPr>
    </w:lvl>
    <w:lvl w:ilvl="6" w:tplc="04130001" w:tentative="1">
      <w:start w:val="1"/>
      <w:numFmt w:val="bullet"/>
      <w:lvlText w:val=""/>
      <w:lvlJc w:val="left"/>
      <w:pPr>
        <w:ind w:left="5531" w:hanging="360"/>
      </w:pPr>
      <w:rPr>
        <w:rFonts w:ascii="Symbol" w:hAnsi="Symbol" w:cs="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cs="Wingdings" w:hint="default"/>
      </w:rPr>
    </w:lvl>
  </w:abstractNum>
  <w:abstractNum w:abstractNumId="88" w15:restartNumberingAfterBreak="0">
    <w:nsid w:val="46031D70"/>
    <w:multiLevelType w:val="hybridMultilevel"/>
    <w:tmpl w:val="2F60E912"/>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9" w15:restartNumberingAfterBreak="0">
    <w:nsid w:val="473D3FB5"/>
    <w:multiLevelType w:val="hybridMultilevel"/>
    <w:tmpl w:val="69F68EEA"/>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0" w15:restartNumberingAfterBreak="0">
    <w:nsid w:val="489A0683"/>
    <w:multiLevelType w:val="hybridMultilevel"/>
    <w:tmpl w:val="110EC9C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1" w15:restartNumberingAfterBreak="0">
    <w:nsid w:val="48E001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A6D02BC"/>
    <w:multiLevelType w:val="multilevel"/>
    <w:tmpl w:val="E0A49148"/>
    <w:styleLink w:val="Opmaakprofiel17"/>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4AA909DC"/>
    <w:multiLevelType w:val="multilevel"/>
    <w:tmpl w:val="37A082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4AFA0D4C"/>
    <w:multiLevelType w:val="multilevel"/>
    <w:tmpl w:val="B478D17E"/>
    <w:lvl w:ilvl="0">
      <w:start w:val="1"/>
      <w:numFmt w:val="decimal"/>
      <w:pStyle w:val="Kopvaninhoudsopgave"/>
      <w:lvlText w:val="%1."/>
      <w:lvlJc w:val="left"/>
      <w:pPr>
        <w:ind w:left="5039" w:hanging="360"/>
      </w:pPr>
    </w:lvl>
    <w:lvl w:ilvl="1">
      <w:start w:val="1"/>
      <w:numFmt w:val="decimal"/>
      <w:isLgl/>
      <w:lvlText w:val="%1.%2"/>
      <w:lvlJc w:val="left"/>
      <w:pPr>
        <w:ind w:left="3600" w:hanging="360"/>
      </w:pPr>
      <w:rPr>
        <w:rFonts w:hint="default"/>
        <w:sz w:val="24"/>
        <w:szCs w:val="24"/>
      </w:rPr>
    </w:lvl>
    <w:lvl w:ilvl="2">
      <w:start w:val="1"/>
      <w:numFmt w:val="decimal"/>
      <w:isLgl/>
      <w:lvlText w:val="%1.%2.%3"/>
      <w:lvlJc w:val="left"/>
      <w:pPr>
        <w:ind w:left="3556" w:hanging="720"/>
      </w:pPr>
      <w:rPr>
        <w:rFonts w:hint="default"/>
        <w:b/>
        <w:i w:val="0"/>
        <w:sz w:val="22"/>
        <w:szCs w:val="22"/>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D6443A5"/>
    <w:multiLevelType w:val="hybridMultilevel"/>
    <w:tmpl w:val="96BC490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6" w15:restartNumberingAfterBreak="0">
    <w:nsid w:val="4DD65D02"/>
    <w:multiLevelType w:val="hybridMultilevel"/>
    <w:tmpl w:val="BC105202"/>
    <w:lvl w:ilvl="0" w:tplc="7BB8B5FC">
      <w:start w:val="1"/>
      <w:numFmt w:val="bullet"/>
      <w:lvlText w:val=""/>
      <w:lvlPicBulletId w:val="2"/>
      <w:lvlJc w:val="left"/>
      <w:pPr>
        <w:ind w:left="1211" w:hanging="360"/>
      </w:pPr>
      <w:rPr>
        <w:rFonts w:ascii="Symbol" w:hAnsi="Symbol" w:cs="Wingdings" w:hint="default"/>
        <w:color w:val="auto"/>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start w:val="1"/>
      <w:numFmt w:val="bullet"/>
      <w:lvlText w:val=""/>
      <w:lvlJc w:val="left"/>
      <w:pPr>
        <w:ind w:left="3371" w:hanging="360"/>
      </w:pPr>
      <w:rPr>
        <w:rFonts w:ascii="Symbol" w:hAnsi="Symbol" w:hint="default"/>
      </w:rPr>
    </w:lvl>
    <w:lvl w:ilvl="4" w:tplc="04130003">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7" w15:restartNumberingAfterBreak="0">
    <w:nsid w:val="4ED86EC7"/>
    <w:multiLevelType w:val="hybridMultilevel"/>
    <w:tmpl w:val="5E72C9B8"/>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8" w15:restartNumberingAfterBreak="0">
    <w:nsid w:val="4F8D0DD1"/>
    <w:multiLevelType w:val="hybridMultilevel"/>
    <w:tmpl w:val="7736C890"/>
    <w:lvl w:ilvl="0" w:tplc="0413000F">
      <w:start w:val="1"/>
      <w:numFmt w:val="decimal"/>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99" w15:restartNumberingAfterBreak="0">
    <w:nsid w:val="50A92019"/>
    <w:multiLevelType w:val="multilevel"/>
    <w:tmpl w:val="E11A56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525D1355"/>
    <w:multiLevelType w:val="hybridMultilevel"/>
    <w:tmpl w:val="8BCA587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1" w15:restartNumberingAfterBreak="0">
    <w:nsid w:val="53CC764B"/>
    <w:multiLevelType w:val="hybridMultilevel"/>
    <w:tmpl w:val="D590B20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cs="Wingdings" w:hint="default"/>
      </w:rPr>
    </w:lvl>
    <w:lvl w:ilvl="3" w:tplc="04130001" w:tentative="1">
      <w:start w:val="1"/>
      <w:numFmt w:val="bullet"/>
      <w:lvlText w:val=""/>
      <w:lvlJc w:val="left"/>
      <w:pPr>
        <w:ind w:left="3371" w:hanging="360"/>
      </w:pPr>
      <w:rPr>
        <w:rFonts w:ascii="Symbol" w:hAnsi="Symbol" w:cs="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cs="Wingdings" w:hint="default"/>
      </w:rPr>
    </w:lvl>
    <w:lvl w:ilvl="6" w:tplc="04130001" w:tentative="1">
      <w:start w:val="1"/>
      <w:numFmt w:val="bullet"/>
      <w:lvlText w:val=""/>
      <w:lvlJc w:val="left"/>
      <w:pPr>
        <w:ind w:left="5531" w:hanging="360"/>
      </w:pPr>
      <w:rPr>
        <w:rFonts w:ascii="Symbol" w:hAnsi="Symbol" w:cs="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cs="Wingdings" w:hint="default"/>
      </w:rPr>
    </w:lvl>
  </w:abstractNum>
  <w:abstractNum w:abstractNumId="102" w15:restartNumberingAfterBreak="0">
    <w:nsid w:val="54115BDA"/>
    <w:multiLevelType w:val="multilevel"/>
    <w:tmpl w:val="AF9ED6D6"/>
    <w:styleLink w:val="Opmaakprofiel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C818D1"/>
    <w:multiLevelType w:val="multilevel"/>
    <w:tmpl w:val="BAA4CD4A"/>
    <w:lvl w:ilvl="0">
      <w:start w:val="1"/>
      <w:numFmt w:val="decimal"/>
      <w:lvlText w:val="%1"/>
      <w:lvlJc w:val="left"/>
      <w:pPr>
        <w:ind w:left="1141" w:hanging="432"/>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58" w:hanging="175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104" w15:restartNumberingAfterBreak="0">
    <w:nsid w:val="57151505"/>
    <w:multiLevelType w:val="multilevel"/>
    <w:tmpl w:val="6F96668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05" w15:restartNumberingAfterBreak="0">
    <w:nsid w:val="57395CCC"/>
    <w:multiLevelType w:val="hybridMultilevel"/>
    <w:tmpl w:val="8EC6DEB8"/>
    <w:lvl w:ilvl="0" w:tplc="C63450CC">
      <w:start w:val="1"/>
      <w:numFmt w:val="bullet"/>
      <w:lvlText w:val=""/>
      <w:lvlPicBulletId w:val="3"/>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6" w15:restartNumberingAfterBreak="0">
    <w:nsid w:val="58591B9B"/>
    <w:multiLevelType w:val="multilevel"/>
    <w:tmpl w:val="217270A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58B72F73"/>
    <w:multiLevelType w:val="hybridMultilevel"/>
    <w:tmpl w:val="9F88D1DA"/>
    <w:lvl w:ilvl="0" w:tplc="04130001">
      <w:start w:val="1"/>
      <w:numFmt w:val="bullet"/>
      <w:lvlText w:val=""/>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8" w15:restartNumberingAfterBreak="0">
    <w:nsid w:val="5B476DDE"/>
    <w:multiLevelType w:val="multilevel"/>
    <w:tmpl w:val="8742670A"/>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5B8A0F91"/>
    <w:multiLevelType w:val="hybridMultilevel"/>
    <w:tmpl w:val="C01EC9E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0" w15:restartNumberingAfterBreak="0">
    <w:nsid w:val="5B91248C"/>
    <w:multiLevelType w:val="hybridMultilevel"/>
    <w:tmpl w:val="3B02473A"/>
    <w:lvl w:ilvl="0" w:tplc="7A8A889C">
      <w:start w:val="3"/>
      <w:numFmt w:val="bullet"/>
      <w:lvlText w:val="-"/>
      <w:lvlJc w:val="left"/>
      <w:pPr>
        <w:ind w:left="1494" w:hanging="360"/>
      </w:pPr>
      <w:rPr>
        <w:rFonts w:ascii="Helvetica" w:eastAsia="Times New Roman" w:hAnsi="Helvetica"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11" w15:restartNumberingAfterBreak="0">
    <w:nsid w:val="5D7F183F"/>
    <w:multiLevelType w:val="hybridMultilevel"/>
    <w:tmpl w:val="BC72F1F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2" w15:restartNumberingAfterBreak="0">
    <w:nsid w:val="5D931224"/>
    <w:multiLevelType w:val="hybridMultilevel"/>
    <w:tmpl w:val="2ADCC42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3" w15:restartNumberingAfterBreak="0">
    <w:nsid w:val="5E977EC0"/>
    <w:multiLevelType w:val="hybridMultilevel"/>
    <w:tmpl w:val="C7C68C2A"/>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4" w15:restartNumberingAfterBreak="0">
    <w:nsid w:val="5ECC0E96"/>
    <w:multiLevelType w:val="hybridMultilevel"/>
    <w:tmpl w:val="76AAEE2A"/>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5" w15:restartNumberingAfterBreak="0">
    <w:nsid w:val="600566E6"/>
    <w:multiLevelType w:val="hybridMultilevel"/>
    <w:tmpl w:val="B66AAE0E"/>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6" w15:restartNumberingAfterBreak="0">
    <w:nsid w:val="62D5534A"/>
    <w:multiLevelType w:val="hybridMultilevel"/>
    <w:tmpl w:val="E98053A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7" w15:restartNumberingAfterBreak="0">
    <w:nsid w:val="63686411"/>
    <w:multiLevelType w:val="hybridMultilevel"/>
    <w:tmpl w:val="3E967176"/>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8" w15:restartNumberingAfterBreak="0">
    <w:nsid w:val="639A45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5BC32ED"/>
    <w:multiLevelType w:val="multilevel"/>
    <w:tmpl w:val="95464904"/>
    <w:lvl w:ilvl="0">
      <w:start w:val="1"/>
      <w:numFmt w:val="decimal"/>
      <w:lvlText w:val="%1"/>
      <w:lvlJc w:val="left"/>
      <w:pPr>
        <w:ind w:left="851" w:hanging="851"/>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58" w:hanging="175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120" w15:restartNumberingAfterBreak="0">
    <w:nsid w:val="66D53B76"/>
    <w:multiLevelType w:val="hybridMultilevel"/>
    <w:tmpl w:val="9BEAD142"/>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1" w15:restartNumberingAfterBreak="0">
    <w:nsid w:val="673A5A0C"/>
    <w:multiLevelType w:val="hybridMultilevel"/>
    <w:tmpl w:val="6E982E5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2" w15:restartNumberingAfterBreak="0">
    <w:nsid w:val="67EE61DC"/>
    <w:multiLevelType w:val="multilevel"/>
    <w:tmpl w:val="588C47E4"/>
    <w:styleLink w:val="Opmaakprofiel5"/>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7F3235D"/>
    <w:multiLevelType w:val="hybridMultilevel"/>
    <w:tmpl w:val="BC0EF870"/>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4" w15:restartNumberingAfterBreak="0">
    <w:nsid w:val="694B2FB6"/>
    <w:multiLevelType w:val="hybridMultilevel"/>
    <w:tmpl w:val="38A0D3E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5" w15:restartNumberingAfterBreak="0">
    <w:nsid w:val="697C0F1B"/>
    <w:multiLevelType w:val="multilevel"/>
    <w:tmpl w:val="D228DBCE"/>
    <w:lvl w:ilvl="0">
      <w:start w:val="1"/>
      <w:numFmt w:val="decimal"/>
      <w:lvlText w:val="%1"/>
      <w:lvlJc w:val="left"/>
      <w:pPr>
        <w:ind w:left="1141" w:hanging="432"/>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126" w15:restartNumberingAfterBreak="0">
    <w:nsid w:val="6A1D3939"/>
    <w:multiLevelType w:val="hybridMultilevel"/>
    <w:tmpl w:val="200A8458"/>
    <w:lvl w:ilvl="0" w:tplc="7BB8B5FC">
      <w:start w:val="1"/>
      <w:numFmt w:val="bullet"/>
      <w:lvlText w:val=""/>
      <w:lvlPicBulletId w:val="2"/>
      <w:lvlJc w:val="left"/>
      <w:pPr>
        <w:ind w:left="720" w:hanging="360"/>
      </w:pPr>
      <w:rPr>
        <w:rFonts w:ascii="Symbol" w:hAnsi="Symbol" w:cs="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6AFC05CB"/>
    <w:multiLevelType w:val="hybridMultilevel"/>
    <w:tmpl w:val="71F4F794"/>
    <w:lvl w:ilvl="0" w:tplc="04130001">
      <w:start w:val="1"/>
      <w:numFmt w:val="bullet"/>
      <w:lvlText w:val=""/>
      <w:lvlJc w:val="left"/>
      <w:pPr>
        <w:ind w:left="1089" w:hanging="360"/>
      </w:pPr>
      <w:rPr>
        <w:rFonts w:ascii="Symbol" w:hAnsi="Symbol" w:hint="default"/>
      </w:rPr>
    </w:lvl>
    <w:lvl w:ilvl="1" w:tplc="04130003">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128" w15:restartNumberingAfterBreak="0">
    <w:nsid w:val="6B643896"/>
    <w:multiLevelType w:val="hybridMultilevel"/>
    <w:tmpl w:val="1F6E02F4"/>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9" w15:restartNumberingAfterBreak="0">
    <w:nsid w:val="6BAC62B9"/>
    <w:multiLevelType w:val="hybridMultilevel"/>
    <w:tmpl w:val="4C721C00"/>
    <w:lvl w:ilvl="0" w:tplc="7BB8B5FC">
      <w:start w:val="1"/>
      <w:numFmt w:val="bullet"/>
      <w:lvlText w:val=""/>
      <w:lvlPicBulletId w:val="2"/>
      <w:lvlJc w:val="left"/>
      <w:pPr>
        <w:ind w:left="1211" w:hanging="360"/>
      </w:pPr>
      <w:rPr>
        <w:rFonts w:ascii="Symbol" w:hAnsi="Symbol" w:cs="Wingdings" w:hint="default"/>
        <w:color w:val="auto"/>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cs="Wingdings" w:hint="default"/>
      </w:rPr>
    </w:lvl>
    <w:lvl w:ilvl="3" w:tplc="04130001" w:tentative="1">
      <w:start w:val="1"/>
      <w:numFmt w:val="bullet"/>
      <w:lvlText w:val=""/>
      <w:lvlJc w:val="left"/>
      <w:pPr>
        <w:ind w:left="3371" w:hanging="360"/>
      </w:pPr>
      <w:rPr>
        <w:rFonts w:ascii="Symbol" w:hAnsi="Symbol" w:cs="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cs="Wingdings" w:hint="default"/>
      </w:rPr>
    </w:lvl>
    <w:lvl w:ilvl="6" w:tplc="04130001" w:tentative="1">
      <w:start w:val="1"/>
      <w:numFmt w:val="bullet"/>
      <w:lvlText w:val=""/>
      <w:lvlJc w:val="left"/>
      <w:pPr>
        <w:ind w:left="5531" w:hanging="360"/>
      </w:pPr>
      <w:rPr>
        <w:rFonts w:ascii="Symbol" w:hAnsi="Symbol" w:cs="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cs="Wingdings" w:hint="default"/>
      </w:rPr>
    </w:lvl>
  </w:abstractNum>
  <w:abstractNum w:abstractNumId="130" w15:restartNumberingAfterBreak="0">
    <w:nsid w:val="6C96748D"/>
    <w:multiLevelType w:val="multilevel"/>
    <w:tmpl w:val="F6BE6730"/>
    <w:lvl w:ilvl="0">
      <w:start w:val="1"/>
      <w:numFmt w:val="decimal"/>
      <w:lvlText w:val="%1."/>
      <w:lvlJc w:val="left"/>
      <w:pPr>
        <w:ind w:left="851" w:hanging="851"/>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31" w15:restartNumberingAfterBreak="0">
    <w:nsid w:val="6CF716DA"/>
    <w:multiLevelType w:val="hybridMultilevel"/>
    <w:tmpl w:val="71FC51C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2" w15:restartNumberingAfterBreak="0">
    <w:nsid w:val="6DC16469"/>
    <w:multiLevelType w:val="hybridMultilevel"/>
    <w:tmpl w:val="9EE64CA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3" w15:restartNumberingAfterBreak="0">
    <w:nsid w:val="6DCC0586"/>
    <w:multiLevelType w:val="multilevel"/>
    <w:tmpl w:val="31D2D06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4" w15:restartNumberingAfterBreak="0">
    <w:nsid w:val="6E69091A"/>
    <w:multiLevelType w:val="hybridMultilevel"/>
    <w:tmpl w:val="9BA46EF0"/>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5" w15:restartNumberingAfterBreak="0">
    <w:nsid w:val="6F6F4DDC"/>
    <w:multiLevelType w:val="hybridMultilevel"/>
    <w:tmpl w:val="8CA657CA"/>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6" w15:restartNumberingAfterBreak="0">
    <w:nsid w:val="71151381"/>
    <w:multiLevelType w:val="multilevel"/>
    <w:tmpl w:val="264CAE68"/>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71410EEC"/>
    <w:multiLevelType w:val="multilevel"/>
    <w:tmpl w:val="0413001D"/>
    <w:styleLink w:val="Opmaakprofie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14E15EC"/>
    <w:multiLevelType w:val="hybridMultilevel"/>
    <w:tmpl w:val="557CDBC2"/>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9" w15:restartNumberingAfterBreak="0">
    <w:nsid w:val="71F63863"/>
    <w:multiLevelType w:val="hybridMultilevel"/>
    <w:tmpl w:val="006EFC5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0" w15:restartNumberingAfterBreak="0">
    <w:nsid w:val="72377B58"/>
    <w:multiLevelType w:val="hybridMultilevel"/>
    <w:tmpl w:val="80803B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1" w15:restartNumberingAfterBreak="0">
    <w:nsid w:val="72E346BC"/>
    <w:multiLevelType w:val="multilevel"/>
    <w:tmpl w:val="E11A56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2" w15:restartNumberingAfterBreak="0">
    <w:nsid w:val="732533B5"/>
    <w:multiLevelType w:val="hybridMultilevel"/>
    <w:tmpl w:val="DC566D0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3" w15:restartNumberingAfterBreak="0">
    <w:nsid w:val="73CA5C65"/>
    <w:multiLevelType w:val="hybridMultilevel"/>
    <w:tmpl w:val="B406C51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4" w15:restartNumberingAfterBreak="0">
    <w:nsid w:val="74AA6F08"/>
    <w:multiLevelType w:val="hybridMultilevel"/>
    <w:tmpl w:val="848084A6"/>
    <w:lvl w:ilvl="0" w:tplc="04130003">
      <w:start w:val="1"/>
      <w:numFmt w:val="bullet"/>
      <w:lvlText w:val="o"/>
      <w:lvlJc w:val="left"/>
      <w:pPr>
        <w:ind w:left="1931" w:hanging="360"/>
      </w:pPr>
      <w:rPr>
        <w:rFonts w:ascii="Courier New" w:hAnsi="Courier New" w:cs="Courier New"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5" w15:restartNumberingAfterBreak="0">
    <w:nsid w:val="74E54E44"/>
    <w:multiLevelType w:val="hybridMultilevel"/>
    <w:tmpl w:val="BDA629C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6" w15:restartNumberingAfterBreak="0">
    <w:nsid w:val="757552C1"/>
    <w:multiLevelType w:val="hybridMultilevel"/>
    <w:tmpl w:val="36A6D426"/>
    <w:lvl w:ilvl="0" w:tplc="F4FAA8E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75E81E0E"/>
    <w:multiLevelType w:val="hybridMultilevel"/>
    <w:tmpl w:val="59C8D5A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8" w15:restartNumberingAfterBreak="0">
    <w:nsid w:val="77EA1730"/>
    <w:multiLevelType w:val="hybridMultilevel"/>
    <w:tmpl w:val="A1CEFC5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9" w15:restartNumberingAfterBreak="0">
    <w:nsid w:val="77FD72C0"/>
    <w:multiLevelType w:val="hybridMultilevel"/>
    <w:tmpl w:val="EA08B3B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0" w15:restartNumberingAfterBreak="0">
    <w:nsid w:val="78034E89"/>
    <w:multiLevelType w:val="hybridMultilevel"/>
    <w:tmpl w:val="3D986A5C"/>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1" w15:restartNumberingAfterBreak="0">
    <w:nsid w:val="78BF10BB"/>
    <w:multiLevelType w:val="hybridMultilevel"/>
    <w:tmpl w:val="046AB820"/>
    <w:lvl w:ilvl="0" w:tplc="04130001">
      <w:start w:val="1"/>
      <w:numFmt w:val="bullet"/>
      <w:lvlText w:val=""/>
      <w:lvlJc w:val="left"/>
      <w:pPr>
        <w:ind w:left="1287" w:hanging="360"/>
      </w:pPr>
      <w:rPr>
        <w:rFonts w:ascii="Symbol" w:hAnsi="Symbol" w:hint="default"/>
      </w:rPr>
    </w:lvl>
    <w:lvl w:ilvl="1" w:tplc="F94EE734">
      <w:start w:val="26"/>
      <w:numFmt w:val="bullet"/>
      <w:lvlText w:val="─"/>
      <w:lvlJc w:val="left"/>
      <w:pPr>
        <w:ind w:left="2007" w:hanging="360"/>
      </w:pPr>
      <w:rPr>
        <w:rFonts w:ascii="Arial" w:eastAsia="Calibri" w:hAnsi="Arial"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2" w15:restartNumberingAfterBreak="0">
    <w:nsid w:val="7B4853AB"/>
    <w:multiLevelType w:val="hybridMultilevel"/>
    <w:tmpl w:val="41D04CF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3" w15:restartNumberingAfterBreak="0">
    <w:nsid w:val="7C2D2425"/>
    <w:multiLevelType w:val="multilevel"/>
    <w:tmpl w:val="BB680296"/>
    <w:styleLink w:val="Opmaakprofiel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F04884"/>
    <w:multiLevelType w:val="hybridMultilevel"/>
    <w:tmpl w:val="9BFA6368"/>
    <w:lvl w:ilvl="0" w:tplc="E19EF9EC">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E572C5D0" w:tentative="1">
      <w:start w:val="1"/>
      <w:numFmt w:val="bullet"/>
      <w:lvlText w:val=""/>
      <w:lvlJc w:val="left"/>
      <w:pPr>
        <w:tabs>
          <w:tab w:val="num" w:pos="1800"/>
        </w:tabs>
        <w:ind w:left="1800" w:hanging="360"/>
      </w:pPr>
      <w:rPr>
        <w:rFonts w:ascii="Wingdings" w:hAnsi="Wingdings" w:hint="default"/>
      </w:rPr>
    </w:lvl>
    <w:lvl w:ilvl="3" w:tplc="308E2212" w:tentative="1">
      <w:start w:val="1"/>
      <w:numFmt w:val="bullet"/>
      <w:lvlText w:val=""/>
      <w:lvlJc w:val="left"/>
      <w:pPr>
        <w:tabs>
          <w:tab w:val="num" w:pos="2520"/>
        </w:tabs>
        <w:ind w:left="2520" w:hanging="360"/>
      </w:pPr>
      <w:rPr>
        <w:rFonts w:ascii="Symbol" w:hAnsi="Symbol" w:hint="default"/>
      </w:rPr>
    </w:lvl>
    <w:lvl w:ilvl="4" w:tplc="5D74B48E" w:tentative="1">
      <w:start w:val="1"/>
      <w:numFmt w:val="bullet"/>
      <w:lvlText w:val="o"/>
      <w:lvlJc w:val="left"/>
      <w:pPr>
        <w:tabs>
          <w:tab w:val="num" w:pos="3240"/>
        </w:tabs>
        <w:ind w:left="3240" w:hanging="360"/>
      </w:pPr>
      <w:rPr>
        <w:rFonts w:ascii="Courier New" w:hAnsi="Courier New" w:cs="Courier New" w:hint="default"/>
      </w:rPr>
    </w:lvl>
    <w:lvl w:ilvl="5" w:tplc="37D2BF58" w:tentative="1">
      <w:start w:val="1"/>
      <w:numFmt w:val="bullet"/>
      <w:lvlText w:val=""/>
      <w:lvlJc w:val="left"/>
      <w:pPr>
        <w:tabs>
          <w:tab w:val="num" w:pos="3960"/>
        </w:tabs>
        <w:ind w:left="3960" w:hanging="360"/>
      </w:pPr>
      <w:rPr>
        <w:rFonts w:ascii="Wingdings" w:hAnsi="Wingdings" w:hint="default"/>
      </w:rPr>
    </w:lvl>
    <w:lvl w:ilvl="6" w:tplc="04300A6C" w:tentative="1">
      <w:start w:val="1"/>
      <w:numFmt w:val="bullet"/>
      <w:lvlText w:val=""/>
      <w:lvlJc w:val="left"/>
      <w:pPr>
        <w:tabs>
          <w:tab w:val="num" w:pos="4680"/>
        </w:tabs>
        <w:ind w:left="4680" w:hanging="360"/>
      </w:pPr>
      <w:rPr>
        <w:rFonts w:ascii="Symbol" w:hAnsi="Symbol" w:hint="default"/>
      </w:rPr>
    </w:lvl>
    <w:lvl w:ilvl="7" w:tplc="29FCF2A0" w:tentative="1">
      <w:start w:val="1"/>
      <w:numFmt w:val="bullet"/>
      <w:lvlText w:val="o"/>
      <w:lvlJc w:val="left"/>
      <w:pPr>
        <w:tabs>
          <w:tab w:val="num" w:pos="5400"/>
        </w:tabs>
        <w:ind w:left="5400" w:hanging="360"/>
      </w:pPr>
      <w:rPr>
        <w:rFonts w:ascii="Courier New" w:hAnsi="Courier New" w:cs="Courier New" w:hint="default"/>
      </w:rPr>
    </w:lvl>
    <w:lvl w:ilvl="8" w:tplc="9DB6005E"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D270A9C"/>
    <w:multiLevelType w:val="multilevel"/>
    <w:tmpl w:val="B00AF5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6" w15:restartNumberingAfterBreak="0">
    <w:nsid w:val="7D2D76FD"/>
    <w:multiLevelType w:val="hybridMultilevel"/>
    <w:tmpl w:val="4C9EB9A8"/>
    <w:lvl w:ilvl="0" w:tplc="7BB8B5FC">
      <w:start w:val="1"/>
      <w:numFmt w:val="bullet"/>
      <w:lvlText w:val=""/>
      <w:lvlPicBulletId w:val="2"/>
      <w:lvlJc w:val="left"/>
      <w:pPr>
        <w:ind w:left="1211" w:hanging="360"/>
      </w:pPr>
      <w:rPr>
        <w:rFonts w:ascii="Symbol" w:hAnsi="Symbol" w:cs="Wingdings"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7" w15:restartNumberingAfterBreak="0">
    <w:nsid w:val="7D6B3FD8"/>
    <w:multiLevelType w:val="multilevel"/>
    <w:tmpl w:val="D4741A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8" w:hanging="175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8" w15:restartNumberingAfterBreak="0">
    <w:nsid w:val="7E0E20F7"/>
    <w:multiLevelType w:val="hybridMultilevel"/>
    <w:tmpl w:val="BAC6E4A4"/>
    <w:lvl w:ilvl="0" w:tplc="C63450CC">
      <w:start w:val="1"/>
      <w:numFmt w:val="bullet"/>
      <w:lvlText w:val=""/>
      <w:lvlPicBulletId w:val="3"/>
      <w:lvlJc w:val="left"/>
      <w:pPr>
        <w:ind w:left="1571" w:hanging="360"/>
      </w:pPr>
      <w:rPr>
        <w:rFonts w:ascii="Symbol" w:hAnsi="Symbol" w:hint="default"/>
        <w:color w:val="auto"/>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9" w15:restartNumberingAfterBreak="0">
    <w:nsid w:val="7E6237FC"/>
    <w:multiLevelType w:val="hybridMultilevel"/>
    <w:tmpl w:val="EB7A5DE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60" w15:restartNumberingAfterBreak="0">
    <w:nsid w:val="7F6462C8"/>
    <w:multiLevelType w:val="multilevel"/>
    <w:tmpl w:val="588C47E4"/>
    <w:styleLink w:val="Opmaakprofiel7"/>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F7B52FE"/>
    <w:multiLevelType w:val="hybridMultilevel"/>
    <w:tmpl w:val="4A82D15A"/>
    <w:lvl w:ilvl="0" w:tplc="04130003">
      <w:start w:val="1"/>
      <w:numFmt w:val="bullet"/>
      <w:lvlText w:val="o"/>
      <w:lvlJc w:val="left"/>
      <w:pPr>
        <w:ind w:left="1931" w:hanging="360"/>
      </w:pPr>
      <w:rPr>
        <w:rFonts w:ascii="Courier New" w:hAnsi="Courier New" w:cs="Courier New"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62" w15:restartNumberingAfterBreak="0">
    <w:nsid w:val="7F8E3F2A"/>
    <w:multiLevelType w:val="hybridMultilevel"/>
    <w:tmpl w:val="968054C6"/>
    <w:lvl w:ilvl="0" w:tplc="5E94A84A">
      <w:start w:val="9"/>
      <w:numFmt w:val="bullet"/>
      <w:lvlText w:val="-"/>
      <w:lvlJc w:val="left"/>
      <w:pPr>
        <w:ind w:left="1437" w:hanging="360"/>
      </w:pPr>
      <w:rPr>
        <w:rFonts w:ascii="Helvetica" w:eastAsiaTheme="minorEastAsia" w:hAnsi="Helvetica" w:cstheme="minorBid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num w:numId="1" w16cid:durableId="1736195010">
    <w:abstractNumId w:val="49"/>
  </w:num>
  <w:num w:numId="2" w16cid:durableId="761530294">
    <w:abstractNumId w:val="102"/>
  </w:num>
  <w:num w:numId="3" w16cid:durableId="1521384551">
    <w:abstractNumId w:val="153"/>
  </w:num>
  <w:num w:numId="4" w16cid:durableId="1349529709">
    <w:abstractNumId w:val="53"/>
  </w:num>
  <w:num w:numId="5" w16cid:durableId="48654036">
    <w:abstractNumId w:val="84"/>
  </w:num>
  <w:num w:numId="6" w16cid:durableId="1851799071">
    <w:abstractNumId w:val="122"/>
  </w:num>
  <w:num w:numId="7" w16cid:durableId="150948592">
    <w:abstractNumId w:val="137"/>
  </w:num>
  <w:num w:numId="8" w16cid:durableId="1481851190">
    <w:abstractNumId w:val="160"/>
  </w:num>
  <w:num w:numId="9" w16cid:durableId="665086836">
    <w:abstractNumId w:val="73"/>
  </w:num>
  <w:num w:numId="10" w16cid:durableId="793015281">
    <w:abstractNumId w:val="51"/>
  </w:num>
  <w:num w:numId="11" w16cid:durableId="349726819">
    <w:abstractNumId w:val="76"/>
  </w:num>
  <w:num w:numId="12" w16cid:durableId="430901389">
    <w:abstractNumId w:val="17"/>
  </w:num>
  <w:num w:numId="13" w16cid:durableId="229778591">
    <w:abstractNumId w:val="58"/>
  </w:num>
  <w:num w:numId="14" w16cid:durableId="301008615">
    <w:abstractNumId w:val="26"/>
  </w:num>
  <w:num w:numId="15" w16cid:durableId="1231575549">
    <w:abstractNumId w:val="74"/>
  </w:num>
  <w:num w:numId="16" w16cid:durableId="1525023885">
    <w:abstractNumId w:val="46"/>
  </w:num>
  <w:num w:numId="17" w16cid:durableId="1243175815">
    <w:abstractNumId w:val="29"/>
  </w:num>
  <w:num w:numId="18" w16cid:durableId="498814205">
    <w:abstractNumId w:val="92"/>
  </w:num>
  <w:num w:numId="19" w16cid:durableId="285743455">
    <w:abstractNumId w:val="23"/>
  </w:num>
  <w:num w:numId="20" w16cid:durableId="629290044">
    <w:abstractNumId w:val="94"/>
  </w:num>
  <w:num w:numId="21" w16cid:durableId="1410926591">
    <w:abstractNumId w:val="108"/>
  </w:num>
  <w:num w:numId="22" w16cid:durableId="56904200">
    <w:abstractNumId w:val="86"/>
  </w:num>
  <w:num w:numId="23" w16cid:durableId="848570247">
    <w:abstractNumId w:val="28"/>
  </w:num>
  <w:num w:numId="24" w16cid:durableId="1195575538">
    <w:abstractNumId w:val="75"/>
  </w:num>
  <w:num w:numId="25" w16cid:durableId="589243164">
    <w:abstractNumId w:val="154"/>
  </w:num>
  <w:num w:numId="26" w16cid:durableId="1858301212">
    <w:abstractNumId w:val="21"/>
  </w:num>
  <w:num w:numId="27" w16cid:durableId="1270234071">
    <w:abstractNumId w:val="66"/>
  </w:num>
  <w:num w:numId="28" w16cid:durableId="160968629">
    <w:abstractNumId w:val="48"/>
  </w:num>
  <w:num w:numId="29" w16cid:durableId="1042250543">
    <w:abstractNumId w:val="119"/>
  </w:num>
  <w:num w:numId="30" w16cid:durableId="1106076023">
    <w:abstractNumId w:val="39"/>
  </w:num>
  <w:num w:numId="31" w16cid:durableId="636446861">
    <w:abstractNumId w:val="100"/>
  </w:num>
  <w:num w:numId="32" w16cid:durableId="205021163">
    <w:abstractNumId w:val="112"/>
  </w:num>
  <w:num w:numId="33" w16cid:durableId="1371614708">
    <w:abstractNumId w:val="55"/>
  </w:num>
  <w:num w:numId="34" w16cid:durableId="102040909">
    <w:abstractNumId w:val="132"/>
  </w:num>
  <w:num w:numId="35" w16cid:durableId="47533694">
    <w:abstractNumId w:val="15"/>
  </w:num>
  <w:num w:numId="36" w16cid:durableId="1487628548">
    <w:abstractNumId w:val="67"/>
  </w:num>
  <w:num w:numId="37" w16cid:durableId="115216392">
    <w:abstractNumId w:val="57"/>
  </w:num>
  <w:num w:numId="38" w16cid:durableId="2022583967">
    <w:abstractNumId w:val="116"/>
  </w:num>
  <w:num w:numId="39" w16cid:durableId="261375995">
    <w:abstractNumId w:val="139"/>
  </w:num>
  <w:num w:numId="40" w16cid:durableId="1021585690">
    <w:abstractNumId w:val="62"/>
  </w:num>
  <w:num w:numId="41" w16cid:durableId="445544038">
    <w:abstractNumId w:val="19"/>
  </w:num>
  <w:num w:numId="42" w16cid:durableId="953630124">
    <w:abstractNumId w:val="124"/>
  </w:num>
  <w:num w:numId="43" w16cid:durableId="1823307028">
    <w:abstractNumId w:val="16"/>
  </w:num>
  <w:num w:numId="44" w16cid:durableId="529418604">
    <w:abstractNumId w:val="145"/>
  </w:num>
  <w:num w:numId="45" w16cid:durableId="3486196">
    <w:abstractNumId w:val="159"/>
  </w:num>
  <w:num w:numId="46" w16cid:durableId="1633755683">
    <w:abstractNumId w:val="144"/>
  </w:num>
  <w:num w:numId="47" w16cid:durableId="161162493">
    <w:abstractNumId w:val="80"/>
  </w:num>
  <w:num w:numId="48" w16cid:durableId="1634364447">
    <w:abstractNumId w:val="161"/>
  </w:num>
  <w:num w:numId="49" w16cid:durableId="569341244">
    <w:abstractNumId w:val="121"/>
  </w:num>
  <w:num w:numId="50" w16cid:durableId="2083287538">
    <w:abstractNumId w:val="41"/>
  </w:num>
  <w:num w:numId="51" w16cid:durableId="365566730">
    <w:abstractNumId w:val="52"/>
  </w:num>
  <w:num w:numId="52" w16cid:durableId="204875109">
    <w:abstractNumId w:val="95"/>
  </w:num>
  <w:num w:numId="53" w16cid:durableId="482163890">
    <w:abstractNumId w:val="152"/>
  </w:num>
  <w:num w:numId="54" w16cid:durableId="1766534573">
    <w:abstractNumId w:val="111"/>
  </w:num>
  <w:num w:numId="55" w16cid:durableId="182287389">
    <w:abstractNumId w:val="147"/>
  </w:num>
  <w:num w:numId="56" w16cid:durableId="406654544">
    <w:abstractNumId w:val="143"/>
  </w:num>
  <w:num w:numId="57" w16cid:durableId="19556121">
    <w:abstractNumId w:val="83"/>
  </w:num>
  <w:num w:numId="58" w16cid:durableId="469400082">
    <w:abstractNumId w:val="44"/>
  </w:num>
  <w:num w:numId="59" w16cid:durableId="1408921373">
    <w:abstractNumId w:val="142"/>
  </w:num>
  <w:num w:numId="60" w16cid:durableId="1479223926">
    <w:abstractNumId w:val="85"/>
  </w:num>
  <w:num w:numId="61" w16cid:durableId="1123384978">
    <w:abstractNumId w:val="134"/>
  </w:num>
  <w:num w:numId="62" w16cid:durableId="1965230056">
    <w:abstractNumId w:val="12"/>
  </w:num>
  <w:num w:numId="63" w16cid:durableId="2061441480">
    <w:abstractNumId w:val="13"/>
  </w:num>
  <w:num w:numId="64" w16cid:durableId="1433474319">
    <w:abstractNumId w:val="131"/>
  </w:num>
  <w:num w:numId="65" w16cid:durableId="990867349">
    <w:abstractNumId w:val="33"/>
  </w:num>
  <w:num w:numId="66" w16cid:durableId="1285695789">
    <w:abstractNumId w:val="146"/>
  </w:num>
  <w:num w:numId="67" w16cid:durableId="1652371947">
    <w:abstractNumId w:val="140"/>
  </w:num>
  <w:num w:numId="68" w16cid:durableId="1085566806">
    <w:abstractNumId w:val="71"/>
  </w:num>
  <w:num w:numId="69" w16cid:durableId="1222448097">
    <w:abstractNumId w:val="64"/>
  </w:num>
  <w:num w:numId="70" w16cid:durableId="827788760">
    <w:abstractNumId w:val="125"/>
  </w:num>
  <w:num w:numId="71" w16cid:durableId="363596300">
    <w:abstractNumId w:val="157"/>
  </w:num>
  <w:num w:numId="72" w16cid:durableId="546989305">
    <w:abstractNumId w:val="24"/>
  </w:num>
  <w:num w:numId="73" w16cid:durableId="1192261906">
    <w:abstractNumId w:val="107"/>
  </w:num>
  <w:num w:numId="74" w16cid:durableId="143086918">
    <w:abstractNumId w:val="32"/>
  </w:num>
  <w:num w:numId="75" w16cid:durableId="109276796">
    <w:abstractNumId w:val="149"/>
  </w:num>
  <w:num w:numId="76" w16cid:durableId="976493006">
    <w:abstractNumId w:val="141"/>
  </w:num>
  <w:num w:numId="77" w16cid:durableId="167913628">
    <w:abstractNumId w:val="99"/>
  </w:num>
  <w:num w:numId="78" w16cid:durableId="1269044159">
    <w:abstractNumId w:val="109"/>
  </w:num>
  <w:num w:numId="79" w16cid:durableId="904340664">
    <w:abstractNumId w:val="10"/>
  </w:num>
  <w:num w:numId="80" w16cid:durableId="2136218586">
    <w:abstractNumId w:val="81"/>
  </w:num>
  <w:num w:numId="81" w16cid:durableId="1048451841">
    <w:abstractNumId w:val="110"/>
  </w:num>
  <w:num w:numId="82" w16cid:durableId="1474953580">
    <w:abstractNumId w:val="148"/>
  </w:num>
  <w:num w:numId="83" w16cid:durableId="1447700658">
    <w:abstractNumId w:val="65"/>
  </w:num>
  <w:num w:numId="84" w16cid:durableId="195974680">
    <w:abstractNumId w:val="35"/>
  </w:num>
  <w:num w:numId="85" w16cid:durableId="2100827373">
    <w:abstractNumId w:val="78"/>
  </w:num>
  <w:num w:numId="86" w16cid:durableId="418403031">
    <w:abstractNumId w:val="87"/>
  </w:num>
  <w:num w:numId="87" w16cid:durableId="2062317094">
    <w:abstractNumId w:val="127"/>
  </w:num>
  <w:num w:numId="88" w16cid:durableId="399792821">
    <w:abstractNumId w:val="101"/>
  </w:num>
  <w:num w:numId="89" w16cid:durableId="2014994236">
    <w:abstractNumId w:val="156"/>
  </w:num>
  <w:num w:numId="90" w16cid:durableId="1743478695">
    <w:abstractNumId w:val="129"/>
  </w:num>
  <w:num w:numId="91" w16cid:durableId="410128723">
    <w:abstractNumId w:val="120"/>
  </w:num>
  <w:num w:numId="92" w16cid:durableId="1363702454">
    <w:abstractNumId w:val="69"/>
  </w:num>
  <w:num w:numId="93" w16cid:durableId="1770731603">
    <w:abstractNumId w:val="68"/>
  </w:num>
  <w:num w:numId="94" w16cid:durableId="786706274">
    <w:abstractNumId w:val="104"/>
  </w:num>
  <w:num w:numId="95" w16cid:durableId="717823429">
    <w:abstractNumId w:val="77"/>
  </w:num>
  <w:num w:numId="96" w16cid:durableId="2147312319">
    <w:abstractNumId w:val="130"/>
  </w:num>
  <w:num w:numId="97" w16cid:durableId="317392575">
    <w:abstractNumId w:val="61"/>
  </w:num>
  <w:num w:numId="98" w16cid:durableId="2013098035">
    <w:abstractNumId w:val="118"/>
  </w:num>
  <w:num w:numId="99" w16cid:durableId="763720393">
    <w:abstractNumId w:val="56"/>
  </w:num>
  <w:num w:numId="100" w16cid:durableId="1967201861">
    <w:abstractNumId w:val="63"/>
  </w:num>
  <w:num w:numId="101" w16cid:durableId="1821387252">
    <w:abstractNumId w:val="91"/>
  </w:num>
  <w:num w:numId="102" w16cid:durableId="1405296722">
    <w:abstractNumId w:val="93"/>
  </w:num>
  <w:num w:numId="103" w16cid:durableId="1125078749">
    <w:abstractNumId w:val="136"/>
  </w:num>
  <w:num w:numId="104" w16cid:durableId="1897621053">
    <w:abstractNumId w:val="40"/>
  </w:num>
  <w:num w:numId="105" w16cid:durableId="245503056">
    <w:abstractNumId w:val="133"/>
  </w:num>
  <w:num w:numId="106" w16cid:durableId="212693961">
    <w:abstractNumId w:val="106"/>
  </w:num>
  <w:num w:numId="107" w16cid:durableId="1749839899">
    <w:abstractNumId w:val="103"/>
  </w:num>
  <w:num w:numId="108" w16cid:durableId="737872044">
    <w:abstractNumId w:val="59"/>
  </w:num>
  <w:num w:numId="109" w16cid:durableId="1722244833">
    <w:abstractNumId w:val="126"/>
  </w:num>
  <w:num w:numId="110" w16cid:durableId="1649747320">
    <w:abstractNumId w:val="11"/>
  </w:num>
  <w:num w:numId="111" w16cid:durableId="1192764272">
    <w:abstractNumId w:val="45"/>
  </w:num>
  <w:num w:numId="112" w16cid:durableId="362485597">
    <w:abstractNumId w:val="117"/>
  </w:num>
  <w:num w:numId="113" w16cid:durableId="2054571652">
    <w:abstractNumId w:val="138"/>
  </w:num>
  <w:num w:numId="114" w16cid:durableId="661011188">
    <w:abstractNumId w:val="89"/>
  </w:num>
  <w:num w:numId="115" w16cid:durableId="1875845360">
    <w:abstractNumId w:val="90"/>
  </w:num>
  <w:num w:numId="116" w16cid:durableId="710299488">
    <w:abstractNumId w:val="25"/>
  </w:num>
  <w:num w:numId="117" w16cid:durableId="685254613">
    <w:abstractNumId w:val="18"/>
  </w:num>
  <w:num w:numId="118" w16cid:durableId="1999921900">
    <w:abstractNumId w:val="37"/>
  </w:num>
  <w:num w:numId="119" w16cid:durableId="1088694023">
    <w:abstractNumId w:val="43"/>
  </w:num>
  <w:num w:numId="120" w16cid:durableId="2118719881">
    <w:abstractNumId w:val="105"/>
  </w:num>
  <w:num w:numId="121" w16cid:durableId="938874373">
    <w:abstractNumId w:val="72"/>
  </w:num>
  <w:num w:numId="122" w16cid:durableId="1772814694">
    <w:abstractNumId w:val="128"/>
  </w:num>
  <w:num w:numId="123" w16cid:durableId="1372264191">
    <w:abstractNumId w:val="114"/>
  </w:num>
  <w:num w:numId="124" w16cid:durableId="619336053">
    <w:abstractNumId w:val="70"/>
  </w:num>
  <w:num w:numId="125" w16cid:durableId="1611356340">
    <w:abstractNumId w:val="113"/>
  </w:num>
  <w:num w:numId="126" w16cid:durableId="347758980">
    <w:abstractNumId w:val="88"/>
  </w:num>
  <w:num w:numId="127" w16cid:durableId="141967778">
    <w:abstractNumId w:val="82"/>
  </w:num>
  <w:num w:numId="128" w16cid:durableId="1618179028">
    <w:abstractNumId w:val="31"/>
  </w:num>
  <w:num w:numId="129" w16cid:durableId="171143638">
    <w:abstractNumId w:val="36"/>
  </w:num>
  <w:num w:numId="130" w16cid:durableId="315573833">
    <w:abstractNumId w:val="42"/>
  </w:num>
  <w:num w:numId="131" w16cid:durableId="1084448453">
    <w:abstractNumId w:val="27"/>
  </w:num>
  <w:num w:numId="132" w16cid:durableId="1672679431">
    <w:abstractNumId w:val="34"/>
  </w:num>
  <w:num w:numId="133" w16cid:durableId="1418600434">
    <w:abstractNumId w:val="115"/>
  </w:num>
  <w:num w:numId="134" w16cid:durableId="1347825574">
    <w:abstractNumId w:val="135"/>
  </w:num>
  <w:num w:numId="135" w16cid:durableId="1812358402">
    <w:abstractNumId w:val="14"/>
  </w:num>
  <w:num w:numId="136" w16cid:durableId="1138499266">
    <w:abstractNumId w:val="79"/>
  </w:num>
  <w:num w:numId="137" w16cid:durableId="796685581">
    <w:abstractNumId w:val="155"/>
  </w:num>
  <w:num w:numId="138" w16cid:durableId="1702586511">
    <w:abstractNumId w:val="123"/>
  </w:num>
  <w:num w:numId="139" w16cid:durableId="780027427">
    <w:abstractNumId w:val="151"/>
  </w:num>
  <w:num w:numId="140" w16cid:durableId="1867718305">
    <w:abstractNumId w:val="38"/>
  </w:num>
  <w:num w:numId="141" w16cid:durableId="1895383929">
    <w:abstractNumId w:val="158"/>
  </w:num>
  <w:num w:numId="142" w16cid:durableId="1890916162">
    <w:abstractNumId w:val="47"/>
  </w:num>
  <w:num w:numId="143" w16cid:durableId="1219168872">
    <w:abstractNumId w:val="0"/>
  </w:num>
  <w:num w:numId="144" w16cid:durableId="227309006">
    <w:abstractNumId w:val="1"/>
  </w:num>
  <w:num w:numId="145" w16cid:durableId="1251424415">
    <w:abstractNumId w:val="2"/>
  </w:num>
  <w:num w:numId="146" w16cid:durableId="874851301">
    <w:abstractNumId w:val="3"/>
  </w:num>
  <w:num w:numId="147" w16cid:durableId="694427762">
    <w:abstractNumId w:val="8"/>
  </w:num>
  <w:num w:numId="148" w16cid:durableId="1704481018">
    <w:abstractNumId w:val="4"/>
  </w:num>
  <w:num w:numId="149" w16cid:durableId="1341391130">
    <w:abstractNumId w:val="5"/>
  </w:num>
  <w:num w:numId="150" w16cid:durableId="854151922">
    <w:abstractNumId w:val="6"/>
  </w:num>
  <w:num w:numId="151" w16cid:durableId="1833636440">
    <w:abstractNumId w:val="7"/>
  </w:num>
  <w:num w:numId="152" w16cid:durableId="1181045520">
    <w:abstractNumId w:val="9"/>
  </w:num>
  <w:num w:numId="153" w16cid:durableId="945386484">
    <w:abstractNumId w:val="30"/>
  </w:num>
  <w:num w:numId="154" w16cid:durableId="141578494">
    <w:abstractNumId w:val="96"/>
  </w:num>
  <w:num w:numId="155" w16cid:durableId="1322855360">
    <w:abstractNumId w:val="162"/>
  </w:num>
  <w:num w:numId="156" w16cid:durableId="16273460">
    <w:abstractNumId w:val="54"/>
  </w:num>
  <w:num w:numId="157" w16cid:durableId="628826160">
    <w:abstractNumId w:val="50"/>
  </w:num>
  <w:num w:numId="158" w16cid:durableId="1046639680">
    <w:abstractNumId w:val="150"/>
  </w:num>
  <w:num w:numId="159" w16cid:durableId="1508327055">
    <w:abstractNumId w:val="98"/>
  </w:num>
  <w:num w:numId="160" w16cid:durableId="1302615228">
    <w:abstractNumId w:val="97"/>
  </w:num>
  <w:num w:numId="161" w16cid:durableId="166097350">
    <w:abstractNumId w:val="22"/>
  </w:num>
  <w:num w:numId="162" w16cid:durableId="1110853676">
    <w:abstractNumId w:val="60"/>
  </w:num>
  <w:num w:numId="163" w16cid:durableId="346375269">
    <w:abstractNumId w:val="2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50" stroke="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waConcept" w:val="On"/>
  </w:docVars>
  <w:rsids>
    <w:rsidRoot w:val="002018E7"/>
    <w:rsid w:val="0000055F"/>
    <w:rsid w:val="000006A9"/>
    <w:rsid w:val="000006F2"/>
    <w:rsid w:val="00000CF5"/>
    <w:rsid w:val="00000E1F"/>
    <w:rsid w:val="000013E6"/>
    <w:rsid w:val="00001D36"/>
    <w:rsid w:val="00002E04"/>
    <w:rsid w:val="00004060"/>
    <w:rsid w:val="00004416"/>
    <w:rsid w:val="00005AFF"/>
    <w:rsid w:val="00005E65"/>
    <w:rsid w:val="000067FE"/>
    <w:rsid w:val="00006C54"/>
    <w:rsid w:val="00006D6A"/>
    <w:rsid w:val="000078F3"/>
    <w:rsid w:val="00007A77"/>
    <w:rsid w:val="00012D73"/>
    <w:rsid w:val="00013D2F"/>
    <w:rsid w:val="00014D54"/>
    <w:rsid w:val="00015A58"/>
    <w:rsid w:val="00016512"/>
    <w:rsid w:val="00016796"/>
    <w:rsid w:val="000168BC"/>
    <w:rsid w:val="000174D0"/>
    <w:rsid w:val="00017583"/>
    <w:rsid w:val="00020332"/>
    <w:rsid w:val="0002035B"/>
    <w:rsid w:val="00020492"/>
    <w:rsid w:val="00020768"/>
    <w:rsid w:val="00020D08"/>
    <w:rsid w:val="000210BA"/>
    <w:rsid w:val="000224F2"/>
    <w:rsid w:val="00022E0B"/>
    <w:rsid w:val="00023004"/>
    <w:rsid w:val="00023788"/>
    <w:rsid w:val="00023FE3"/>
    <w:rsid w:val="00024620"/>
    <w:rsid w:val="0002484A"/>
    <w:rsid w:val="00024F36"/>
    <w:rsid w:val="000251AA"/>
    <w:rsid w:val="000262B3"/>
    <w:rsid w:val="0002673B"/>
    <w:rsid w:val="000279B2"/>
    <w:rsid w:val="00027CAA"/>
    <w:rsid w:val="00027ECA"/>
    <w:rsid w:val="000301FC"/>
    <w:rsid w:val="00030434"/>
    <w:rsid w:val="00030ECF"/>
    <w:rsid w:val="000312AB"/>
    <w:rsid w:val="0003190B"/>
    <w:rsid w:val="00032038"/>
    <w:rsid w:val="000328F2"/>
    <w:rsid w:val="00032A21"/>
    <w:rsid w:val="00032B49"/>
    <w:rsid w:val="00035CF9"/>
    <w:rsid w:val="0003673D"/>
    <w:rsid w:val="00037855"/>
    <w:rsid w:val="00042518"/>
    <w:rsid w:val="0004279F"/>
    <w:rsid w:val="000427E0"/>
    <w:rsid w:val="00042A1A"/>
    <w:rsid w:val="00042E18"/>
    <w:rsid w:val="00042F47"/>
    <w:rsid w:val="00043D29"/>
    <w:rsid w:val="00044BD9"/>
    <w:rsid w:val="000470DC"/>
    <w:rsid w:val="00051364"/>
    <w:rsid w:val="00051729"/>
    <w:rsid w:val="00051C0F"/>
    <w:rsid w:val="00051DDF"/>
    <w:rsid w:val="00052037"/>
    <w:rsid w:val="00052346"/>
    <w:rsid w:val="00052547"/>
    <w:rsid w:val="000526A8"/>
    <w:rsid w:val="00053AD1"/>
    <w:rsid w:val="00054122"/>
    <w:rsid w:val="00055A73"/>
    <w:rsid w:val="00056A12"/>
    <w:rsid w:val="00056B3D"/>
    <w:rsid w:val="0005742D"/>
    <w:rsid w:val="000574D7"/>
    <w:rsid w:val="00057A32"/>
    <w:rsid w:val="00061EE4"/>
    <w:rsid w:val="000624F4"/>
    <w:rsid w:val="00064407"/>
    <w:rsid w:val="00064B50"/>
    <w:rsid w:val="00065F53"/>
    <w:rsid w:val="00066112"/>
    <w:rsid w:val="00066752"/>
    <w:rsid w:val="00066C97"/>
    <w:rsid w:val="00066D08"/>
    <w:rsid w:val="000672CE"/>
    <w:rsid w:val="000672D4"/>
    <w:rsid w:val="00067449"/>
    <w:rsid w:val="00067D64"/>
    <w:rsid w:val="000702D7"/>
    <w:rsid w:val="000704F4"/>
    <w:rsid w:val="0007205E"/>
    <w:rsid w:val="000726FC"/>
    <w:rsid w:val="00074B0E"/>
    <w:rsid w:val="00075D03"/>
    <w:rsid w:val="000762C1"/>
    <w:rsid w:val="0007707D"/>
    <w:rsid w:val="00077B99"/>
    <w:rsid w:val="00081137"/>
    <w:rsid w:val="00082836"/>
    <w:rsid w:val="00083A4A"/>
    <w:rsid w:val="00084063"/>
    <w:rsid w:val="000843C9"/>
    <w:rsid w:val="000852F8"/>
    <w:rsid w:val="00085E7C"/>
    <w:rsid w:val="00086247"/>
    <w:rsid w:val="0008637B"/>
    <w:rsid w:val="00087509"/>
    <w:rsid w:val="0008785E"/>
    <w:rsid w:val="00090640"/>
    <w:rsid w:val="00090E90"/>
    <w:rsid w:val="00091B4F"/>
    <w:rsid w:val="00093302"/>
    <w:rsid w:val="000936B6"/>
    <w:rsid w:val="00093AF4"/>
    <w:rsid w:val="000942D1"/>
    <w:rsid w:val="000942F0"/>
    <w:rsid w:val="000952A3"/>
    <w:rsid w:val="00096B1F"/>
    <w:rsid w:val="000A10A1"/>
    <w:rsid w:val="000A1A1D"/>
    <w:rsid w:val="000A1A53"/>
    <w:rsid w:val="000A1EAA"/>
    <w:rsid w:val="000A1EF3"/>
    <w:rsid w:val="000A2460"/>
    <w:rsid w:val="000A30D2"/>
    <w:rsid w:val="000A3785"/>
    <w:rsid w:val="000A398D"/>
    <w:rsid w:val="000A40D3"/>
    <w:rsid w:val="000A4724"/>
    <w:rsid w:val="000A47FF"/>
    <w:rsid w:val="000A58E0"/>
    <w:rsid w:val="000A6F1F"/>
    <w:rsid w:val="000A7CDA"/>
    <w:rsid w:val="000A7D24"/>
    <w:rsid w:val="000B0837"/>
    <w:rsid w:val="000B1C01"/>
    <w:rsid w:val="000B20CB"/>
    <w:rsid w:val="000B2DD5"/>
    <w:rsid w:val="000B2E02"/>
    <w:rsid w:val="000B3C41"/>
    <w:rsid w:val="000B4C04"/>
    <w:rsid w:val="000B5C99"/>
    <w:rsid w:val="000C04B0"/>
    <w:rsid w:val="000C05B0"/>
    <w:rsid w:val="000C2995"/>
    <w:rsid w:val="000C333E"/>
    <w:rsid w:val="000C3342"/>
    <w:rsid w:val="000C3BD0"/>
    <w:rsid w:val="000C67AE"/>
    <w:rsid w:val="000C6825"/>
    <w:rsid w:val="000C6FC7"/>
    <w:rsid w:val="000C7D8D"/>
    <w:rsid w:val="000D0020"/>
    <w:rsid w:val="000D06F8"/>
    <w:rsid w:val="000D08CF"/>
    <w:rsid w:val="000D0B45"/>
    <w:rsid w:val="000D1087"/>
    <w:rsid w:val="000D203D"/>
    <w:rsid w:val="000D2C8B"/>
    <w:rsid w:val="000D3322"/>
    <w:rsid w:val="000D3713"/>
    <w:rsid w:val="000D3A72"/>
    <w:rsid w:val="000D3DF3"/>
    <w:rsid w:val="000D429B"/>
    <w:rsid w:val="000D44D7"/>
    <w:rsid w:val="000D5F34"/>
    <w:rsid w:val="000D611B"/>
    <w:rsid w:val="000D6564"/>
    <w:rsid w:val="000D69AA"/>
    <w:rsid w:val="000E107C"/>
    <w:rsid w:val="000E1C37"/>
    <w:rsid w:val="000E1EE4"/>
    <w:rsid w:val="000E213E"/>
    <w:rsid w:val="000E2AAD"/>
    <w:rsid w:val="000E34B3"/>
    <w:rsid w:val="000E3535"/>
    <w:rsid w:val="000E405C"/>
    <w:rsid w:val="000E429C"/>
    <w:rsid w:val="000E4490"/>
    <w:rsid w:val="000E4A49"/>
    <w:rsid w:val="000E5131"/>
    <w:rsid w:val="000E564A"/>
    <w:rsid w:val="000E592C"/>
    <w:rsid w:val="000E6EBD"/>
    <w:rsid w:val="000E78F7"/>
    <w:rsid w:val="000F03EE"/>
    <w:rsid w:val="000F0A48"/>
    <w:rsid w:val="000F1114"/>
    <w:rsid w:val="000F113D"/>
    <w:rsid w:val="000F2014"/>
    <w:rsid w:val="000F2489"/>
    <w:rsid w:val="000F281D"/>
    <w:rsid w:val="000F3684"/>
    <w:rsid w:val="000F5CF8"/>
    <w:rsid w:val="000F5FC1"/>
    <w:rsid w:val="000F6460"/>
    <w:rsid w:val="000F649E"/>
    <w:rsid w:val="000F6936"/>
    <w:rsid w:val="000F6977"/>
    <w:rsid w:val="000F734C"/>
    <w:rsid w:val="001000E2"/>
    <w:rsid w:val="00101787"/>
    <w:rsid w:val="00102544"/>
    <w:rsid w:val="00103070"/>
    <w:rsid w:val="0010345F"/>
    <w:rsid w:val="00103578"/>
    <w:rsid w:val="00103BA3"/>
    <w:rsid w:val="001040F9"/>
    <w:rsid w:val="00104613"/>
    <w:rsid w:val="00104986"/>
    <w:rsid w:val="001078ED"/>
    <w:rsid w:val="00107ED5"/>
    <w:rsid w:val="00110C7E"/>
    <w:rsid w:val="001112F4"/>
    <w:rsid w:val="00112424"/>
    <w:rsid w:val="00112496"/>
    <w:rsid w:val="00112F33"/>
    <w:rsid w:val="001139A8"/>
    <w:rsid w:val="001155EB"/>
    <w:rsid w:val="00115D0A"/>
    <w:rsid w:val="00115D31"/>
    <w:rsid w:val="00116E7A"/>
    <w:rsid w:val="001172CE"/>
    <w:rsid w:val="001175D1"/>
    <w:rsid w:val="00117A72"/>
    <w:rsid w:val="00117D1A"/>
    <w:rsid w:val="00117ED9"/>
    <w:rsid w:val="0012141A"/>
    <w:rsid w:val="0012176E"/>
    <w:rsid w:val="00121A1F"/>
    <w:rsid w:val="00122B24"/>
    <w:rsid w:val="00123FC7"/>
    <w:rsid w:val="001251B8"/>
    <w:rsid w:val="0012531C"/>
    <w:rsid w:val="00125379"/>
    <w:rsid w:val="0012570C"/>
    <w:rsid w:val="00125B6A"/>
    <w:rsid w:val="00126305"/>
    <w:rsid w:val="00126731"/>
    <w:rsid w:val="0013013D"/>
    <w:rsid w:val="00130C1E"/>
    <w:rsid w:val="00130E69"/>
    <w:rsid w:val="001317E4"/>
    <w:rsid w:val="00132709"/>
    <w:rsid w:val="00132A5B"/>
    <w:rsid w:val="001339D8"/>
    <w:rsid w:val="00135AD4"/>
    <w:rsid w:val="001363A2"/>
    <w:rsid w:val="00136986"/>
    <w:rsid w:val="00136A8E"/>
    <w:rsid w:val="00137991"/>
    <w:rsid w:val="001403D0"/>
    <w:rsid w:val="00140980"/>
    <w:rsid w:val="00140983"/>
    <w:rsid w:val="00140D7F"/>
    <w:rsid w:val="0014168F"/>
    <w:rsid w:val="001440E4"/>
    <w:rsid w:val="00144AC7"/>
    <w:rsid w:val="00144E37"/>
    <w:rsid w:val="0014513B"/>
    <w:rsid w:val="00145394"/>
    <w:rsid w:val="00145D3D"/>
    <w:rsid w:val="00146FDC"/>
    <w:rsid w:val="00147C81"/>
    <w:rsid w:val="00147E16"/>
    <w:rsid w:val="00150622"/>
    <w:rsid w:val="00150CDE"/>
    <w:rsid w:val="001511CE"/>
    <w:rsid w:val="00151BD0"/>
    <w:rsid w:val="00152244"/>
    <w:rsid w:val="001523A8"/>
    <w:rsid w:val="0015366E"/>
    <w:rsid w:val="0015391B"/>
    <w:rsid w:val="00153AF8"/>
    <w:rsid w:val="001541D9"/>
    <w:rsid w:val="0015481A"/>
    <w:rsid w:val="001551C4"/>
    <w:rsid w:val="00155903"/>
    <w:rsid w:val="00156AF8"/>
    <w:rsid w:val="0016026F"/>
    <w:rsid w:val="00160405"/>
    <w:rsid w:val="001610C1"/>
    <w:rsid w:val="00163066"/>
    <w:rsid w:val="001632B0"/>
    <w:rsid w:val="001655D6"/>
    <w:rsid w:val="00165680"/>
    <w:rsid w:val="001658C2"/>
    <w:rsid w:val="00165F6D"/>
    <w:rsid w:val="0016600E"/>
    <w:rsid w:val="0016602C"/>
    <w:rsid w:val="00167606"/>
    <w:rsid w:val="001702D8"/>
    <w:rsid w:val="00170EC3"/>
    <w:rsid w:val="0017106E"/>
    <w:rsid w:val="0017143A"/>
    <w:rsid w:val="001718EA"/>
    <w:rsid w:val="00171BCC"/>
    <w:rsid w:val="00172B15"/>
    <w:rsid w:val="0017361E"/>
    <w:rsid w:val="00173BE7"/>
    <w:rsid w:val="00173E03"/>
    <w:rsid w:val="001754DF"/>
    <w:rsid w:val="00175D8A"/>
    <w:rsid w:val="00176F95"/>
    <w:rsid w:val="00180560"/>
    <w:rsid w:val="0018094B"/>
    <w:rsid w:val="00180F15"/>
    <w:rsid w:val="00181ECD"/>
    <w:rsid w:val="00182145"/>
    <w:rsid w:val="00182428"/>
    <w:rsid w:val="001825C8"/>
    <w:rsid w:val="00182B9B"/>
    <w:rsid w:val="00183CDF"/>
    <w:rsid w:val="001843DC"/>
    <w:rsid w:val="00184EBF"/>
    <w:rsid w:val="001854E7"/>
    <w:rsid w:val="00186B40"/>
    <w:rsid w:val="00186DB5"/>
    <w:rsid w:val="0018722B"/>
    <w:rsid w:val="0019034C"/>
    <w:rsid w:val="00191D33"/>
    <w:rsid w:val="0019276B"/>
    <w:rsid w:val="001939B6"/>
    <w:rsid w:val="00193F43"/>
    <w:rsid w:val="00195555"/>
    <w:rsid w:val="00195F7D"/>
    <w:rsid w:val="00196054"/>
    <w:rsid w:val="0019648F"/>
    <w:rsid w:val="00196BE4"/>
    <w:rsid w:val="0019702F"/>
    <w:rsid w:val="00197115"/>
    <w:rsid w:val="001976F6"/>
    <w:rsid w:val="00197748"/>
    <w:rsid w:val="00197AD1"/>
    <w:rsid w:val="001A0A09"/>
    <w:rsid w:val="001A1114"/>
    <w:rsid w:val="001A12BB"/>
    <w:rsid w:val="001A1B41"/>
    <w:rsid w:val="001A2018"/>
    <w:rsid w:val="001A2272"/>
    <w:rsid w:val="001A2293"/>
    <w:rsid w:val="001A330F"/>
    <w:rsid w:val="001A3C0C"/>
    <w:rsid w:val="001A43D7"/>
    <w:rsid w:val="001A4EC1"/>
    <w:rsid w:val="001A50AB"/>
    <w:rsid w:val="001A558A"/>
    <w:rsid w:val="001A68C6"/>
    <w:rsid w:val="001A731F"/>
    <w:rsid w:val="001B059A"/>
    <w:rsid w:val="001B1722"/>
    <w:rsid w:val="001B3384"/>
    <w:rsid w:val="001B37DA"/>
    <w:rsid w:val="001B4CBE"/>
    <w:rsid w:val="001B5279"/>
    <w:rsid w:val="001B55CF"/>
    <w:rsid w:val="001B596B"/>
    <w:rsid w:val="001B64E4"/>
    <w:rsid w:val="001B6E40"/>
    <w:rsid w:val="001C04AE"/>
    <w:rsid w:val="001C0E1E"/>
    <w:rsid w:val="001C1A77"/>
    <w:rsid w:val="001C1AC3"/>
    <w:rsid w:val="001C1C1E"/>
    <w:rsid w:val="001C35E6"/>
    <w:rsid w:val="001C3B2B"/>
    <w:rsid w:val="001C6ACD"/>
    <w:rsid w:val="001C7B71"/>
    <w:rsid w:val="001D1CC9"/>
    <w:rsid w:val="001D2E9E"/>
    <w:rsid w:val="001D357C"/>
    <w:rsid w:val="001D3ED9"/>
    <w:rsid w:val="001D405A"/>
    <w:rsid w:val="001D5052"/>
    <w:rsid w:val="001D5AF3"/>
    <w:rsid w:val="001D6D3C"/>
    <w:rsid w:val="001D7B48"/>
    <w:rsid w:val="001E05E9"/>
    <w:rsid w:val="001E2ECB"/>
    <w:rsid w:val="001E311C"/>
    <w:rsid w:val="001E37FA"/>
    <w:rsid w:val="001E3BDC"/>
    <w:rsid w:val="001E4220"/>
    <w:rsid w:val="001E4AAB"/>
    <w:rsid w:val="001E4F6B"/>
    <w:rsid w:val="001E5E53"/>
    <w:rsid w:val="001E5F32"/>
    <w:rsid w:val="001E6EB0"/>
    <w:rsid w:val="001F0452"/>
    <w:rsid w:val="001F0AC3"/>
    <w:rsid w:val="001F0B11"/>
    <w:rsid w:val="001F0E3E"/>
    <w:rsid w:val="001F1672"/>
    <w:rsid w:val="001F2593"/>
    <w:rsid w:val="001F291F"/>
    <w:rsid w:val="001F3176"/>
    <w:rsid w:val="001F419E"/>
    <w:rsid w:val="001F4414"/>
    <w:rsid w:val="001F56E8"/>
    <w:rsid w:val="001F57B9"/>
    <w:rsid w:val="001F5E1A"/>
    <w:rsid w:val="001F7A3F"/>
    <w:rsid w:val="002000E7"/>
    <w:rsid w:val="002018E7"/>
    <w:rsid w:val="002025A4"/>
    <w:rsid w:val="00202B3B"/>
    <w:rsid w:val="00203A2A"/>
    <w:rsid w:val="002041C6"/>
    <w:rsid w:val="00204314"/>
    <w:rsid w:val="002043D4"/>
    <w:rsid w:val="00204CD6"/>
    <w:rsid w:val="00205562"/>
    <w:rsid w:val="00207AE3"/>
    <w:rsid w:val="00210B3A"/>
    <w:rsid w:val="00210F6F"/>
    <w:rsid w:val="00211285"/>
    <w:rsid w:val="00211491"/>
    <w:rsid w:val="00211EAE"/>
    <w:rsid w:val="00212EAE"/>
    <w:rsid w:val="00213933"/>
    <w:rsid w:val="00214419"/>
    <w:rsid w:val="00214C6B"/>
    <w:rsid w:val="00214E50"/>
    <w:rsid w:val="00215C03"/>
    <w:rsid w:val="00215FB6"/>
    <w:rsid w:val="0021603D"/>
    <w:rsid w:val="00216545"/>
    <w:rsid w:val="00217627"/>
    <w:rsid w:val="002177C7"/>
    <w:rsid w:val="00217B67"/>
    <w:rsid w:val="002208DB"/>
    <w:rsid w:val="00220923"/>
    <w:rsid w:val="00220C37"/>
    <w:rsid w:val="002216EF"/>
    <w:rsid w:val="00221717"/>
    <w:rsid w:val="00221B1D"/>
    <w:rsid w:val="00221D4C"/>
    <w:rsid w:val="00222BD6"/>
    <w:rsid w:val="00223143"/>
    <w:rsid w:val="00223FCA"/>
    <w:rsid w:val="002240BA"/>
    <w:rsid w:val="00224433"/>
    <w:rsid w:val="00224923"/>
    <w:rsid w:val="002250B8"/>
    <w:rsid w:val="00225500"/>
    <w:rsid w:val="0022577C"/>
    <w:rsid w:val="0022604F"/>
    <w:rsid w:val="002266F2"/>
    <w:rsid w:val="002270DE"/>
    <w:rsid w:val="0022714B"/>
    <w:rsid w:val="00227BB2"/>
    <w:rsid w:val="00227D0C"/>
    <w:rsid w:val="00227EDA"/>
    <w:rsid w:val="00230F97"/>
    <w:rsid w:val="002314DC"/>
    <w:rsid w:val="00231666"/>
    <w:rsid w:val="00232037"/>
    <w:rsid w:val="00232F20"/>
    <w:rsid w:val="00233624"/>
    <w:rsid w:val="00233A54"/>
    <w:rsid w:val="00234DDA"/>
    <w:rsid w:val="00235948"/>
    <w:rsid w:val="00236388"/>
    <w:rsid w:val="0023715C"/>
    <w:rsid w:val="00237FB9"/>
    <w:rsid w:val="002408F9"/>
    <w:rsid w:val="00242F8F"/>
    <w:rsid w:val="00242FCD"/>
    <w:rsid w:val="00243837"/>
    <w:rsid w:val="00243C03"/>
    <w:rsid w:val="00246261"/>
    <w:rsid w:val="00247235"/>
    <w:rsid w:val="00247456"/>
    <w:rsid w:val="002477A5"/>
    <w:rsid w:val="00250B07"/>
    <w:rsid w:val="002511B2"/>
    <w:rsid w:val="002517D8"/>
    <w:rsid w:val="00252EE4"/>
    <w:rsid w:val="00253003"/>
    <w:rsid w:val="0025357C"/>
    <w:rsid w:val="00254E16"/>
    <w:rsid w:val="002556F5"/>
    <w:rsid w:val="00261F2B"/>
    <w:rsid w:val="0026274C"/>
    <w:rsid w:val="002636CE"/>
    <w:rsid w:val="002662D3"/>
    <w:rsid w:val="0026656E"/>
    <w:rsid w:val="002666AA"/>
    <w:rsid w:val="0026708F"/>
    <w:rsid w:val="0026772C"/>
    <w:rsid w:val="00267BA4"/>
    <w:rsid w:val="00267CCF"/>
    <w:rsid w:val="00270313"/>
    <w:rsid w:val="00270809"/>
    <w:rsid w:val="00270E15"/>
    <w:rsid w:val="00270E89"/>
    <w:rsid w:val="00271978"/>
    <w:rsid w:val="00271A88"/>
    <w:rsid w:val="002728CB"/>
    <w:rsid w:val="0027299F"/>
    <w:rsid w:val="00272FD7"/>
    <w:rsid w:val="0027339B"/>
    <w:rsid w:val="00273AD5"/>
    <w:rsid w:val="00273AED"/>
    <w:rsid w:val="00273B18"/>
    <w:rsid w:val="00274522"/>
    <w:rsid w:val="00274D68"/>
    <w:rsid w:val="0027578F"/>
    <w:rsid w:val="0027597F"/>
    <w:rsid w:val="00275D00"/>
    <w:rsid w:val="002764FF"/>
    <w:rsid w:val="002765F2"/>
    <w:rsid w:val="002770B4"/>
    <w:rsid w:val="0027776D"/>
    <w:rsid w:val="00280A7D"/>
    <w:rsid w:val="002814DA"/>
    <w:rsid w:val="00281824"/>
    <w:rsid w:val="002820D7"/>
    <w:rsid w:val="002825D2"/>
    <w:rsid w:val="00282829"/>
    <w:rsid w:val="00283BAE"/>
    <w:rsid w:val="002856E2"/>
    <w:rsid w:val="00285736"/>
    <w:rsid w:val="00285B5F"/>
    <w:rsid w:val="0028692C"/>
    <w:rsid w:val="002873A5"/>
    <w:rsid w:val="00287A3F"/>
    <w:rsid w:val="002909D7"/>
    <w:rsid w:val="002921BE"/>
    <w:rsid w:val="00292422"/>
    <w:rsid w:val="002927D7"/>
    <w:rsid w:val="00293C3B"/>
    <w:rsid w:val="002947A3"/>
    <w:rsid w:val="0029485C"/>
    <w:rsid w:val="00294EC3"/>
    <w:rsid w:val="00295896"/>
    <w:rsid w:val="002959C0"/>
    <w:rsid w:val="00296C88"/>
    <w:rsid w:val="00296DE0"/>
    <w:rsid w:val="0029724E"/>
    <w:rsid w:val="002979A8"/>
    <w:rsid w:val="00297F77"/>
    <w:rsid w:val="00297FE5"/>
    <w:rsid w:val="002A1038"/>
    <w:rsid w:val="002A14E0"/>
    <w:rsid w:val="002A196A"/>
    <w:rsid w:val="002A541E"/>
    <w:rsid w:val="002A695A"/>
    <w:rsid w:val="002A76CA"/>
    <w:rsid w:val="002A7C1B"/>
    <w:rsid w:val="002A7CB3"/>
    <w:rsid w:val="002A7DB9"/>
    <w:rsid w:val="002B0292"/>
    <w:rsid w:val="002B05F2"/>
    <w:rsid w:val="002B171D"/>
    <w:rsid w:val="002B1AD0"/>
    <w:rsid w:val="002B2340"/>
    <w:rsid w:val="002B2A21"/>
    <w:rsid w:val="002B2C00"/>
    <w:rsid w:val="002B47A9"/>
    <w:rsid w:val="002B61CB"/>
    <w:rsid w:val="002B7399"/>
    <w:rsid w:val="002C0139"/>
    <w:rsid w:val="002C0A02"/>
    <w:rsid w:val="002C0C7B"/>
    <w:rsid w:val="002C1071"/>
    <w:rsid w:val="002C1736"/>
    <w:rsid w:val="002C19B4"/>
    <w:rsid w:val="002C2196"/>
    <w:rsid w:val="002C23DB"/>
    <w:rsid w:val="002C3B59"/>
    <w:rsid w:val="002C584D"/>
    <w:rsid w:val="002C6484"/>
    <w:rsid w:val="002C66F9"/>
    <w:rsid w:val="002C73CA"/>
    <w:rsid w:val="002C783A"/>
    <w:rsid w:val="002D07D2"/>
    <w:rsid w:val="002D0E7F"/>
    <w:rsid w:val="002D1A64"/>
    <w:rsid w:val="002D2F56"/>
    <w:rsid w:val="002D2F61"/>
    <w:rsid w:val="002D3489"/>
    <w:rsid w:val="002D36A8"/>
    <w:rsid w:val="002D4567"/>
    <w:rsid w:val="002D4E9B"/>
    <w:rsid w:val="002D66EA"/>
    <w:rsid w:val="002D6E2A"/>
    <w:rsid w:val="002D6E4E"/>
    <w:rsid w:val="002D750A"/>
    <w:rsid w:val="002D7D61"/>
    <w:rsid w:val="002D7E37"/>
    <w:rsid w:val="002E05AE"/>
    <w:rsid w:val="002E0969"/>
    <w:rsid w:val="002E1807"/>
    <w:rsid w:val="002E3E15"/>
    <w:rsid w:val="002E3EBE"/>
    <w:rsid w:val="002E3F25"/>
    <w:rsid w:val="002E4F99"/>
    <w:rsid w:val="002E5D62"/>
    <w:rsid w:val="002E5F8F"/>
    <w:rsid w:val="002E6331"/>
    <w:rsid w:val="002F0CD2"/>
    <w:rsid w:val="002F2EEB"/>
    <w:rsid w:val="002F4244"/>
    <w:rsid w:val="002F45BC"/>
    <w:rsid w:val="002F50CE"/>
    <w:rsid w:val="002F5A4F"/>
    <w:rsid w:val="002F5EEC"/>
    <w:rsid w:val="002F6131"/>
    <w:rsid w:val="002F771B"/>
    <w:rsid w:val="002F7EF5"/>
    <w:rsid w:val="00300D52"/>
    <w:rsid w:val="00301F33"/>
    <w:rsid w:val="0030281E"/>
    <w:rsid w:val="00302A3D"/>
    <w:rsid w:val="00302BB5"/>
    <w:rsid w:val="00302E81"/>
    <w:rsid w:val="00304EFF"/>
    <w:rsid w:val="003058E1"/>
    <w:rsid w:val="00305F26"/>
    <w:rsid w:val="003064AD"/>
    <w:rsid w:val="00306BF9"/>
    <w:rsid w:val="00307825"/>
    <w:rsid w:val="00307AA8"/>
    <w:rsid w:val="003100DE"/>
    <w:rsid w:val="0031030B"/>
    <w:rsid w:val="0031056A"/>
    <w:rsid w:val="00311692"/>
    <w:rsid w:val="003119E4"/>
    <w:rsid w:val="00312217"/>
    <w:rsid w:val="00312A93"/>
    <w:rsid w:val="00312D0F"/>
    <w:rsid w:val="00313978"/>
    <w:rsid w:val="00314386"/>
    <w:rsid w:val="003148FE"/>
    <w:rsid w:val="00315B71"/>
    <w:rsid w:val="003167D4"/>
    <w:rsid w:val="003174FA"/>
    <w:rsid w:val="003179D4"/>
    <w:rsid w:val="00317D04"/>
    <w:rsid w:val="003219A3"/>
    <w:rsid w:val="00322463"/>
    <w:rsid w:val="0032264B"/>
    <w:rsid w:val="00322805"/>
    <w:rsid w:val="00322984"/>
    <w:rsid w:val="00322A66"/>
    <w:rsid w:val="00323014"/>
    <w:rsid w:val="00323FE5"/>
    <w:rsid w:val="00324869"/>
    <w:rsid w:val="003249FC"/>
    <w:rsid w:val="0032553F"/>
    <w:rsid w:val="00325EAC"/>
    <w:rsid w:val="00326E4A"/>
    <w:rsid w:val="00330244"/>
    <w:rsid w:val="00330A46"/>
    <w:rsid w:val="00330E75"/>
    <w:rsid w:val="003325B4"/>
    <w:rsid w:val="00332714"/>
    <w:rsid w:val="0033301B"/>
    <w:rsid w:val="003354E4"/>
    <w:rsid w:val="003403EF"/>
    <w:rsid w:val="00342578"/>
    <w:rsid w:val="00342A0A"/>
    <w:rsid w:val="00342EE5"/>
    <w:rsid w:val="003430A6"/>
    <w:rsid w:val="00343362"/>
    <w:rsid w:val="003433FA"/>
    <w:rsid w:val="00343558"/>
    <w:rsid w:val="00343B46"/>
    <w:rsid w:val="00343EE4"/>
    <w:rsid w:val="003444F9"/>
    <w:rsid w:val="00344747"/>
    <w:rsid w:val="003451DC"/>
    <w:rsid w:val="00345418"/>
    <w:rsid w:val="00345D1D"/>
    <w:rsid w:val="0034690C"/>
    <w:rsid w:val="003471AC"/>
    <w:rsid w:val="00351662"/>
    <w:rsid w:val="00351E6A"/>
    <w:rsid w:val="003520A6"/>
    <w:rsid w:val="00352123"/>
    <w:rsid w:val="00352F69"/>
    <w:rsid w:val="0035377F"/>
    <w:rsid w:val="0035395C"/>
    <w:rsid w:val="00355849"/>
    <w:rsid w:val="003559BD"/>
    <w:rsid w:val="00355AAE"/>
    <w:rsid w:val="00355C43"/>
    <w:rsid w:val="00355DBD"/>
    <w:rsid w:val="00356332"/>
    <w:rsid w:val="003565BE"/>
    <w:rsid w:val="00357ACD"/>
    <w:rsid w:val="00360375"/>
    <w:rsid w:val="00360571"/>
    <w:rsid w:val="00361A37"/>
    <w:rsid w:val="0036205B"/>
    <w:rsid w:val="003630F3"/>
    <w:rsid w:val="00363108"/>
    <w:rsid w:val="00363BE5"/>
    <w:rsid w:val="0036446A"/>
    <w:rsid w:val="0036457C"/>
    <w:rsid w:val="00364E13"/>
    <w:rsid w:val="0036525A"/>
    <w:rsid w:val="0036578F"/>
    <w:rsid w:val="0036715C"/>
    <w:rsid w:val="0036732F"/>
    <w:rsid w:val="00367936"/>
    <w:rsid w:val="00367F55"/>
    <w:rsid w:val="003703F7"/>
    <w:rsid w:val="003704C8"/>
    <w:rsid w:val="00371EF4"/>
    <w:rsid w:val="00372711"/>
    <w:rsid w:val="003728A5"/>
    <w:rsid w:val="00372E52"/>
    <w:rsid w:val="0037386A"/>
    <w:rsid w:val="00374467"/>
    <w:rsid w:val="003747EE"/>
    <w:rsid w:val="00374A8F"/>
    <w:rsid w:val="0037510A"/>
    <w:rsid w:val="003756F9"/>
    <w:rsid w:val="00376837"/>
    <w:rsid w:val="00376894"/>
    <w:rsid w:val="00376CB2"/>
    <w:rsid w:val="00377B3F"/>
    <w:rsid w:val="00380A34"/>
    <w:rsid w:val="003814B3"/>
    <w:rsid w:val="0038182F"/>
    <w:rsid w:val="003819FD"/>
    <w:rsid w:val="00381A34"/>
    <w:rsid w:val="0038216E"/>
    <w:rsid w:val="00383831"/>
    <w:rsid w:val="003844CD"/>
    <w:rsid w:val="00384978"/>
    <w:rsid w:val="00384DF9"/>
    <w:rsid w:val="00385E3D"/>
    <w:rsid w:val="00386404"/>
    <w:rsid w:val="00386DEA"/>
    <w:rsid w:val="00386DF3"/>
    <w:rsid w:val="00387394"/>
    <w:rsid w:val="003874E0"/>
    <w:rsid w:val="00390066"/>
    <w:rsid w:val="003920C8"/>
    <w:rsid w:val="003954C6"/>
    <w:rsid w:val="003963A2"/>
    <w:rsid w:val="003963BB"/>
    <w:rsid w:val="003967B5"/>
    <w:rsid w:val="00396BE7"/>
    <w:rsid w:val="003973EE"/>
    <w:rsid w:val="0039781E"/>
    <w:rsid w:val="003A0A39"/>
    <w:rsid w:val="003A0B4D"/>
    <w:rsid w:val="003A1EAB"/>
    <w:rsid w:val="003A2AAE"/>
    <w:rsid w:val="003A36EF"/>
    <w:rsid w:val="003A3D89"/>
    <w:rsid w:val="003A42B5"/>
    <w:rsid w:val="003A485C"/>
    <w:rsid w:val="003A53DA"/>
    <w:rsid w:val="003A5AD1"/>
    <w:rsid w:val="003A5AE5"/>
    <w:rsid w:val="003A5D13"/>
    <w:rsid w:val="003A6925"/>
    <w:rsid w:val="003A6C5A"/>
    <w:rsid w:val="003A781C"/>
    <w:rsid w:val="003A7FB1"/>
    <w:rsid w:val="003B0129"/>
    <w:rsid w:val="003B01A3"/>
    <w:rsid w:val="003B04D8"/>
    <w:rsid w:val="003B0C39"/>
    <w:rsid w:val="003B2895"/>
    <w:rsid w:val="003B2CE2"/>
    <w:rsid w:val="003B2E8E"/>
    <w:rsid w:val="003B38E3"/>
    <w:rsid w:val="003B3F22"/>
    <w:rsid w:val="003B4DE9"/>
    <w:rsid w:val="003B54B7"/>
    <w:rsid w:val="003B58C5"/>
    <w:rsid w:val="003B74AD"/>
    <w:rsid w:val="003B7AC8"/>
    <w:rsid w:val="003B7B05"/>
    <w:rsid w:val="003C1160"/>
    <w:rsid w:val="003C150F"/>
    <w:rsid w:val="003C236A"/>
    <w:rsid w:val="003C2E69"/>
    <w:rsid w:val="003C4259"/>
    <w:rsid w:val="003C44BA"/>
    <w:rsid w:val="003C45C5"/>
    <w:rsid w:val="003C538B"/>
    <w:rsid w:val="003C54D3"/>
    <w:rsid w:val="003C64C7"/>
    <w:rsid w:val="003C78A5"/>
    <w:rsid w:val="003C7966"/>
    <w:rsid w:val="003D0232"/>
    <w:rsid w:val="003D0267"/>
    <w:rsid w:val="003D0481"/>
    <w:rsid w:val="003D0B58"/>
    <w:rsid w:val="003D0CDF"/>
    <w:rsid w:val="003D1600"/>
    <w:rsid w:val="003D23EB"/>
    <w:rsid w:val="003D2923"/>
    <w:rsid w:val="003D2D00"/>
    <w:rsid w:val="003D3CE4"/>
    <w:rsid w:val="003D3DAA"/>
    <w:rsid w:val="003D650C"/>
    <w:rsid w:val="003D6C25"/>
    <w:rsid w:val="003D6C3B"/>
    <w:rsid w:val="003D79DF"/>
    <w:rsid w:val="003D7B27"/>
    <w:rsid w:val="003E027F"/>
    <w:rsid w:val="003E03DE"/>
    <w:rsid w:val="003E077A"/>
    <w:rsid w:val="003E101F"/>
    <w:rsid w:val="003E1CDA"/>
    <w:rsid w:val="003E2A06"/>
    <w:rsid w:val="003E2CC1"/>
    <w:rsid w:val="003E41FB"/>
    <w:rsid w:val="003E425B"/>
    <w:rsid w:val="003E5EDE"/>
    <w:rsid w:val="003E635E"/>
    <w:rsid w:val="003F0A48"/>
    <w:rsid w:val="003F1E90"/>
    <w:rsid w:val="003F23B4"/>
    <w:rsid w:val="003F27A8"/>
    <w:rsid w:val="003F3464"/>
    <w:rsid w:val="003F366F"/>
    <w:rsid w:val="003F3715"/>
    <w:rsid w:val="003F3FB7"/>
    <w:rsid w:val="003F4752"/>
    <w:rsid w:val="003F4D81"/>
    <w:rsid w:val="003F4F0D"/>
    <w:rsid w:val="003F54B7"/>
    <w:rsid w:val="003F6232"/>
    <w:rsid w:val="004005A5"/>
    <w:rsid w:val="00400CA3"/>
    <w:rsid w:val="00402A07"/>
    <w:rsid w:val="00402AEF"/>
    <w:rsid w:val="00403485"/>
    <w:rsid w:val="004037BC"/>
    <w:rsid w:val="00404F92"/>
    <w:rsid w:val="00405FBD"/>
    <w:rsid w:val="00406310"/>
    <w:rsid w:val="00406680"/>
    <w:rsid w:val="0040702A"/>
    <w:rsid w:val="00407124"/>
    <w:rsid w:val="00407C2B"/>
    <w:rsid w:val="00410519"/>
    <w:rsid w:val="004114FF"/>
    <w:rsid w:val="004116FD"/>
    <w:rsid w:val="00411BCF"/>
    <w:rsid w:val="0041297F"/>
    <w:rsid w:val="004130C2"/>
    <w:rsid w:val="00414274"/>
    <w:rsid w:val="00414C4E"/>
    <w:rsid w:val="004156F9"/>
    <w:rsid w:val="00415D4B"/>
    <w:rsid w:val="00416260"/>
    <w:rsid w:val="004177CE"/>
    <w:rsid w:val="00420238"/>
    <w:rsid w:val="004205BB"/>
    <w:rsid w:val="00420AE3"/>
    <w:rsid w:val="00420F06"/>
    <w:rsid w:val="00421151"/>
    <w:rsid w:val="00421B1A"/>
    <w:rsid w:val="004220D3"/>
    <w:rsid w:val="00422AF8"/>
    <w:rsid w:val="00422EFC"/>
    <w:rsid w:val="004234F9"/>
    <w:rsid w:val="0042395F"/>
    <w:rsid w:val="004239A7"/>
    <w:rsid w:val="00425530"/>
    <w:rsid w:val="00425D05"/>
    <w:rsid w:val="004263C2"/>
    <w:rsid w:val="00426B18"/>
    <w:rsid w:val="0042725D"/>
    <w:rsid w:val="00427728"/>
    <w:rsid w:val="004277BF"/>
    <w:rsid w:val="004279EE"/>
    <w:rsid w:val="004301DC"/>
    <w:rsid w:val="00430BB4"/>
    <w:rsid w:val="00430E22"/>
    <w:rsid w:val="00432A2F"/>
    <w:rsid w:val="00433F9E"/>
    <w:rsid w:val="004340D3"/>
    <w:rsid w:val="00434143"/>
    <w:rsid w:val="00434EB0"/>
    <w:rsid w:val="004358EA"/>
    <w:rsid w:val="00435C83"/>
    <w:rsid w:val="0043676A"/>
    <w:rsid w:val="00437E0B"/>
    <w:rsid w:val="0044210C"/>
    <w:rsid w:val="00442C5C"/>
    <w:rsid w:val="004431D3"/>
    <w:rsid w:val="0044470B"/>
    <w:rsid w:val="004447E2"/>
    <w:rsid w:val="00444A14"/>
    <w:rsid w:val="00445352"/>
    <w:rsid w:val="0044572F"/>
    <w:rsid w:val="0044604D"/>
    <w:rsid w:val="00446547"/>
    <w:rsid w:val="0044703C"/>
    <w:rsid w:val="00450DF2"/>
    <w:rsid w:val="004512DA"/>
    <w:rsid w:val="00451430"/>
    <w:rsid w:val="00452733"/>
    <w:rsid w:val="0045316C"/>
    <w:rsid w:val="00453B88"/>
    <w:rsid w:val="004541D0"/>
    <w:rsid w:val="0045422A"/>
    <w:rsid w:val="00454463"/>
    <w:rsid w:val="004547B8"/>
    <w:rsid w:val="00454BFA"/>
    <w:rsid w:val="00455555"/>
    <w:rsid w:val="00455D1D"/>
    <w:rsid w:val="00455D81"/>
    <w:rsid w:val="0045613F"/>
    <w:rsid w:val="00456B8B"/>
    <w:rsid w:val="00456EED"/>
    <w:rsid w:val="00460220"/>
    <w:rsid w:val="00460396"/>
    <w:rsid w:val="00460AD5"/>
    <w:rsid w:val="00460E72"/>
    <w:rsid w:val="00460FEF"/>
    <w:rsid w:val="00461CBE"/>
    <w:rsid w:val="0046301A"/>
    <w:rsid w:val="00463E5C"/>
    <w:rsid w:val="004664CB"/>
    <w:rsid w:val="004665B1"/>
    <w:rsid w:val="00466A4F"/>
    <w:rsid w:val="00470241"/>
    <w:rsid w:val="004706EA"/>
    <w:rsid w:val="004713B3"/>
    <w:rsid w:val="00471863"/>
    <w:rsid w:val="004730A2"/>
    <w:rsid w:val="004750AD"/>
    <w:rsid w:val="0047536D"/>
    <w:rsid w:val="00475717"/>
    <w:rsid w:val="00476492"/>
    <w:rsid w:val="00476671"/>
    <w:rsid w:val="00476757"/>
    <w:rsid w:val="004773A7"/>
    <w:rsid w:val="004773D2"/>
    <w:rsid w:val="00477828"/>
    <w:rsid w:val="00477F96"/>
    <w:rsid w:val="004802B5"/>
    <w:rsid w:val="0048037C"/>
    <w:rsid w:val="00480A26"/>
    <w:rsid w:val="00480D4F"/>
    <w:rsid w:val="0048111D"/>
    <w:rsid w:val="00481C29"/>
    <w:rsid w:val="004820B8"/>
    <w:rsid w:val="00482570"/>
    <w:rsid w:val="00482849"/>
    <w:rsid w:val="00482D06"/>
    <w:rsid w:val="00483C26"/>
    <w:rsid w:val="00483F2F"/>
    <w:rsid w:val="004840C2"/>
    <w:rsid w:val="00484301"/>
    <w:rsid w:val="004847D3"/>
    <w:rsid w:val="004861F7"/>
    <w:rsid w:val="004862B3"/>
    <w:rsid w:val="00486A7D"/>
    <w:rsid w:val="00491412"/>
    <w:rsid w:val="00491ED2"/>
    <w:rsid w:val="00492088"/>
    <w:rsid w:val="0049266D"/>
    <w:rsid w:val="00493706"/>
    <w:rsid w:val="004937FC"/>
    <w:rsid w:val="00494B8C"/>
    <w:rsid w:val="00496160"/>
    <w:rsid w:val="004966F6"/>
    <w:rsid w:val="00497A40"/>
    <w:rsid w:val="004A061C"/>
    <w:rsid w:val="004A067A"/>
    <w:rsid w:val="004A144A"/>
    <w:rsid w:val="004A1D85"/>
    <w:rsid w:val="004A1E5C"/>
    <w:rsid w:val="004A2787"/>
    <w:rsid w:val="004A2902"/>
    <w:rsid w:val="004A2ED4"/>
    <w:rsid w:val="004A2FFC"/>
    <w:rsid w:val="004A3600"/>
    <w:rsid w:val="004A3EB3"/>
    <w:rsid w:val="004A4453"/>
    <w:rsid w:val="004A5225"/>
    <w:rsid w:val="004A5380"/>
    <w:rsid w:val="004A5ACD"/>
    <w:rsid w:val="004A5E7D"/>
    <w:rsid w:val="004A62BC"/>
    <w:rsid w:val="004A70DF"/>
    <w:rsid w:val="004A71FE"/>
    <w:rsid w:val="004A725D"/>
    <w:rsid w:val="004B0359"/>
    <w:rsid w:val="004B3A32"/>
    <w:rsid w:val="004B446E"/>
    <w:rsid w:val="004B5697"/>
    <w:rsid w:val="004B5F8D"/>
    <w:rsid w:val="004B656D"/>
    <w:rsid w:val="004B66B3"/>
    <w:rsid w:val="004B6C93"/>
    <w:rsid w:val="004B7013"/>
    <w:rsid w:val="004B7E1B"/>
    <w:rsid w:val="004B7E6C"/>
    <w:rsid w:val="004C1371"/>
    <w:rsid w:val="004C20AA"/>
    <w:rsid w:val="004C21AD"/>
    <w:rsid w:val="004C45FC"/>
    <w:rsid w:val="004C4D22"/>
    <w:rsid w:val="004C70A6"/>
    <w:rsid w:val="004D0783"/>
    <w:rsid w:val="004D0811"/>
    <w:rsid w:val="004D0855"/>
    <w:rsid w:val="004D0E53"/>
    <w:rsid w:val="004D13C9"/>
    <w:rsid w:val="004D16CF"/>
    <w:rsid w:val="004D1A99"/>
    <w:rsid w:val="004D218C"/>
    <w:rsid w:val="004D3DDF"/>
    <w:rsid w:val="004D3E38"/>
    <w:rsid w:val="004D4137"/>
    <w:rsid w:val="004D51D3"/>
    <w:rsid w:val="004D5D04"/>
    <w:rsid w:val="004D6105"/>
    <w:rsid w:val="004E4E95"/>
    <w:rsid w:val="004E506C"/>
    <w:rsid w:val="004E53C6"/>
    <w:rsid w:val="004E583F"/>
    <w:rsid w:val="004E6591"/>
    <w:rsid w:val="004E666B"/>
    <w:rsid w:val="004E7713"/>
    <w:rsid w:val="004E7AFB"/>
    <w:rsid w:val="004E7B17"/>
    <w:rsid w:val="004F0403"/>
    <w:rsid w:val="004F08FC"/>
    <w:rsid w:val="004F1681"/>
    <w:rsid w:val="004F3A36"/>
    <w:rsid w:val="004F45BC"/>
    <w:rsid w:val="004F46BC"/>
    <w:rsid w:val="004F4D81"/>
    <w:rsid w:val="004F4E82"/>
    <w:rsid w:val="004F5E1B"/>
    <w:rsid w:val="004F5E99"/>
    <w:rsid w:val="004F6684"/>
    <w:rsid w:val="004F7257"/>
    <w:rsid w:val="004F7955"/>
    <w:rsid w:val="00501B68"/>
    <w:rsid w:val="00502929"/>
    <w:rsid w:val="00502C1E"/>
    <w:rsid w:val="00503B97"/>
    <w:rsid w:val="00503C89"/>
    <w:rsid w:val="005052C9"/>
    <w:rsid w:val="005057C9"/>
    <w:rsid w:val="00505DEE"/>
    <w:rsid w:val="00505F49"/>
    <w:rsid w:val="00506EDF"/>
    <w:rsid w:val="00510E05"/>
    <w:rsid w:val="00511D4B"/>
    <w:rsid w:val="00513E01"/>
    <w:rsid w:val="005156E7"/>
    <w:rsid w:val="005161C0"/>
    <w:rsid w:val="005166B6"/>
    <w:rsid w:val="00521898"/>
    <w:rsid w:val="005224BC"/>
    <w:rsid w:val="00523AC4"/>
    <w:rsid w:val="00523AE5"/>
    <w:rsid w:val="00524B10"/>
    <w:rsid w:val="00525352"/>
    <w:rsid w:val="005266E2"/>
    <w:rsid w:val="005268DA"/>
    <w:rsid w:val="005271DB"/>
    <w:rsid w:val="00527B5D"/>
    <w:rsid w:val="00530206"/>
    <w:rsid w:val="005322C3"/>
    <w:rsid w:val="00532426"/>
    <w:rsid w:val="00532C25"/>
    <w:rsid w:val="00532C46"/>
    <w:rsid w:val="00533386"/>
    <w:rsid w:val="00533E2F"/>
    <w:rsid w:val="005342A4"/>
    <w:rsid w:val="005358FC"/>
    <w:rsid w:val="005377FF"/>
    <w:rsid w:val="00537ABC"/>
    <w:rsid w:val="00537F9F"/>
    <w:rsid w:val="00540C23"/>
    <w:rsid w:val="005413EA"/>
    <w:rsid w:val="005424E6"/>
    <w:rsid w:val="005435AC"/>
    <w:rsid w:val="00543DEB"/>
    <w:rsid w:val="00543E10"/>
    <w:rsid w:val="00544210"/>
    <w:rsid w:val="00544418"/>
    <w:rsid w:val="00545370"/>
    <w:rsid w:val="00545419"/>
    <w:rsid w:val="0054554C"/>
    <w:rsid w:val="005456BD"/>
    <w:rsid w:val="00545941"/>
    <w:rsid w:val="005470F3"/>
    <w:rsid w:val="00547687"/>
    <w:rsid w:val="00547845"/>
    <w:rsid w:val="00550865"/>
    <w:rsid w:val="00550B2B"/>
    <w:rsid w:val="00550BD9"/>
    <w:rsid w:val="00550C2A"/>
    <w:rsid w:val="00552D12"/>
    <w:rsid w:val="00553C4D"/>
    <w:rsid w:val="00554559"/>
    <w:rsid w:val="00555975"/>
    <w:rsid w:val="005560CD"/>
    <w:rsid w:val="0055621D"/>
    <w:rsid w:val="005572C4"/>
    <w:rsid w:val="00557B75"/>
    <w:rsid w:val="00560426"/>
    <w:rsid w:val="00560D16"/>
    <w:rsid w:val="00561F67"/>
    <w:rsid w:val="005633F7"/>
    <w:rsid w:val="00563725"/>
    <w:rsid w:val="005639CB"/>
    <w:rsid w:val="0056602F"/>
    <w:rsid w:val="0056620B"/>
    <w:rsid w:val="00566548"/>
    <w:rsid w:val="00567D23"/>
    <w:rsid w:val="00570182"/>
    <w:rsid w:val="005718D0"/>
    <w:rsid w:val="005721F1"/>
    <w:rsid w:val="005731D9"/>
    <w:rsid w:val="005735B6"/>
    <w:rsid w:val="005740EA"/>
    <w:rsid w:val="00575F2D"/>
    <w:rsid w:val="005768B0"/>
    <w:rsid w:val="005778E7"/>
    <w:rsid w:val="00580BBC"/>
    <w:rsid w:val="00581CB8"/>
    <w:rsid w:val="00582F91"/>
    <w:rsid w:val="005835D4"/>
    <w:rsid w:val="005846F5"/>
    <w:rsid w:val="005848A6"/>
    <w:rsid w:val="00584B34"/>
    <w:rsid w:val="00584D70"/>
    <w:rsid w:val="00585771"/>
    <w:rsid w:val="00585805"/>
    <w:rsid w:val="00585B35"/>
    <w:rsid w:val="00585C44"/>
    <w:rsid w:val="005860E0"/>
    <w:rsid w:val="00586C70"/>
    <w:rsid w:val="00587089"/>
    <w:rsid w:val="00590DC6"/>
    <w:rsid w:val="00591557"/>
    <w:rsid w:val="00591CFA"/>
    <w:rsid w:val="0059258D"/>
    <w:rsid w:val="00593333"/>
    <w:rsid w:val="00593680"/>
    <w:rsid w:val="00593D4A"/>
    <w:rsid w:val="005953DC"/>
    <w:rsid w:val="00595A6D"/>
    <w:rsid w:val="00595D02"/>
    <w:rsid w:val="00596605"/>
    <w:rsid w:val="00596E38"/>
    <w:rsid w:val="00597D25"/>
    <w:rsid w:val="00597F49"/>
    <w:rsid w:val="005A2567"/>
    <w:rsid w:val="005A312F"/>
    <w:rsid w:val="005B123F"/>
    <w:rsid w:val="005B1500"/>
    <w:rsid w:val="005B1AA6"/>
    <w:rsid w:val="005B20CE"/>
    <w:rsid w:val="005B24B2"/>
    <w:rsid w:val="005B3072"/>
    <w:rsid w:val="005B3AA9"/>
    <w:rsid w:val="005B3B76"/>
    <w:rsid w:val="005B3DAF"/>
    <w:rsid w:val="005B4916"/>
    <w:rsid w:val="005B512B"/>
    <w:rsid w:val="005B72D9"/>
    <w:rsid w:val="005C0C8E"/>
    <w:rsid w:val="005C134F"/>
    <w:rsid w:val="005C1393"/>
    <w:rsid w:val="005C1448"/>
    <w:rsid w:val="005C19AD"/>
    <w:rsid w:val="005C2CFA"/>
    <w:rsid w:val="005C3A2F"/>
    <w:rsid w:val="005C52B8"/>
    <w:rsid w:val="005C5EDD"/>
    <w:rsid w:val="005C6778"/>
    <w:rsid w:val="005C6801"/>
    <w:rsid w:val="005C6CAC"/>
    <w:rsid w:val="005C6F97"/>
    <w:rsid w:val="005C757F"/>
    <w:rsid w:val="005C7877"/>
    <w:rsid w:val="005D0A30"/>
    <w:rsid w:val="005D0A5B"/>
    <w:rsid w:val="005D0B63"/>
    <w:rsid w:val="005D0B6F"/>
    <w:rsid w:val="005D199F"/>
    <w:rsid w:val="005D1BAB"/>
    <w:rsid w:val="005D359E"/>
    <w:rsid w:val="005D3F82"/>
    <w:rsid w:val="005D4ED7"/>
    <w:rsid w:val="005D4EF7"/>
    <w:rsid w:val="005D4F33"/>
    <w:rsid w:val="005D55AA"/>
    <w:rsid w:val="005D5958"/>
    <w:rsid w:val="005D676E"/>
    <w:rsid w:val="005D6F67"/>
    <w:rsid w:val="005D7948"/>
    <w:rsid w:val="005E1484"/>
    <w:rsid w:val="005E15F0"/>
    <w:rsid w:val="005E1675"/>
    <w:rsid w:val="005E1D66"/>
    <w:rsid w:val="005E39D0"/>
    <w:rsid w:val="005E3ED0"/>
    <w:rsid w:val="005E4DF8"/>
    <w:rsid w:val="005E613A"/>
    <w:rsid w:val="005E63BF"/>
    <w:rsid w:val="005E68CB"/>
    <w:rsid w:val="005E6DE3"/>
    <w:rsid w:val="005E6DE4"/>
    <w:rsid w:val="005F121C"/>
    <w:rsid w:val="005F14AD"/>
    <w:rsid w:val="005F1611"/>
    <w:rsid w:val="005F21D1"/>
    <w:rsid w:val="005F323D"/>
    <w:rsid w:val="005F54BD"/>
    <w:rsid w:val="005F6250"/>
    <w:rsid w:val="005F6CC6"/>
    <w:rsid w:val="005F7666"/>
    <w:rsid w:val="00600FF4"/>
    <w:rsid w:val="00601274"/>
    <w:rsid w:val="006015FE"/>
    <w:rsid w:val="006030C1"/>
    <w:rsid w:val="00606823"/>
    <w:rsid w:val="0060734E"/>
    <w:rsid w:val="00610700"/>
    <w:rsid w:val="00610742"/>
    <w:rsid w:val="006108FA"/>
    <w:rsid w:val="00610BAA"/>
    <w:rsid w:val="006113A3"/>
    <w:rsid w:val="00611787"/>
    <w:rsid w:val="00613A65"/>
    <w:rsid w:val="00613D1B"/>
    <w:rsid w:val="00613EEA"/>
    <w:rsid w:val="00614CD2"/>
    <w:rsid w:val="00616586"/>
    <w:rsid w:val="006166FF"/>
    <w:rsid w:val="00616CB8"/>
    <w:rsid w:val="00616DEC"/>
    <w:rsid w:val="006201A5"/>
    <w:rsid w:val="0062085F"/>
    <w:rsid w:val="006226D9"/>
    <w:rsid w:val="006228A1"/>
    <w:rsid w:val="006231B2"/>
    <w:rsid w:val="0062364B"/>
    <w:rsid w:val="006240F2"/>
    <w:rsid w:val="00624160"/>
    <w:rsid w:val="00625AE1"/>
    <w:rsid w:val="006260A7"/>
    <w:rsid w:val="006306E9"/>
    <w:rsid w:val="006307E6"/>
    <w:rsid w:val="006314D7"/>
    <w:rsid w:val="00631A4E"/>
    <w:rsid w:val="00631DB5"/>
    <w:rsid w:val="00632F10"/>
    <w:rsid w:val="00633955"/>
    <w:rsid w:val="006346A1"/>
    <w:rsid w:val="00635387"/>
    <w:rsid w:val="006353E6"/>
    <w:rsid w:val="006377AA"/>
    <w:rsid w:val="00640A37"/>
    <w:rsid w:val="00642179"/>
    <w:rsid w:val="00643B0D"/>
    <w:rsid w:val="006475A2"/>
    <w:rsid w:val="00650249"/>
    <w:rsid w:val="00650292"/>
    <w:rsid w:val="00650FD8"/>
    <w:rsid w:val="00651E1A"/>
    <w:rsid w:val="00652D97"/>
    <w:rsid w:val="006530D4"/>
    <w:rsid w:val="006532C9"/>
    <w:rsid w:val="006538B0"/>
    <w:rsid w:val="0065395D"/>
    <w:rsid w:val="00653B42"/>
    <w:rsid w:val="00654472"/>
    <w:rsid w:val="00654D7B"/>
    <w:rsid w:val="0065527B"/>
    <w:rsid w:val="00655A5D"/>
    <w:rsid w:val="00655BC8"/>
    <w:rsid w:val="006563E2"/>
    <w:rsid w:val="00656465"/>
    <w:rsid w:val="006567C1"/>
    <w:rsid w:val="006615DA"/>
    <w:rsid w:val="006618FA"/>
    <w:rsid w:val="00661B99"/>
    <w:rsid w:val="00662DAC"/>
    <w:rsid w:val="00663319"/>
    <w:rsid w:val="0066388B"/>
    <w:rsid w:val="00664303"/>
    <w:rsid w:val="00664642"/>
    <w:rsid w:val="00664739"/>
    <w:rsid w:val="00665607"/>
    <w:rsid w:val="00665BDF"/>
    <w:rsid w:val="0066669D"/>
    <w:rsid w:val="00667309"/>
    <w:rsid w:val="006677B0"/>
    <w:rsid w:val="0066793E"/>
    <w:rsid w:val="00670652"/>
    <w:rsid w:val="00671311"/>
    <w:rsid w:val="006714DD"/>
    <w:rsid w:val="0067247B"/>
    <w:rsid w:val="00672BF3"/>
    <w:rsid w:val="0067478C"/>
    <w:rsid w:val="00674ACA"/>
    <w:rsid w:val="00675370"/>
    <w:rsid w:val="00675F4F"/>
    <w:rsid w:val="00676A89"/>
    <w:rsid w:val="00680D07"/>
    <w:rsid w:val="00680E4D"/>
    <w:rsid w:val="0068253F"/>
    <w:rsid w:val="006826BB"/>
    <w:rsid w:val="00682BC4"/>
    <w:rsid w:val="00683ABB"/>
    <w:rsid w:val="00684094"/>
    <w:rsid w:val="00684256"/>
    <w:rsid w:val="00684C1A"/>
    <w:rsid w:val="00684C24"/>
    <w:rsid w:val="00685616"/>
    <w:rsid w:val="006859BF"/>
    <w:rsid w:val="00686BFC"/>
    <w:rsid w:val="00687226"/>
    <w:rsid w:val="0068759D"/>
    <w:rsid w:val="00687988"/>
    <w:rsid w:val="00687D46"/>
    <w:rsid w:val="00687E0C"/>
    <w:rsid w:val="00690297"/>
    <w:rsid w:val="0069099D"/>
    <w:rsid w:val="00693178"/>
    <w:rsid w:val="0069322B"/>
    <w:rsid w:val="0069396B"/>
    <w:rsid w:val="00693BA3"/>
    <w:rsid w:val="00693D52"/>
    <w:rsid w:val="006957FF"/>
    <w:rsid w:val="006959B3"/>
    <w:rsid w:val="00695C54"/>
    <w:rsid w:val="00696E5A"/>
    <w:rsid w:val="00697ABA"/>
    <w:rsid w:val="006A00E0"/>
    <w:rsid w:val="006A0510"/>
    <w:rsid w:val="006A1283"/>
    <w:rsid w:val="006A2553"/>
    <w:rsid w:val="006A2C66"/>
    <w:rsid w:val="006A3455"/>
    <w:rsid w:val="006A34DC"/>
    <w:rsid w:val="006A39CB"/>
    <w:rsid w:val="006A3D6C"/>
    <w:rsid w:val="006A508B"/>
    <w:rsid w:val="006A5595"/>
    <w:rsid w:val="006A55C5"/>
    <w:rsid w:val="006A5D89"/>
    <w:rsid w:val="006A6427"/>
    <w:rsid w:val="006A657A"/>
    <w:rsid w:val="006A6693"/>
    <w:rsid w:val="006A7338"/>
    <w:rsid w:val="006B0072"/>
    <w:rsid w:val="006B01A3"/>
    <w:rsid w:val="006B06A3"/>
    <w:rsid w:val="006B1158"/>
    <w:rsid w:val="006B14AF"/>
    <w:rsid w:val="006B1A0E"/>
    <w:rsid w:val="006B237E"/>
    <w:rsid w:val="006B2D10"/>
    <w:rsid w:val="006B2D34"/>
    <w:rsid w:val="006B3816"/>
    <w:rsid w:val="006B44BF"/>
    <w:rsid w:val="006B4F02"/>
    <w:rsid w:val="006B6F23"/>
    <w:rsid w:val="006B7F7D"/>
    <w:rsid w:val="006C0E36"/>
    <w:rsid w:val="006C1C47"/>
    <w:rsid w:val="006C1C4D"/>
    <w:rsid w:val="006C1F3A"/>
    <w:rsid w:val="006C2942"/>
    <w:rsid w:val="006C2A6B"/>
    <w:rsid w:val="006C34B1"/>
    <w:rsid w:val="006C43B4"/>
    <w:rsid w:val="006C44C1"/>
    <w:rsid w:val="006C5B63"/>
    <w:rsid w:val="006C60CB"/>
    <w:rsid w:val="006C6681"/>
    <w:rsid w:val="006C7EC0"/>
    <w:rsid w:val="006D077C"/>
    <w:rsid w:val="006D1D0B"/>
    <w:rsid w:val="006D1F17"/>
    <w:rsid w:val="006D284F"/>
    <w:rsid w:val="006D2AC8"/>
    <w:rsid w:val="006D350B"/>
    <w:rsid w:val="006D37FB"/>
    <w:rsid w:val="006D5643"/>
    <w:rsid w:val="006D5B67"/>
    <w:rsid w:val="006D5EEC"/>
    <w:rsid w:val="006D6AD8"/>
    <w:rsid w:val="006D75CE"/>
    <w:rsid w:val="006D7911"/>
    <w:rsid w:val="006E1035"/>
    <w:rsid w:val="006E62F2"/>
    <w:rsid w:val="006E67F0"/>
    <w:rsid w:val="006E770F"/>
    <w:rsid w:val="006E7E75"/>
    <w:rsid w:val="006F1321"/>
    <w:rsid w:val="006F1711"/>
    <w:rsid w:val="006F3D58"/>
    <w:rsid w:val="006F3F9E"/>
    <w:rsid w:val="006F512B"/>
    <w:rsid w:val="006F5496"/>
    <w:rsid w:val="006F54CE"/>
    <w:rsid w:val="006F6DC1"/>
    <w:rsid w:val="006F6E2A"/>
    <w:rsid w:val="006F6F1A"/>
    <w:rsid w:val="006F7245"/>
    <w:rsid w:val="006F7BDF"/>
    <w:rsid w:val="006F7C91"/>
    <w:rsid w:val="006F7E59"/>
    <w:rsid w:val="00700197"/>
    <w:rsid w:val="007014E7"/>
    <w:rsid w:val="00701514"/>
    <w:rsid w:val="00702AEF"/>
    <w:rsid w:val="00703135"/>
    <w:rsid w:val="0070334A"/>
    <w:rsid w:val="0070356B"/>
    <w:rsid w:val="007036C4"/>
    <w:rsid w:val="00704C43"/>
    <w:rsid w:val="007066B7"/>
    <w:rsid w:val="007069EC"/>
    <w:rsid w:val="00707F18"/>
    <w:rsid w:val="007118AB"/>
    <w:rsid w:val="00711934"/>
    <w:rsid w:val="007128A1"/>
    <w:rsid w:val="00712E06"/>
    <w:rsid w:val="007131AE"/>
    <w:rsid w:val="007138C7"/>
    <w:rsid w:val="00713B4C"/>
    <w:rsid w:val="00714DEA"/>
    <w:rsid w:val="00715244"/>
    <w:rsid w:val="00715FA1"/>
    <w:rsid w:val="0071609C"/>
    <w:rsid w:val="007161EF"/>
    <w:rsid w:val="00717A4F"/>
    <w:rsid w:val="00720350"/>
    <w:rsid w:val="00720D2D"/>
    <w:rsid w:val="007214F4"/>
    <w:rsid w:val="00721713"/>
    <w:rsid w:val="00721A92"/>
    <w:rsid w:val="00721BB4"/>
    <w:rsid w:val="0072334B"/>
    <w:rsid w:val="007252AF"/>
    <w:rsid w:val="00725D6A"/>
    <w:rsid w:val="0072602F"/>
    <w:rsid w:val="007260F1"/>
    <w:rsid w:val="0073139F"/>
    <w:rsid w:val="0073143B"/>
    <w:rsid w:val="00731DD5"/>
    <w:rsid w:val="00732464"/>
    <w:rsid w:val="00734CF2"/>
    <w:rsid w:val="007357D8"/>
    <w:rsid w:val="00736A6C"/>
    <w:rsid w:val="007408A8"/>
    <w:rsid w:val="00740D23"/>
    <w:rsid w:val="007411A7"/>
    <w:rsid w:val="00741228"/>
    <w:rsid w:val="00743D44"/>
    <w:rsid w:val="00744260"/>
    <w:rsid w:val="00744883"/>
    <w:rsid w:val="007454D4"/>
    <w:rsid w:val="00745846"/>
    <w:rsid w:val="00746959"/>
    <w:rsid w:val="00747411"/>
    <w:rsid w:val="00747B5E"/>
    <w:rsid w:val="00747C28"/>
    <w:rsid w:val="0075030F"/>
    <w:rsid w:val="00751138"/>
    <w:rsid w:val="00751918"/>
    <w:rsid w:val="00751C5F"/>
    <w:rsid w:val="00751E74"/>
    <w:rsid w:val="007524F2"/>
    <w:rsid w:val="007529DF"/>
    <w:rsid w:val="00753D6B"/>
    <w:rsid w:val="00753EF0"/>
    <w:rsid w:val="0075451A"/>
    <w:rsid w:val="00754A16"/>
    <w:rsid w:val="00755C5B"/>
    <w:rsid w:val="00756278"/>
    <w:rsid w:val="00757426"/>
    <w:rsid w:val="00757E29"/>
    <w:rsid w:val="00761F0A"/>
    <w:rsid w:val="00761F50"/>
    <w:rsid w:val="0076418C"/>
    <w:rsid w:val="007642DB"/>
    <w:rsid w:val="00765780"/>
    <w:rsid w:val="007668D2"/>
    <w:rsid w:val="00767022"/>
    <w:rsid w:val="00770321"/>
    <w:rsid w:val="00770AE0"/>
    <w:rsid w:val="0077181E"/>
    <w:rsid w:val="00771FBD"/>
    <w:rsid w:val="00772E32"/>
    <w:rsid w:val="00774481"/>
    <w:rsid w:val="007751DC"/>
    <w:rsid w:val="007752E0"/>
    <w:rsid w:val="007758EB"/>
    <w:rsid w:val="00776005"/>
    <w:rsid w:val="00777A6C"/>
    <w:rsid w:val="00777C80"/>
    <w:rsid w:val="00777D16"/>
    <w:rsid w:val="007822C2"/>
    <w:rsid w:val="0078295F"/>
    <w:rsid w:val="00783A14"/>
    <w:rsid w:val="00784408"/>
    <w:rsid w:val="00784686"/>
    <w:rsid w:val="007847BE"/>
    <w:rsid w:val="00784BE7"/>
    <w:rsid w:val="007857A2"/>
    <w:rsid w:val="00787F11"/>
    <w:rsid w:val="00792DFC"/>
    <w:rsid w:val="00793798"/>
    <w:rsid w:val="00795330"/>
    <w:rsid w:val="007962E0"/>
    <w:rsid w:val="00796980"/>
    <w:rsid w:val="00796A71"/>
    <w:rsid w:val="00796F9F"/>
    <w:rsid w:val="00797B58"/>
    <w:rsid w:val="00797F37"/>
    <w:rsid w:val="007A0219"/>
    <w:rsid w:val="007A048F"/>
    <w:rsid w:val="007A08D6"/>
    <w:rsid w:val="007A17C6"/>
    <w:rsid w:val="007A2551"/>
    <w:rsid w:val="007A28C6"/>
    <w:rsid w:val="007A348F"/>
    <w:rsid w:val="007A442E"/>
    <w:rsid w:val="007A544A"/>
    <w:rsid w:val="007A5489"/>
    <w:rsid w:val="007A5E3B"/>
    <w:rsid w:val="007A7AA0"/>
    <w:rsid w:val="007B0110"/>
    <w:rsid w:val="007B2DF8"/>
    <w:rsid w:val="007B3287"/>
    <w:rsid w:val="007B3546"/>
    <w:rsid w:val="007B3D55"/>
    <w:rsid w:val="007B532F"/>
    <w:rsid w:val="007B591A"/>
    <w:rsid w:val="007B59EE"/>
    <w:rsid w:val="007B69B4"/>
    <w:rsid w:val="007B6DD0"/>
    <w:rsid w:val="007B718D"/>
    <w:rsid w:val="007B7BBE"/>
    <w:rsid w:val="007B7F1B"/>
    <w:rsid w:val="007C0BEC"/>
    <w:rsid w:val="007C1D09"/>
    <w:rsid w:val="007C281D"/>
    <w:rsid w:val="007C2AAC"/>
    <w:rsid w:val="007C36C2"/>
    <w:rsid w:val="007C3D4B"/>
    <w:rsid w:val="007C486D"/>
    <w:rsid w:val="007C489F"/>
    <w:rsid w:val="007C5CC8"/>
    <w:rsid w:val="007C6C27"/>
    <w:rsid w:val="007C73D6"/>
    <w:rsid w:val="007C7BE2"/>
    <w:rsid w:val="007D100B"/>
    <w:rsid w:val="007D200E"/>
    <w:rsid w:val="007D20C9"/>
    <w:rsid w:val="007D2B5C"/>
    <w:rsid w:val="007D370A"/>
    <w:rsid w:val="007D3ABE"/>
    <w:rsid w:val="007D427B"/>
    <w:rsid w:val="007D44A9"/>
    <w:rsid w:val="007D477B"/>
    <w:rsid w:val="007D4901"/>
    <w:rsid w:val="007D64C3"/>
    <w:rsid w:val="007E0ABA"/>
    <w:rsid w:val="007E0D45"/>
    <w:rsid w:val="007E1DE7"/>
    <w:rsid w:val="007E23E5"/>
    <w:rsid w:val="007E253C"/>
    <w:rsid w:val="007E2F43"/>
    <w:rsid w:val="007E3522"/>
    <w:rsid w:val="007E406D"/>
    <w:rsid w:val="007E44C4"/>
    <w:rsid w:val="007E5427"/>
    <w:rsid w:val="007E56E5"/>
    <w:rsid w:val="007E6242"/>
    <w:rsid w:val="007E7C62"/>
    <w:rsid w:val="007F06D1"/>
    <w:rsid w:val="007F091B"/>
    <w:rsid w:val="007F1465"/>
    <w:rsid w:val="007F195E"/>
    <w:rsid w:val="007F5C02"/>
    <w:rsid w:val="007F5C77"/>
    <w:rsid w:val="007F6526"/>
    <w:rsid w:val="007F6779"/>
    <w:rsid w:val="007F6D81"/>
    <w:rsid w:val="007F76DA"/>
    <w:rsid w:val="007F7C71"/>
    <w:rsid w:val="007F7E67"/>
    <w:rsid w:val="00801615"/>
    <w:rsid w:val="00802D59"/>
    <w:rsid w:val="0080356D"/>
    <w:rsid w:val="00803960"/>
    <w:rsid w:val="00803A6C"/>
    <w:rsid w:val="00803AD4"/>
    <w:rsid w:val="00803EA5"/>
    <w:rsid w:val="008040CB"/>
    <w:rsid w:val="00804360"/>
    <w:rsid w:val="008045B9"/>
    <w:rsid w:val="00805E4E"/>
    <w:rsid w:val="0080637F"/>
    <w:rsid w:val="00806562"/>
    <w:rsid w:val="00810E61"/>
    <w:rsid w:val="008111C5"/>
    <w:rsid w:val="0081135D"/>
    <w:rsid w:val="008116AB"/>
    <w:rsid w:val="00813447"/>
    <w:rsid w:val="008145A7"/>
    <w:rsid w:val="008145ED"/>
    <w:rsid w:val="00814E0E"/>
    <w:rsid w:val="008150D4"/>
    <w:rsid w:val="0081564C"/>
    <w:rsid w:val="00815B21"/>
    <w:rsid w:val="00815F09"/>
    <w:rsid w:val="0081757A"/>
    <w:rsid w:val="00817B22"/>
    <w:rsid w:val="00817E43"/>
    <w:rsid w:val="00817F2B"/>
    <w:rsid w:val="0082007B"/>
    <w:rsid w:val="00820648"/>
    <w:rsid w:val="0082278F"/>
    <w:rsid w:val="00822F3A"/>
    <w:rsid w:val="00823067"/>
    <w:rsid w:val="00823237"/>
    <w:rsid w:val="00823BA6"/>
    <w:rsid w:val="00824A26"/>
    <w:rsid w:val="00825516"/>
    <w:rsid w:val="00825E24"/>
    <w:rsid w:val="00826709"/>
    <w:rsid w:val="00826ABF"/>
    <w:rsid w:val="00826ED9"/>
    <w:rsid w:val="00827868"/>
    <w:rsid w:val="00830298"/>
    <w:rsid w:val="00830374"/>
    <w:rsid w:val="00831742"/>
    <w:rsid w:val="008317C2"/>
    <w:rsid w:val="00831C13"/>
    <w:rsid w:val="0083354C"/>
    <w:rsid w:val="00833C88"/>
    <w:rsid w:val="0083525A"/>
    <w:rsid w:val="0083571F"/>
    <w:rsid w:val="00835D00"/>
    <w:rsid w:val="00836541"/>
    <w:rsid w:val="00836CC2"/>
    <w:rsid w:val="008373B0"/>
    <w:rsid w:val="008374A1"/>
    <w:rsid w:val="0084028B"/>
    <w:rsid w:val="0084097C"/>
    <w:rsid w:val="00840A88"/>
    <w:rsid w:val="008413E6"/>
    <w:rsid w:val="008414ED"/>
    <w:rsid w:val="00842349"/>
    <w:rsid w:val="008436DA"/>
    <w:rsid w:val="008439FB"/>
    <w:rsid w:val="008442FD"/>
    <w:rsid w:val="00845154"/>
    <w:rsid w:val="0084731C"/>
    <w:rsid w:val="0084752A"/>
    <w:rsid w:val="00847EA8"/>
    <w:rsid w:val="00850461"/>
    <w:rsid w:val="008515F2"/>
    <w:rsid w:val="0085276E"/>
    <w:rsid w:val="00852995"/>
    <w:rsid w:val="00852A76"/>
    <w:rsid w:val="00852B9F"/>
    <w:rsid w:val="00852BE6"/>
    <w:rsid w:val="00852DEA"/>
    <w:rsid w:val="00853AF0"/>
    <w:rsid w:val="00853F76"/>
    <w:rsid w:val="00854C1D"/>
    <w:rsid w:val="008577B6"/>
    <w:rsid w:val="00860252"/>
    <w:rsid w:val="008606A6"/>
    <w:rsid w:val="008608C0"/>
    <w:rsid w:val="008614A3"/>
    <w:rsid w:val="00861EC8"/>
    <w:rsid w:val="00861FB6"/>
    <w:rsid w:val="008625CB"/>
    <w:rsid w:val="0086342D"/>
    <w:rsid w:val="0086469B"/>
    <w:rsid w:val="008650AD"/>
    <w:rsid w:val="008659E0"/>
    <w:rsid w:val="00865A00"/>
    <w:rsid w:val="00865CA2"/>
    <w:rsid w:val="00865F91"/>
    <w:rsid w:val="00866143"/>
    <w:rsid w:val="00866225"/>
    <w:rsid w:val="008677EF"/>
    <w:rsid w:val="00867FFA"/>
    <w:rsid w:val="00873326"/>
    <w:rsid w:val="00873AA3"/>
    <w:rsid w:val="00873E13"/>
    <w:rsid w:val="008740E6"/>
    <w:rsid w:val="0087421F"/>
    <w:rsid w:val="00875363"/>
    <w:rsid w:val="00875748"/>
    <w:rsid w:val="00876906"/>
    <w:rsid w:val="00876ACB"/>
    <w:rsid w:val="00877E3F"/>
    <w:rsid w:val="00877E5E"/>
    <w:rsid w:val="0088096B"/>
    <w:rsid w:val="00880B7F"/>
    <w:rsid w:val="00880DCE"/>
    <w:rsid w:val="00881675"/>
    <w:rsid w:val="00881A3A"/>
    <w:rsid w:val="00882587"/>
    <w:rsid w:val="00885A69"/>
    <w:rsid w:val="008869C9"/>
    <w:rsid w:val="008875B4"/>
    <w:rsid w:val="00887823"/>
    <w:rsid w:val="00887D25"/>
    <w:rsid w:val="008912B3"/>
    <w:rsid w:val="00892449"/>
    <w:rsid w:val="00892ECD"/>
    <w:rsid w:val="00893A42"/>
    <w:rsid w:val="00893D9C"/>
    <w:rsid w:val="008942D9"/>
    <w:rsid w:val="008945BD"/>
    <w:rsid w:val="00894BDF"/>
    <w:rsid w:val="008959E5"/>
    <w:rsid w:val="00897C31"/>
    <w:rsid w:val="008A06BC"/>
    <w:rsid w:val="008A1619"/>
    <w:rsid w:val="008A2FEA"/>
    <w:rsid w:val="008A3425"/>
    <w:rsid w:val="008A34CD"/>
    <w:rsid w:val="008A3650"/>
    <w:rsid w:val="008A3C09"/>
    <w:rsid w:val="008A43B9"/>
    <w:rsid w:val="008A50D4"/>
    <w:rsid w:val="008A5135"/>
    <w:rsid w:val="008A518F"/>
    <w:rsid w:val="008A5863"/>
    <w:rsid w:val="008A6862"/>
    <w:rsid w:val="008A6F71"/>
    <w:rsid w:val="008A794D"/>
    <w:rsid w:val="008A7D09"/>
    <w:rsid w:val="008B0043"/>
    <w:rsid w:val="008B006F"/>
    <w:rsid w:val="008B03E7"/>
    <w:rsid w:val="008B0935"/>
    <w:rsid w:val="008B0AD5"/>
    <w:rsid w:val="008B0D5F"/>
    <w:rsid w:val="008B0F33"/>
    <w:rsid w:val="008B1E21"/>
    <w:rsid w:val="008B1EA3"/>
    <w:rsid w:val="008B2721"/>
    <w:rsid w:val="008B2895"/>
    <w:rsid w:val="008B2B99"/>
    <w:rsid w:val="008B3590"/>
    <w:rsid w:val="008B4117"/>
    <w:rsid w:val="008B4BF7"/>
    <w:rsid w:val="008B4D3F"/>
    <w:rsid w:val="008B60C1"/>
    <w:rsid w:val="008B630F"/>
    <w:rsid w:val="008B68DB"/>
    <w:rsid w:val="008B6E6D"/>
    <w:rsid w:val="008C1B0B"/>
    <w:rsid w:val="008C24EF"/>
    <w:rsid w:val="008C6078"/>
    <w:rsid w:val="008C6FB9"/>
    <w:rsid w:val="008C75C6"/>
    <w:rsid w:val="008D0CE1"/>
    <w:rsid w:val="008D177A"/>
    <w:rsid w:val="008D1C61"/>
    <w:rsid w:val="008D1DA2"/>
    <w:rsid w:val="008D24FA"/>
    <w:rsid w:val="008D2DF6"/>
    <w:rsid w:val="008D3945"/>
    <w:rsid w:val="008D3D51"/>
    <w:rsid w:val="008D43D8"/>
    <w:rsid w:val="008D47C6"/>
    <w:rsid w:val="008D4C2A"/>
    <w:rsid w:val="008D5141"/>
    <w:rsid w:val="008D57CD"/>
    <w:rsid w:val="008D6EF1"/>
    <w:rsid w:val="008E00AF"/>
    <w:rsid w:val="008E0436"/>
    <w:rsid w:val="008E2BF1"/>
    <w:rsid w:val="008E2D6C"/>
    <w:rsid w:val="008E3013"/>
    <w:rsid w:val="008E3294"/>
    <w:rsid w:val="008E4EAC"/>
    <w:rsid w:val="008E5363"/>
    <w:rsid w:val="008E67FB"/>
    <w:rsid w:val="008E704B"/>
    <w:rsid w:val="008E717D"/>
    <w:rsid w:val="008E7961"/>
    <w:rsid w:val="008E7E3E"/>
    <w:rsid w:val="008F13C7"/>
    <w:rsid w:val="008F1977"/>
    <w:rsid w:val="008F1C3C"/>
    <w:rsid w:val="008F2562"/>
    <w:rsid w:val="008F265F"/>
    <w:rsid w:val="008F2BC8"/>
    <w:rsid w:val="008F2D72"/>
    <w:rsid w:val="008F43BF"/>
    <w:rsid w:val="008F5D5E"/>
    <w:rsid w:val="008F5F83"/>
    <w:rsid w:val="008F66ED"/>
    <w:rsid w:val="008F75F7"/>
    <w:rsid w:val="009000AF"/>
    <w:rsid w:val="00900A60"/>
    <w:rsid w:val="00901413"/>
    <w:rsid w:val="00901AB3"/>
    <w:rsid w:val="00901DFF"/>
    <w:rsid w:val="009024EF"/>
    <w:rsid w:val="00902751"/>
    <w:rsid w:val="00903960"/>
    <w:rsid w:val="009043EB"/>
    <w:rsid w:val="00904978"/>
    <w:rsid w:val="00904F72"/>
    <w:rsid w:val="00905DBF"/>
    <w:rsid w:val="009077B6"/>
    <w:rsid w:val="00907ADB"/>
    <w:rsid w:val="00907F82"/>
    <w:rsid w:val="00910369"/>
    <w:rsid w:val="009117F9"/>
    <w:rsid w:val="00911CC1"/>
    <w:rsid w:val="00913F3E"/>
    <w:rsid w:val="00914943"/>
    <w:rsid w:val="00914FB2"/>
    <w:rsid w:val="00916924"/>
    <w:rsid w:val="009200FA"/>
    <w:rsid w:val="00920A2F"/>
    <w:rsid w:val="00921B59"/>
    <w:rsid w:val="00922024"/>
    <w:rsid w:val="00924833"/>
    <w:rsid w:val="00924F9A"/>
    <w:rsid w:val="0092503A"/>
    <w:rsid w:val="00925136"/>
    <w:rsid w:val="0092593A"/>
    <w:rsid w:val="009261DC"/>
    <w:rsid w:val="00926227"/>
    <w:rsid w:val="00926499"/>
    <w:rsid w:val="00926DE9"/>
    <w:rsid w:val="0093145F"/>
    <w:rsid w:val="00932115"/>
    <w:rsid w:val="00932176"/>
    <w:rsid w:val="00932859"/>
    <w:rsid w:val="00932D11"/>
    <w:rsid w:val="00932D3C"/>
    <w:rsid w:val="00933163"/>
    <w:rsid w:val="00933AA6"/>
    <w:rsid w:val="00933B57"/>
    <w:rsid w:val="00934396"/>
    <w:rsid w:val="00934591"/>
    <w:rsid w:val="00934E32"/>
    <w:rsid w:val="00934EFB"/>
    <w:rsid w:val="00935670"/>
    <w:rsid w:val="00935AFC"/>
    <w:rsid w:val="009366DC"/>
    <w:rsid w:val="009375AA"/>
    <w:rsid w:val="00937A7B"/>
    <w:rsid w:val="00937E4A"/>
    <w:rsid w:val="009403AD"/>
    <w:rsid w:val="00940D5E"/>
    <w:rsid w:val="00941B81"/>
    <w:rsid w:val="00941FBE"/>
    <w:rsid w:val="009422D8"/>
    <w:rsid w:val="00943576"/>
    <w:rsid w:val="009438E6"/>
    <w:rsid w:val="00943991"/>
    <w:rsid w:val="009440B7"/>
    <w:rsid w:val="0094430B"/>
    <w:rsid w:val="0094481B"/>
    <w:rsid w:val="00944890"/>
    <w:rsid w:val="00944F7F"/>
    <w:rsid w:val="00945355"/>
    <w:rsid w:val="00945EF7"/>
    <w:rsid w:val="00946C0A"/>
    <w:rsid w:val="00947538"/>
    <w:rsid w:val="009475F5"/>
    <w:rsid w:val="00947DDB"/>
    <w:rsid w:val="00951EF0"/>
    <w:rsid w:val="00952903"/>
    <w:rsid w:val="00953A9F"/>
    <w:rsid w:val="0095544E"/>
    <w:rsid w:val="009556EE"/>
    <w:rsid w:val="00955DA5"/>
    <w:rsid w:val="00960829"/>
    <w:rsid w:val="00960ECF"/>
    <w:rsid w:val="00961840"/>
    <w:rsid w:val="009623DF"/>
    <w:rsid w:val="0096261C"/>
    <w:rsid w:val="00964A4F"/>
    <w:rsid w:val="00964D2A"/>
    <w:rsid w:val="00965055"/>
    <w:rsid w:val="00965554"/>
    <w:rsid w:val="009666B2"/>
    <w:rsid w:val="00966B14"/>
    <w:rsid w:val="009671A8"/>
    <w:rsid w:val="00967959"/>
    <w:rsid w:val="00970D8F"/>
    <w:rsid w:val="009713E6"/>
    <w:rsid w:val="00971719"/>
    <w:rsid w:val="009718E8"/>
    <w:rsid w:val="00971A8C"/>
    <w:rsid w:val="00973779"/>
    <w:rsid w:val="009738CD"/>
    <w:rsid w:val="009738D5"/>
    <w:rsid w:val="00973EEB"/>
    <w:rsid w:val="00974734"/>
    <w:rsid w:val="00974C9E"/>
    <w:rsid w:val="009750FB"/>
    <w:rsid w:val="0097564F"/>
    <w:rsid w:val="0097586B"/>
    <w:rsid w:val="00975A14"/>
    <w:rsid w:val="00975F7F"/>
    <w:rsid w:val="00975FF8"/>
    <w:rsid w:val="00976A0A"/>
    <w:rsid w:val="00976B79"/>
    <w:rsid w:val="00976C2A"/>
    <w:rsid w:val="0097715E"/>
    <w:rsid w:val="00977DDB"/>
    <w:rsid w:val="00980068"/>
    <w:rsid w:val="00980A59"/>
    <w:rsid w:val="00981A3E"/>
    <w:rsid w:val="009825F3"/>
    <w:rsid w:val="00983CA8"/>
    <w:rsid w:val="00983D76"/>
    <w:rsid w:val="009843AC"/>
    <w:rsid w:val="00984758"/>
    <w:rsid w:val="00985567"/>
    <w:rsid w:val="00985D6D"/>
    <w:rsid w:val="00986571"/>
    <w:rsid w:val="00987CEF"/>
    <w:rsid w:val="00990A33"/>
    <w:rsid w:val="00990F9A"/>
    <w:rsid w:val="00991A7A"/>
    <w:rsid w:val="00992A3F"/>
    <w:rsid w:val="009930E2"/>
    <w:rsid w:val="00994863"/>
    <w:rsid w:val="009949DB"/>
    <w:rsid w:val="00994C47"/>
    <w:rsid w:val="009955BE"/>
    <w:rsid w:val="0099699A"/>
    <w:rsid w:val="00996D16"/>
    <w:rsid w:val="00996E2F"/>
    <w:rsid w:val="00997231"/>
    <w:rsid w:val="009A0000"/>
    <w:rsid w:val="009A0A96"/>
    <w:rsid w:val="009A0B07"/>
    <w:rsid w:val="009A1600"/>
    <w:rsid w:val="009A1C61"/>
    <w:rsid w:val="009A1D3F"/>
    <w:rsid w:val="009A24BF"/>
    <w:rsid w:val="009A29CF"/>
    <w:rsid w:val="009A3206"/>
    <w:rsid w:val="009A32BF"/>
    <w:rsid w:val="009A35D7"/>
    <w:rsid w:val="009A3A08"/>
    <w:rsid w:val="009A537C"/>
    <w:rsid w:val="009A5554"/>
    <w:rsid w:val="009A565E"/>
    <w:rsid w:val="009A7211"/>
    <w:rsid w:val="009A744E"/>
    <w:rsid w:val="009A75DC"/>
    <w:rsid w:val="009A7E9C"/>
    <w:rsid w:val="009B12CF"/>
    <w:rsid w:val="009B20C6"/>
    <w:rsid w:val="009B2303"/>
    <w:rsid w:val="009B2B38"/>
    <w:rsid w:val="009B312D"/>
    <w:rsid w:val="009B329D"/>
    <w:rsid w:val="009B3DE7"/>
    <w:rsid w:val="009B3F5D"/>
    <w:rsid w:val="009B3FE5"/>
    <w:rsid w:val="009B4396"/>
    <w:rsid w:val="009B45B6"/>
    <w:rsid w:val="009B4B67"/>
    <w:rsid w:val="009B5939"/>
    <w:rsid w:val="009B687A"/>
    <w:rsid w:val="009B6A7F"/>
    <w:rsid w:val="009B6ABA"/>
    <w:rsid w:val="009B70EF"/>
    <w:rsid w:val="009B71EF"/>
    <w:rsid w:val="009B7765"/>
    <w:rsid w:val="009B7F8C"/>
    <w:rsid w:val="009C04FD"/>
    <w:rsid w:val="009C1425"/>
    <w:rsid w:val="009C17F6"/>
    <w:rsid w:val="009C198A"/>
    <w:rsid w:val="009C1CFC"/>
    <w:rsid w:val="009C1F60"/>
    <w:rsid w:val="009C3FBA"/>
    <w:rsid w:val="009C465B"/>
    <w:rsid w:val="009C47CC"/>
    <w:rsid w:val="009C4822"/>
    <w:rsid w:val="009C4F79"/>
    <w:rsid w:val="009C5DCD"/>
    <w:rsid w:val="009C5FD5"/>
    <w:rsid w:val="009C6AE6"/>
    <w:rsid w:val="009C7CD9"/>
    <w:rsid w:val="009D1E8F"/>
    <w:rsid w:val="009D305C"/>
    <w:rsid w:val="009D3116"/>
    <w:rsid w:val="009D47A1"/>
    <w:rsid w:val="009D48FC"/>
    <w:rsid w:val="009D4C2F"/>
    <w:rsid w:val="009D4D12"/>
    <w:rsid w:val="009D69F9"/>
    <w:rsid w:val="009D6D9E"/>
    <w:rsid w:val="009D6F84"/>
    <w:rsid w:val="009D73A9"/>
    <w:rsid w:val="009D7FFB"/>
    <w:rsid w:val="009E0072"/>
    <w:rsid w:val="009E0F4E"/>
    <w:rsid w:val="009E1496"/>
    <w:rsid w:val="009E15E5"/>
    <w:rsid w:val="009E18E0"/>
    <w:rsid w:val="009E194E"/>
    <w:rsid w:val="009E2F16"/>
    <w:rsid w:val="009E3FED"/>
    <w:rsid w:val="009E4102"/>
    <w:rsid w:val="009E4424"/>
    <w:rsid w:val="009E4832"/>
    <w:rsid w:val="009E585A"/>
    <w:rsid w:val="009E5957"/>
    <w:rsid w:val="009E629E"/>
    <w:rsid w:val="009E6E56"/>
    <w:rsid w:val="009E7B4E"/>
    <w:rsid w:val="009E7D94"/>
    <w:rsid w:val="009E7F3E"/>
    <w:rsid w:val="009F0273"/>
    <w:rsid w:val="009F079F"/>
    <w:rsid w:val="009F26CF"/>
    <w:rsid w:val="009F326B"/>
    <w:rsid w:val="009F3B40"/>
    <w:rsid w:val="009F4DEF"/>
    <w:rsid w:val="009F56D4"/>
    <w:rsid w:val="009F575B"/>
    <w:rsid w:val="009F5FC3"/>
    <w:rsid w:val="009F6137"/>
    <w:rsid w:val="009F7223"/>
    <w:rsid w:val="009F730F"/>
    <w:rsid w:val="009F75FA"/>
    <w:rsid w:val="009F77E8"/>
    <w:rsid w:val="009F788E"/>
    <w:rsid w:val="009F7A4A"/>
    <w:rsid w:val="00A00633"/>
    <w:rsid w:val="00A03294"/>
    <w:rsid w:val="00A03A01"/>
    <w:rsid w:val="00A03DDB"/>
    <w:rsid w:val="00A03FDA"/>
    <w:rsid w:val="00A04236"/>
    <w:rsid w:val="00A04A5C"/>
    <w:rsid w:val="00A05704"/>
    <w:rsid w:val="00A06227"/>
    <w:rsid w:val="00A06530"/>
    <w:rsid w:val="00A076BD"/>
    <w:rsid w:val="00A077AE"/>
    <w:rsid w:val="00A079CE"/>
    <w:rsid w:val="00A07A2D"/>
    <w:rsid w:val="00A110E3"/>
    <w:rsid w:val="00A113C3"/>
    <w:rsid w:val="00A1183F"/>
    <w:rsid w:val="00A137CC"/>
    <w:rsid w:val="00A13FB7"/>
    <w:rsid w:val="00A15978"/>
    <w:rsid w:val="00A15A18"/>
    <w:rsid w:val="00A16316"/>
    <w:rsid w:val="00A168A3"/>
    <w:rsid w:val="00A16997"/>
    <w:rsid w:val="00A20CB5"/>
    <w:rsid w:val="00A213F1"/>
    <w:rsid w:val="00A22DED"/>
    <w:rsid w:val="00A233F3"/>
    <w:rsid w:val="00A23679"/>
    <w:rsid w:val="00A24942"/>
    <w:rsid w:val="00A24AEC"/>
    <w:rsid w:val="00A250F9"/>
    <w:rsid w:val="00A25505"/>
    <w:rsid w:val="00A25AE7"/>
    <w:rsid w:val="00A25B65"/>
    <w:rsid w:val="00A25BDE"/>
    <w:rsid w:val="00A2623F"/>
    <w:rsid w:val="00A2676A"/>
    <w:rsid w:val="00A27625"/>
    <w:rsid w:val="00A30AF0"/>
    <w:rsid w:val="00A31304"/>
    <w:rsid w:val="00A313FF"/>
    <w:rsid w:val="00A31D78"/>
    <w:rsid w:val="00A321ED"/>
    <w:rsid w:val="00A32BA6"/>
    <w:rsid w:val="00A32C36"/>
    <w:rsid w:val="00A33B7D"/>
    <w:rsid w:val="00A33C12"/>
    <w:rsid w:val="00A34BF8"/>
    <w:rsid w:val="00A34C97"/>
    <w:rsid w:val="00A360E2"/>
    <w:rsid w:val="00A366AF"/>
    <w:rsid w:val="00A372B9"/>
    <w:rsid w:val="00A376A9"/>
    <w:rsid w:val="00A37847"/>
    <w:rsid w:val="00A402D3"/>
    <w:rsid w:val="00A40D66"/>
    <w:rsid w:val="00A419A2"/>
    <w:rsid w:val="00A42731"/>
    <w:rsid w:val="00A43975"/>
    <w:rsid w:val="00A440FD"/>
    <w:rsid w:val="00A442F2"/>
    <w:rsid w:val="00A4474A"/>
    <w:rsid w:val="00A44E3D"/>
    <w:rsid w:val="00A4539F"/>
    <w:rsid w:val="00A45BD4"/>
    <w:rsid w:val="00A4652D"/>
    <w:rsid w:val="00A468F4"/>
    <w:rsid w:val="00A46923"/>
    <w:rsid w:val="00A46A50"/>
    <w:rsid w:val="00A47183"/>
    <w:rsid w:val="00A50E76"/>
    <w:rsid w:val="00A51712"/>
    <w:rsid w:val="00A52309"/>
    <w:rsid w:val="00A52F1F"/>
    <w:rsid w:val="00A53774"/>
    <w:rsid w:val="00A53CE5"/>
    <w:rsid w:val="00A53EE8"/>
    <w:rsid w:val="00A54766"/>
    <w:rsid w:val="00A551AC"/>
    <w:rsid w:val="00A566AB"/>
    <w:rsid w:val="00A5723B"/>
    <w:rsid w:val="00A60891"/>
    <w:rsid w:val="00A60D1A"/>
    <w:rsid w:val="00A6115D"/>
    <w:rsid w:val="00A61BE7"/>
    <w:rsid w:val="00A627BD"/>
    <w:rsid w:val="00A6381F"/>
    <w:rsid w:val="00A63F14"/>
    <w:rsid w:val="00A64ADE"/>
    <w:rsid w:val="00A65118"/>
    <w:rsid w:val="00A656C1"/>
    <w:rsid w:val="00A66569"/>
    <w:rsid w:val="00A66843"/>
    <w:rsid w:val="00A6697F"/>
    <w:rsid w:val="00A67592"/>
    <w:rsid w:val="00A700C3"/>
    <w:rsid w:val="00A70C02"/>
    <w:rsid w:val="00A70E5E"/>
    <w:rsid w:val="00A71849"/>
    <w:rsid w:val="00A71C90"/>
    <w:rsid w:val="00A71F50"/>
    <w:rsid w:val="00A71F78"/>
    <w:rsid w:val="00A7297C"/>
    <w:rsid w:val="00A7317F"/>
    <w:rsid w:val="00A733EF"/>
    <w:rsid w:val="00A736FC"/>
    <w:rsid w:val="00A7470B"/>
    <w:rsid w:val="00A753AF"/>
    <w:rsid w:val="00A76086"/>
    <w:rsid w:val="00A76CAE"/>
    <w:rsid w:val="00A82760"/>
    <w:rsid w:val="00A8321B"/>
    <w:rsid w:val="00A8418D"/>
    <w:rsid w:val="00A850D3"/>
    <w:rsid w:val="00A8524B"/>
    <w:rsid w:val="00A86A3B"/>
    <w:rsid w:val="00A86D16"/>
    <w:rsid w:val="00A86EBA"/>
    <w:rsid w:val="00A87543"/>
    <w:rsid w:val="00A87B1D"/>
    <w:rsid w:val="00A90139"/>
    <w:rsid w:val="00A91581"/>
    <w:rsid w:val="00A915E9"/>
    <w:rsid w:val="00A9334E"/>
    <w:rsid w:val="00A93DBE"/>
    <w:rsid w:val="00A9607A"/>
    <w:rsid w:val="00A966BE"/>
    <w:rsid w:val="00A968FB"/>
    <w:rsid w:val="00A96B94"/>
    <w:rsid w:val="00A974BF"/>
    <w:rsid w:val="00AA01B2"/>
    <w:rsid w:val="00AA05CC"/>
    <w:rsid w:val="00AA11AB"/>
    <w:rsid w:val="00AA280F"/>
    <w:rsid w:val="00AA3D40"/>
    <w:rsid w:val="00AA487E"/>
    <w:rsid w:val="00AA525B"/>
    <w:rsid w:val="00AA57CE"/>
    <w:rsid w:val="00AA5841"/>
    <w:rsid w:val="00AA5A5C"/>
    <w:rsid w:val="00AA6D40"/>
    <w:rsid w:val="00AA6D5E"/>
    <w:rsid w:val="00AA77B7"/>
    <w:rsid w:val="00AB0506"/>
    <w:rsid w:val="00AB06E3"/>
    <w:rsid w:val="00AB0AA7"/>
    <w:rsid w:val="00AB0E4A"/>
    <w:rsid w:val="00AB10D8"/>
    <w:rsid w:val="00AB13CE"/>
    <w:rsid w:val="00AB1771"/>
    <w:rsid w:val="00AB20DF"/>
    <w:rsid w:val="00AB2307"/>
    <w:rsid w:val="00AB27A6"/>
    <w:rsid w:val="00AB3009"/>
    <w:rsid w:val="00AB31C5"/>
    <w:rsid w:val="00AB44B9"/>
    <w:rsid w:val="00AB492E"/>
    <w:rsid w:val="00AB4EA3"/>
    <w:rsid w:val="00AB4F40"/>
    <w:rsid w:val="00AB5126"/>
    <w:rsid w:val="00AB579E"/>
    <w:rsid w:val="00AB6D5C"/>
    <w:rsid w:val="00AB6F65"/>
    <w:rsid w:val="00AB7B13"/>
    <w:rsid w:val="00AB7DB4"/>
    <w:rsid w:val="00AC0C91"/>
    <w:rsid w:val="00AC1481"/>
    <w:rsid w:val="00AC1E69"/>
    <w:rsid w:val="00AC1EA6"/>
    <w:rsid w:val="00AC2530"/>
    <w:rsid w:val="00AC306E"/>
    <w:rsid w:val="00AC3F50"/>
    <w:rsid w:val="00AC612B"/>
    <w:rsid w:val="00AC6519"/>
    <w:rsid w:val="00AC7804"/>
    <w:rsid w:val="00AC7BFE"/>
    <w:rsid w:val="00AC7D57"/>
    <w:rsid w:val="00AC7F72"/>
    <w:rsid w:val="00AD0373"/>
    <w:rsid w:val="00AD0E23"/>
    <w:rsid w:val="00AD0F1A"/>
    <w:rsid w:val="00AD105D"/>
    <w:rsid w:val="00AD1398"/>
    <w:rsid w:val="00AD1EBF"/>
    <w:rsid w:val="00AD2E39"/>
    <w:rsid w:val="00AD372D"/>
    <w:rsid w:val="00AD5F50"/>
    <w:rsid w:val="00AD7DD4"/>
    <w:rsid w:val="00AE07AA"/>
    <w:rsid w:val="00AE14B3"/>
    <w:rsid w:val="00AE1889"/>
    <w:rsid w:val="00AE1B35"/>
    <w:rsid w:val="00AE22ED"/>
    <w:rsid w:val="00AE25A0"/>
    <w:rsid w:val="00AE3BD6"/>
    <w:rsid w:val="00AE4821"/>
    <w:rsid w:val="00AE5C7E"/>
    <w:rsid w:val="00AE6276"/>
    <w:rsid w:val="00AE67CB"/>
    <w:rsid w:val="00AE6884"/>
    <w:rsid w:val="00AE6B9F"/>
    <w:rsid w:val="00AE6C7D"/>
    <w:rsid w:val="00AE6E7C"/>
    <w:rsid w:val="00AE7A98"/>
    <w:rsid w:val="00AF04B4"/>
    <w:rsid w:val="00AF0627"/>
    <w:rsid w:val="00AF0F3A"/>
    <w:rsid w:val="00AF0F3F"/>
    <w:rsid w:val="00AF180F"/>
    <w:rsid w:val="00AF1DB4"/>
    <w:rsid w:val="00AF1F16"/>
    <w:rsid w:val="00AF267C"/>
    <w:rsid w:val="00AF29C4"/>
    <w:rsid w:val="00AF2F53"/>
    <w:rsid w:val="00AF3091"/>
    <w:rsid w:val="00AF4E83"/>
    <w:rsid w:val="00AF577F"/>
    <w:rsid w:val="00AF6076"/>
    <w:rsid w:val="00AF62DB"/>
    <w:rsid w:val="00AF7C15"/>
    <w:rsid w:val="00B00E22"/>
    <w:rsid w:val="00B01CCF"/>
    <w:rsid w:val="00B028A8"/>
    <w:rsid w:val="00B02D9F"/>
    <w:rsid w:val="00B03434"/>
    <w:rsid w:val="00B05265"/>
    <w:rsid w:val="00B05E5E"/>
    <w:rsid w:val="00B06223"/>
    <w:rsid w:val="00B062E9"/>
    <w:rsid w:val="00B0741A"/>
    <w:rsid w:val="00B07B6C"/>
    <w:rsid w:val="00B07CB7"/>
    <w:rsid w:val="00B07F52"/>
    <w:rsid w:val="00B11DED"/>
    <w:rsid w:val="00B1212D"/>
    <w:rsid w:val="00B124DA"/>
    <w:rsid w:val="00B12977"/>
    <w:rsid w:val="00B12BFD"/>
    <w:rsid w:val="00B135D7"/>
    <w:rsid w:val="00B1486F"/>
    <w:rsid w:val="00B16F48"/>
    <w:rsid w:val="00B17E0D"/>
    <w:rsid w:val="00B207D4"/>
    <w:rsid w:val="00B20A5B"/>
    <w:rsid w:val="00B20A71"/>
    <w:rsid w:val="00B20FEE"/>
    <w:rsid w:val="00B219EE"/>
    <w:rsid w:val="00B2279B"/>
    <w:rsid w:val="00B23431"/>
    <w:rsid w:val="00B23EAB"/>
    <w:rsid w:val="00B2574D"/>
    <w:rsid w:val="00B258A9"/>
    <w:rsid w:val="00B2596F"/>
    <w:rsid w:val="00B2620A"/>
    <w:rsid w:val="00B2638F"/>
    <w:rsid w:val="00B277B9"/>
    <w:rsid w:val="00B27F79"/>
    <w:rsid w:val="00B3040F"/>
    <w:rsid w:val="00B309AC"/>
    <w:rsid w:val="00B31183"/>
    <w:rsid w:val="00B3208B"/>
    <w:rsid w:val="00B32862"/>
    <w:rsid w:val="00B3322F"/>
    <w:rsid w:val="00B33357"/>
    <w:rsid w:val="00B33477"/>
    <w:rsid w:val="00B3347A"/>
    <w:rsid w:val="00B33736"/>
    <w:rsid w:val="00B338D2"/>
    <w:rsid w:val="00B33D82"/>
    <w:rsid w:val="00B3466A"/>
    <w:rsid w:val="00B34A2C"/>
    <w:rsid w:val="00B35355"/>
    <w:rsid w:val="00B355FD"/>
    <w:rsid w:val="00B36160"/>
    <w:rsid w:val="00B3644A"/>
    <w:rsid w:val="00B36CEA"/>
    <w:rsid w:val="00B37767"/>
    <w:rsid w:val="00B408E2"/>
    <w:rsid w:val="00B419F5"/>
    <w:rsid w:val="00B41E41"/>
    <w:rsid w:val="00B4234C"/>
    <w:rsid w:val="00B42574"/>
    <w:rsid w:val="00B4270B"/>
    <w:rsid w:val="00B43075"/>
    <w:rsid w:val="00B4346B"/>
    <w:rsid w:val="00B43C5C"/>
    <w:rsid w:val="00B45830"/>
    <w:rsid w:val="00B45D04"/>
    <w:rsid w:val="00B463F2"/>
    <w:rsid w:val="00B46F01"/>
    <w:rsid w:val="00B4700B"/>
    <w:rsid w:val="00B47208"/>
    <w:rsid w:val="00B50CD6"/>
    <w:rsid w:val="00B51300"/>
    <w:rsid w:val="00B51A51"/>
    <w:rsid w:val="00B5292F"/>
    <w:rsid w:val="00B52B2D"/>
    <w:rsid w:val="00B53B38"/>
    <w:rsid w:val="00B53DE3"/>
    <w:rsid w:val="00B542EF"/>
    <w:rsid w:val="00B54C1E"/>
    <w:rsid w:val="00B550DA"/>
    <w:rsid w:val="00B564FD"/>
    <w:rsid w:val="00B56A7D"/>
    <w:rsid w:val="00B5770B"/>
    <w:rsid w:val="00B601A2"/>
    <w:rsid w:val="00B603A4"/>
    <w:rsid w:val="00B6047B"/>
    <w:rsid w:val="00B605BA"/>
    <w:rsid w:val="00B60A3B"/>
    <w:rsid w:val="00B60EA0"/>
    <w:rsid w:val="00B62192"/>
    <w:rsid w:val="00B62B79"/>
    <w:rsid w:val="00B62EE6"/>
    <w:rsid w:val="00B6355A"/>
    <w:rsid w:val="00B6473C"/>
    <w:rsid w:val="00B64A6F"/>
    <w:rsid w:val="00B705DB"/>
    <w:rsid w:val="00B70AF6"/>
    <w:rsid w:val="00B71592"/>
    <w:rsid w:val="00B719F7"/>
    <w:rsid w:val="00B72682"/>
    <w:rsid w:val="00B726A6"/>
    <w:rsid w:val="00B72A2A"/>
    <w:rsid w:val="00B73CA8"/>
    <w:rsid w:val="00B74100"/>
    <w:rsid w:val="00B74A19"/>
    <w:rsid w:val="00B74EEF"/>
    <w:rsid w:val="00B7507E"/>
    <w:rsid w:val="00B75706"/>
    <w:rsid w:val="00B75AE3"/>
    <w:rsid w:val="00B75B51"/>
    <w:rsid w:val="00B7696C"/>
    <w:rsid w:val="00B76BBB"/>
    <w:rsid w:val="00B77004"/>
    <w:rsid w:val="00B77147"/>
    <w:rsid w:val="00B771F9"/>
    <w:rsid w:val="00B77B47"/>
    <w:rsid w:val="00B80009"/>
    <w:rsid w:val="00B80369"/>
    <w:rsid w:val="00B807D0"/>
    <w:rsid w:val="00B8083E"/>
    <w:rsid w:val="00B8187B"/>
    <w:rsid w:val="00B823C9"/>
    <w:rsid w:val="00B8405D"/>
    <w:rsid w:val="00B8422C"/>
    <w:rsid w:val="00B8533F"/>
    <w:rsid w:val="00B85D60"/>
    <w:rsid w:val="00B85F83"/>
    <w:rsid w:val="00B87784"/>
    <w:rsid w:val="00B87C70"/>
    <w:rsid w:val="00B87D82"/>
    <w:rsid w:val="00B87E4F"/>
    <w:rsid w:val="00B90075"/>
    <w:rsid w:val="00B9012C"/>
    <w:rsid w:val="00B90355"/>
    <w:rsid w:val="00B9057F"/>
    <w:rsid w:val="00B9070C"/>
    <w:rsid w:val="00B908E5"/>
    <w:rsid w:val="00B920AD"/>
    <w:rsid w:val="00B92372"/>
    <w:rsid w:val="00B923D1"/>
    <w:rsid w:val="00B92BC1"/>
    <w:rsid w:val="00B92E1A"/>
    <w:rsid w:val="00B94087"/>
    <w:rsid w:val="00B94594"/>
    <w:rsid w:val="00B961B6"/>
    <w:rsid w:val="00B96415"/>
    <w:rsid w:val="00B97A1D"/>
    <w:rsid w:val="00B97E1B"/>
    <w:rsid w:val="00BA00AF"/>
    <w:rsid w:val="00BA020D"/>
    <w:rsid w:val="00BA050B"/>
    <w:rsid w:val="00BA0953"/>
    <w:rsid w:val="00BA0C90"/>
    <w:rsid w:val="00BA0DDE"/>
    <w:rsid w:val="00BA365B"/>
    <w:rsid w:val="00BA3F3C"/>
    <w:rsid w:val="00BA42D3"/>
    <w:rsid w:val="00BA46C4"/>
    <w:rsid w:val="00BA6D6F"/>
    <w:rsid w:val="00BA78F9"/>
    <w:rsid w:val="00BA7900"/>
    <w:rsid w:val="00BA7F32"/>
    <w:rsid w:val="00BB11A5"/>
    <w:rsid w:val="00BB13B1"/>
    <w:rsid w:val="00BB17BF"/>
    <w:rsid w:val="00BB2F74"/>
    <w:rsid w:val="00BB3631"/>
    <w:rsid w:val="00BB3D2D"/>
    <w:rsid w:val="00BB486F"/>
    <w:rsid w:val="00BB4C6F"/>
    <w:rsid w:val="00BB547B"/>
    <w:rsid w:val="00BB598E"/>
    <w:rsid w:val="00BB6CB8"/>
    <w:rsid w:val="00BB785E"/>
    <w:rsid w:val="00BC03BE"/>
    <w:rsid w:val="00BC0949"/>
    <w:rsid w:val="00BC1930"/>
    <w:rsid w:val="00BC1AFE"/>
    <w:rsid w:val="00BC1F60"/>
    <w:rsid w:val="00BC2350"/>
    <w:rsid w:val="00BC27AE"/>
    <w:rsid w:val="00BC49C8"/>
    <w:rsid w:val="00BC5156"/>
    <w:rsid w:val="00BC5A62"/>
    <w:rsid w:val="00BC5D40"/>
    <w:rsid w:val="00BC6D51"/>
    <w:rsid w:val="00BC71CC"/>
    <w:rsid w:val="00BC738F"/>
    <w:rsid w:val="00BD0919"/>
    <w:rsid w:val="00BD1655"/>
    <w:rsid w:val="00BD171F"/>
    <w:rsid w:val="00BD26FA"/>
    <w:rsid w:val="00BD3741"/>
    <w:rsid w:val="00BD3EFF"/>
    <w:rsid w:val="00BD7B57"/>
    <w:rsid w:val="00BD7BC0"/>
    <w:rsid w:val="00BD7E35"/>
    <w:rsid w:val="00BE06AF"/>
    <w:rsid w:val="00BE165D"/>
    <w:rsid w:val="00BE21B2"/>
    <w:rsid w:val="00BE2550"/>
    <w:rsid w:val="00BE2A86"/>
    <w:rsid w:val="00BE2D13"/>
    <w:rsid w:val="00BE2F67"/>
    <w:rsid w:val="00BE2FD3"/>
    <w:rsid w:val="00BE3196"/>
    <w:rsid w:val="00BE396A"/>
    <w:rsid w:val="00BE3E1F"/>
    <w:rsid w:val="00BE4948"/>
    <w:rsid w:val="00BE49C2"/>
    <w:rsid w:val="00BE557E"/>
    <w:rsid w:val="00BE7428"/>
    <w:rsid w:val="00BF1924"/>
    <w:rsid w:val="00BF257D"/>
    <w:rsid w:val="00BF49E5"/>
    <w:rsid w:val="00BF4BBC"/>
    <w:rsid w:val="00BF4EF3"/>
    <w:rsid w:val="00BF55B7"/>
    <w:rsid w:val="00BF6DB5"/>
    <w:rsid w:val="00C01A26"/>
    <w:rsid w:val="00C0243D"/>
    <w:rsid w:val="00C02624"/>
    <w:rsid w:val="00C02A65"/>
    <w:rsid w:val="00C03044"/>
    <w:rsid w:val="00C03416"/>
    <w:rsid w:val="00C038CB"/>
    <w:rsid w:val="00C03C49"/>
    <w:rsid w:val="00C04782"/>
    <w:rsid w:val="00C0491A"/>
    <w:rsid w:val="00C04ABE"/>
    <w:rsid w:val="00C05F2B"/>
    <w:rsid w:val="00C05F53"/>
    <w:rsid w:val="00C06DEC"/>
    <w:rsid w:val="00C070B5"/>
    <w:rsid w:val="00C0736D"/>
    <w:rsid w:val="00C10CA8"/>
    <w:rsid w:val="00C10CE7"/>
    <w:rsid w:val="00C121B9"/>
    <w:rsid w:val="00C1548B"/>
    <w:rsid w:val="00C160AC"/>
    <w:rsid w:val="00C174C5"/>
    <w:rsid w:val="00C1758E"/>
    <w:rsid w:val="00C17DC9"/>
    <w:rsid w:val="00C20EA7"/>
    <w:rsid w:val="00C21CFD"/>
    <w:rsid w:val="00C22003"/>
    <w:rsid w:val="00C22240"/>
    <w:rsid w:val="00C22C23"/>
    <w:rsid w:val="00C23488"/>
    <w:rsid w:val="00C23CD6"/>
    <w:rsid w:val="00C243A7"/>
    <w:rsid w:val="00C2441F"/>
    <w:rsid w:val="00C255EA"/>
    <w:rsid w:val="00C2584F"/>
    <w:rsid w:val="00C25E84"/>
    <w:rsid w:val="00C26215"/>
    <w:rsid w:val="00C265ED"/>
    <w:rsid w:val="00C269A9"/>
    <w:rsid w:val="00C26A01"/>
    <w:rsid w:val="00C26D45"/>
    <w:rsid w:val="00C27E16"/>
    <w:rsid w:val="00C30224"/>
    <w:rsid w:val="00C302F3"/>
    <w:rsid w:val="00C30656"/>
    <w:rsid w:val="00C307EA"/>
    <w:rsid w:val="00C30E00"/>
    <w:rsid w:val="00C30E7A"/>
    <w:rsid w:val="00C3116E"/>
    <w:rsid w:val="00C31963"/>
    <w:rsid w:val="00C31B10"/>
    <w:rsid w:val="00C3207A"/>
    <w:rsid w:val="00C3219A"/>
    <w:rsid w:val="00C32528"/>
    <w:rsid w:val="00C325C5"/>
    <w:rsid w:val="00C33102"/>
    <w:rsid w:val="00C33AC0"/>
    <w:rsid w:val="00C33CE9"/>
    <w:rsid w:val="00C33F19"/>
    <w:rsid w:val="00C34616"/>
    <w:rsid w:val="00C34BBC"/>
    <w:rsid w:val="00C34FE8"/>
    <w:rsid w:val="00C35056"/>
    <w:rsid w:val="00C360B8"/>
    <w:rsid w:val="00C365E1"/>
    <w:rsid w:val="00C36E73"/>
    <w:rsid w:val="00C373F4"/>
    <w:rsid w:val="00C37D34"/>
    <w:rsid w:val="00C403C3"/>
    <w:rsid w:val="00C40860"/>
    <w:rsid w:val="00C41040"/>
    <w:rsid w:val="00C42610"/>
    <w:rsid w:val="00C43973"/>
    <w:rsid w:val="00C43C85"/>
    <w:rsid w:val="00C458A4"/>
    <w:rsid w:val="00C47722"/>
    <w:rsid w:val="00C50CC8"/>
    <w:rsid w:val="00C50D80"/>
    <w:rsid w:val="00C5175C"/>
    <w:rsid w:val="00C518B8"/>
    <w:rsid w:val="00C5299D"/>
    <w:rsid w:val="00C52A98"/>
    <w:rsid w:val="00C53ECE"/>
    <w:rsid w:val="00C54B9B"/>
    <w:rsid w:val="00C5537D"/>
    <w:rsid w:val="00C55747"/>
    <w:rsid w:val="00C55BA2"/>
    <w:rsid w:val="00C55D26"/>
    <w:rsid w:val="00C55DFB"/>
    <w:rsid w:val="00C56017"/>
    <w:rsid w:val="00C570F5"/>
    <w:rsid w:val="00C602B0"/>
    <w:rsid w:val="00C60FDE"/>
    <w:rsid w:val="00C616F1"/>
    <w:rsid w:val="00C635B2"/>
    <w:rsid w:val="00C63600"/>
    <w:rsid w:val="00C636F4"/>
    <w:rsid w:val="00C65C97"/>
    <w:rsid w:val="00C668AA"/>
    <w:rsid w:val="00C67123"/>
    <w:rsid w:val="00C67AE4"/>
    <w:rsid w:val="00C67E7F"/>
    <w:rsid w:val="00C70982"/>
    <w:rsid w:val="00C718AC"/>
    <w:rsid w:val="00C72285"/>
    <w:rsid w:val="00C73B81"/>
    <w:rsid w:val="00C742C2"/>
    <w:rsid w:val="00C751B2"/>
    <w:rsid w:val="00C76EF4"/>
    <w:rsid w:val="00C775CE"/>
    <w:rsid w:val="00C808E5"/>
    <w:rsid w:val="00C8132B"/>
    <w:rsid w:val="00C81B7B"/>
    <w:rsid w:val="00C82671"/>
    <w:rsid w:val="00C8319F"/>
    <w:rsid w:val="00C83A2D"/>
    <w:rsid w:val="00C84EBD"/>
    <w:rsid w:val="00C84EF2"/>
    <w:rsid w:val="00C84F07"/>
    <w:rsid w:val="00C85715"/>
    <w:rsid w:val="00C857BA"/>
    <w:rsid w:val="00C8614B"/>
    <w:rsid w:val="00C86D8E"/>
    <w:rsid w:val="00C9015C"/>
    <w:rsid w:val="00C905B1"/>
    <w:rsid w:val="00C9060C"/>
    <w:rsid w:val="00C916F7"/>
    <w:rsid w:val="00C91E75"/>
    <w:rsid w:val="00C92E92"/>
    <w:rsid w:val="00C92EE7"/>
    <w:rsid w:val="00C937EE"/>
    <w:rsid w:val="00C93A0C"/>
    <w:rsid w:val="00C93A67"/>
    <w:rsid w:val="00C94AF0"/>
    <w:rsid w:val="00C9526F"/>
    <w:rsid w:val="00C9765E"/>
    <w:rsid w:val="00C97884"/>
    <w:rsid w:val="00CA0021"/>
    <w:rsid w:val="00CA0A69"/>
    <w:rsid w:val="00CA1964"/>
    <w:rsid w:val="00CA1F87"/>
    <w:rsid w:val="00CA28CC"/>
    <w:rsid w:val="00CA2B11"/>
    <w:rsid w:val="00CA2BC0"/>
    <w:rsid w:val="00CA4B60"/>
    <w:rsid w:val="00CA4BB3"/>
    <w:rsid w:val="00CA6058"/>
    <w:rsid w:val="00CA7025"/>
    <w:rsid w:val="00CA75C6"/>
    <w:rsid w:val="00CB139F"/>
    <w:rsid w:val="00CB1737"/>
    <w:rsid w:val="00CB1C18"/>
    <w:rsid w:val="00CB1FB6"/>
    <w:rsid w:val="00CB25A3"/>
    <w:rsid w:val="00CB25BF"/>
    <w:rsid w:val="00CB3618"/>
    <w:rsid w:val="00CB3E34"/>
    <w:rsid w:val="00CB430A"/>
    <w:rsid w:val="00CB4314"/>
    <w:rsid w:val="00CB4A96"/>
    <w:rsid w:val="00CB4B08"/>
    <w:rsid w:val="00CB6478"/>
    <w:rsid w:val="00CB6B06"/>
    <w:rsid w:val="00CB70BB"/>
    <w:rsid w:val="00CB7209"/>
    <w:rsid w:val="00CC00C9"/>
    <w:rsid w:val="00CC07FF"/>
    <w:rsid w:val="00CC18D5"/>
    <w:rsid w:val="00CC1B83"/>
    <w:rsid w:val="00CC1E35"/>
    <w:rsid w:val="00CC323E"/>
    <w:rsid w:val="00CC3B8B"/>
    <w:rsid w:val="00CC4E20"/>
    <w:rsid w:val="00CC5E41"/>
    <w:rsid w:val="00CC6644"/>
    <w:rsid w:val="00CC70E2"/>
    <w:rsid w:val="00CC7B27"/>
    <w:rsid w:val="00CC7FCB"/>
    <w:rsid w:val="00CD1A16"/>
    <w:rsid w:val="00CD1F32"/>
    <w:rsid w:val="00CD2973"/>
    <w:rsid w:val="00CD2E31"/>
    <w:rsid w:val="00CD4DE0"/>
    <w:rsid w:val="00CD51B9"/>
    <w:rsid w:val="00CD5596"/>
    <w:rsid w:val="00CD6807"/>
    <w:rsid w:val="00CD6D1F"/>
    <w:rsid w:val="00CD7C73"/>
    <w:rsid w:val="00CD7FBB"/>
    <w:rsid w:val="00CE01AF"/>
    <w:rsid w:val="00CE1AEE"/>
    <w:rsid w:val="00CE3702"/>
    <w:rsid w:val="00CE4A3B"/>
    <w:rsid w:val="00CE52CB"/>
    <w:rsid w:val="00CE5E48"/>
    <w:rsid w:val="00CE6F8C"/>
    <w:rsid w:val="00CE719F"/>
    <w:rsid w:val="00CE722F"/>
    <w:rsid w:val="00CF0B8D"/>
    <w:rsid w:val="00CF0DB7"/>
    <w:rsid w:val="00CF42A8"/>
    <w:rsid w:val="00CF5F96"/>
    <w:rsid w:val="00CF62F7"/>
    <w:rsid w:val="00CF69BE"/>
    <w:rsid w:val="00CF6F0E"/>
    <w:rsid w:val="00D02ABB"/>
    <w:rsid w:val="00D02E53"/>
    <w:rsid w:val="00D02E71"/>
    <w:rsid w:val="00D02EAB"/>
    <w:rsid w:val="00D030A5"/>
    <w:rsid w:val="00D0410F"/>
    <w:rsid w:val="00D041A6"/>
    <w:rsid w:val="00D04B7D"/>
    <w:rsid w:val="00D04DFB"/>
    <w:rsid w:val="00D04E1F"/>
    <w:rsid w:val="00D056DA"/>
    <w:rsid w:val="00D05819"/>
    <w:rsid w:val="00D06848"/>
    <w:rsid w:val="00D06CD0"/>
    <w:rsid w:val="00D071EB"/>
    <w:rsid w:val="00D074E9"/>
    <w:rsid w:val="00D115C8"/>
    <w:rsid w:val="00D116A4"/>
    <w:rsid w:val="00D11970"/>
    <w:rsid w:val="00D119B5"/>
    <w:rsid w:val="00D132EC"/>
    <w:rsid w:val="00D1364F"/>
    <w:rsid w:val="00D13F77"/>
    <w:rsid w:val="00D146BC"/>
    <w:rsid w:val="00D14D5C"/>
    <w:rsid w:val="00D157D9"/>
    <w:rsid w:val="00D15AE6"/>
    <w:rsid w:val="00D15C7E"/>
    <w:rsid w:val="00D15F2A"/>
    <w:rsid w:val="00D1608A"/>
    <w:rsid w:val="00D1641D"/>
    <w:rsid w:val="00D17618"/>
    <w:rsid w:val="00D17D0C"/>
    <w:rsid w:val="00D17D8C"/>
    <w:rsid w:val="00D20861"/>
    <w:rsid w:val="00D21485"/>
    <w:rsid w:val="00D21784"/>
    <w:rsid w:val="00D21843"/>
    <w:rsid w:val="00D21DF3"/>
    <w:rsid w:val="00D22E4D"/>
    <w:rsid w:val="00D23280"/>
    <w:rsid w:val="00D2330A"/>
    <w:rsid w:val="00D235C0"/>
    <w:rsid w:val="00D242AA"/>
    <w:rsid w:val="00D2436E"/>
    <w:rsid w:val="00D244A0"/>
    <w:rsid w:val="00D245A0"/>
    <w:rsid w:val="00D25465"/>
    <w:rsid w:val="00D256D7"/>
    <w:rsid w:val="00D25ABD"/>
    <w:rsid w:val="00D26195"/>
    <w:rsid w:val="00D2730C"/>
    <w:rsid w:val="00D2735C"/>
    <w:rsid w:val="00D275B0"/>
    <w:rsid w:val="00D27A78"/>
    <w:rsid w:val="00D30150"/>
    <w:rsid w:val="00D303AC"/>
    <w:rsid w:val="00D32107"/>
    <w:rsid w:val="00D3229B"/>
    <w:rsid w:val="00D33231"/>
    <w:rsid w:val="00D33924"/>
    <w:rsid w:val="00D35118"/>
    <w:rsid w:val="00D35C6B"/>
    <w:rsid w:val="00D375DD"/>
    <w:rsid w:val="00D3766E"/>
    <w:rsid w:val="00D37729"/>
    <w:rsid w:val="00D40650"/>
    <w:rsid w:val="00D42967"/>
    <w:rsid w:val="00D42AC8"/>
    <w:rsid w:val="00D42F7F"/>
    <w:rsid w:val="00D4369D"/>
    <w:rsid w:val="00D441FA"/>
    <w:rsid w:val="00D458A3"/>
    <w:rsid w:val="00D45E7D"/>
    <w:rsid w:val="00D460C5"/>
    <w:rsid w:val="00D4628A"/>
    <w:rsid w:val="00D46327"/>
    <w:rsid w:val="00D467F2"/>
    <w:rsid w:val="00D47357"/>
    <w:rsid w:val="00D474AD"/>
    <w:rsid w:val="00D505E8"/>
    <w:rsid w:val="00D51F26"/>
    <w:rsid w:val="00D52740"/>
    <w:rsid w:val="00D52DC4"/>
    <w:rsid w:val="00D5304D"/>
    <w:rsid w:val="00D53996"/>
    <w:rsid w:val="00D542B8"/>
    <w:rsid w:val="00D54939"/>
    <w:rsid w:val="00D54CA0"/>
    <w:rsid w:val="00D54EFD"/>
    <w:rsid w:val="00D5620D"/>
    <w:rsid w:val="00D56DCA"/>
    <w:rsid w:val="00D56E1B"/>
    <w:rsid w:val="00D5784E"/>
    <w:rsid w:val="00D578FB"/>
    <w:rsid w:val="00D57F17"/>
    <w:rsid w:val="00D611FB"/>
    <w:rsid w:val="00D6240D"/>
    <w:rsid w:val="00D6394B"/>
    <w:rsid w:val="00D63F6E"/>
    <w:rsid w:val="00D64885"/>
    <w:rsid w:val="00D6545E"/>
    <w:rsid w:val="00D65623"/>
    <w:rsid w:val="00D66387"/>
    <w:rsid w:val="00D66693"/>
    <w:rsid w:val="00D67453"/>
    <w:rsid w:val="00D71193"/>
    <w:rsid w:val="00D717CE"/>
    <w:rsid w:val="00D7228B"/>
    <w:rsid w:val="00D72509"/>
    <w:rsid w:val="00D72A16"/>
    <w:rsid w:val="00D7444D"/>
    <w:rsid w:val="00D74ACC"/>
    <w:rsid w:val="00D76532"/>
    <w:rsid w:val="00D7655E"/>
    <w:rsid w:val="00D80C50"/>
    <w:rsid w:val="00D825C4"/>
    <w:rsid w:val="00D82CAC"/>
    <w:rsid w:val="00D831FF"/>
    <w:rsid w:val="00D853E4"/>
    <w:rsid w:val="00D86CAC"/>
    <w:rsid w:val="00D87282"/>
    <w:rsid w:val="00D87468"/>
    <w:rsid w:val="00D87D0A"/>
    <w:rsid w:val="00D87E73"/>
    <w:rsid w:val="00D90068"/>
    <w:rsid w:val="00D9053B"/>
    <w:rsid w:val="00D90598"/>
    <w:rsid w:val="00D92219"/>
    <w:rsid w:val="00D923AF"/>
    <w:rsid w:val="00D923EB"/>
    <w:rsid w:val="00D94C14"/>
    <w:rsid w:val="00D95869"/>
    <w:rsid w:val="00D95F03"/>
    <w:rsid w:val="00D965D8"/>
    <w:rsid w:val="00D968C8"/>
    <w:rsid w:val="00D96F0F"/>
    <w:rsid w:val="00D97298"/>
    <w:rsid w:val="00D97B02"/>
    <w:rsid w:val="00DA09CF"/>
    <w:rsid w:val="00DA0BF7"/>
    <w:rsid w:val="00DA0D79"/>
    <w:rsid w:val="00DA1049"/>
    <w:rsid w:val="00DA1C93"/>
    <w:rsid w:val="00DA2057"/>
    <w:rsid w:val="00DA36A2"/>
    <w:rsid w:val="00DA4A6C"/>
    <w:rsid w:val="00DA5194"/>
    <w:rsid w:val="00DA556A"/>
    <w:rsid w:val="00DA57CA"/>
    <w:rsid w:val="00DA5E6A"/>
    <w:rsid w:val="00DA6C43"/>
    <w:rsid w:val="00DA703E"/>
    <w:rsid w:val="00DA7A2C"/>
    <w:rsid w:val="00DB039C"/>
    <w:rsid w:val="00DB0685"/>
    <w:rsid w:val="00DB09D3"/>
    <w:rsid w:val="00DB0CFE"/>
    <w:rsid w:val="00DB1897"/>
    <w:rsid w:val="00DB409A"/>
    <w:rsid w:val="00DB44DC"/>
    <w:rsid w:val="00DB4707"/>
    <w:rsid w:val="00DB4ABC"/>
    <w:rsid w:val="00DB547B"/>
    <w:rsid w:val="00DB6833"/>
    <w:rsid w:val="00DB7537"/>
    <w:rsid w:val="00DB789E"/>
    <w:rsid w:val="00DC1199"/>
    <w:rsid w:val="00DC1AD1"/>
    <w:rsid w:val="00DC2CA1"/>
    <w:rsid w:val="00DC35FC"/>
    <w:rsid w:val="00DC5360"/>
    <w:rsid w:val="00DC5A49"/>
    <w:rsid w:val="00DC609D"/>
    <w:rsid w:val="00DC6679"/>
    <w:rsid w:val="00DC761C"/>
    <w:rsid w:val="00DD2389"/>
    <w:rsid w:val="00DD27C4"/>
    <w:rsid w:val="00DD3529"/>
    <w:rsid w:val="00DD3538"/>
    <w:rsid w:val="00DD4062"/>
    <w:rsid w:val="00DD6AF4"/>
    <w:rsid w:val="00DD6E64"/>
    <w:rsid w:val="00DD76C2"/>
    <w:rsid w:val="00DE020F"/>
    <w:rsid w:val="00DE0B6B"/>
    <w:rsid w:val="00DE2455"/>
    <w:rsid w:val="00DE3049"/>
    <w:rsid w:val="00DE468A"/>
    <w:rsid w:val="00DE49A6"/>
    <w:rsid w:val="00DE4B90"/>
    <w:rsid w:val="00DE5C32"/>
    <w:rsid w:val="00DE6D8E"/>
    <w:rsid w:val="00DF025A"/>
    <w:rsid w:val="00DF1E77"/>
    <w:rsid w:val="00DF2283"/>
    <w:rsid w:val="00DF350E"/>
    <w:rsid w:val="00DF3744"/>
    <w:rsid w:val="00DF398D"/>
    <w:rsid w:val="00DF4FF1"/>
    <w:rsid w:val="00DF5D40"/>
    <w:rsid w:val="00DF66F5"/>
    <w:rsid w:val="00DF7905"/>
    <w:rsid w:val="00E006A8"/>
    <w:rsid w:val="00E014AA"/>
    <w:rsid w:val="00E01A76"/>
    <w:rsid w:val="00E02515"/>
    <w:rsid w:val="00E029CF"/>
    <w:rsid w:val="00E03E7E"/>
    <w:rsid w:val="00E04DAA"/>
    <w:rsid w:val="00E05DD8"/>
    <w:rsid w:val="00E06755"/>
    <w:rsid w:val="00E06A3C"/>
    <w:rsid w:val="00E06BF2"/>
    <w:rsid w:val="00E06CF4"/>
    <w:rsid w:val="00E06ED8"/>
    <w:rsid w:val="00E07683"/>
    <w:rsid w:val="00E076BF"/>
    <w:rsid w:val="00E076FF"/>
    <w:rsid w:val="00E100A2"/>
    <w:rsid w:val="00E10617"/>
    <w:rsid w:val="00E11631"/>
    <w:rsid w:val="00E11AB7"/>
    <w:rsid w:val="00E11B27"/>
    <w:rsid w:val="00E12834"/>
    <w:rsid w:val="00E14481"/>
    <w:rsid w:val="00E14813"/>
    <w:rsid w:val="00E149A4"/>
    <w:rsid w:val="00E14C4E"/>
    <w:rsid w:val="00E152B4"/>
    <w:rsid w:val="00E15487"/>
    <w:rsid w:val="00E15E9C"/>
    <w:rsid w:val="00E15F7C"/>
    <w:rsid w:val="00E160C3"/>
    <w:rsid w:val="00E16FE8"/>
    <w:rsid w:val="00E1761A"/>
    <w:rsid w:val="00E17747"/>
    <w:rsid w:val="00E177FD"/>
    <w:rsid w:val="00E20D12"/>
    <w:rsid w:val="00E20F03"/>
    <w:rsid w:val="00E216D4"/>
    <w:rsid w:val="00E2232E"/>
    <w:rsid w:val="00E22DD1"/>
    <w:rsid w:val="00E23C01"/>
    <w:rsid w:val="00E254DA"/>
    <w:rsid w:val="00E255AD"/>
    <w:rsid w:val="00E26629"/>
    <w:rsid w:val="00E26F2C"/>
    <w:rsid w:val="00E27FA8"/>
    <w:rsid w:val="00E3025F"/>
    <w:rsid w:val="00E3088B"/>
    <w:rsid w:val="00E30E7F"/>
    <w:rsid w:val="00E31617"/>
    <w:rsid w:val="00E31974"/>
    <w:rsid w:val="00E325FF"/>
    <w:rsid w:val="00E32F4E"/>
    <w:rsid w:val="00E3330F"/>
    <w:rsid w:val="00E34079"/>
    <w:rsid w:val="00E35C1A"/>
    <w:rsid w:val="00E3672B"/>
    <w:rsid w:val="00E3749E"/>
    <w:rsid w:val="00E37B4A"/>
    <w:rsid w:val="00E37B80"/>
    <w:rsid w:val="00E402DA"/>
    <w:rsid w:val="00E404B1"/>
    <w:rsid w:val="00E40E58"/>
    <w:rsid w:val="00E412DB"/>
    <w:rsid w:val="00E4145C"/>
    <w:rsid w:val="00E41D5A"/>
    <w:rsid w:val="00E42112"/>
    <w:rsid w:val="00E42DC3"/>
    <w:rsid w:val="00E42F95"/>
    <w:rsid w:val="00E43184"/>
    <w:rsid w:val="00E44D11"/>
    <w:rsid w:val="00E44E96"/>
    <w:rsid w:val="00E456F6"/>
    <w:rsid w:val="00E45EE4"/>
    <w:rsid w:val="00E46F26"/>
    <w:rsid w:val="00E5039D"/>
    <w:rsid w:val="00E505FE"/>
    <w:rsid w:val="00E50A60"/>
    <w:rsid w:val="00E50BF3"/>
    <w:rsid w:val="00E50D79"/>
    <w:rsid w:val="00E5197A"/>
    <w:rsid w:val="00E51A24"/>
    <w:rsid w:val="00E51BA4"/>
    <w:rsid w:val="00E51FD5"/>
    <w:rsid w:val="00E520D8"/>
    <w:rsid w:val="00E52D41"/>
    <w:rsid w:val="00E536C7"/>
    <w:rsid w:val="00E53A59"/>
    <w:rsid w:val="00E54383"/>
    <w:rsid w:val="00E54696"/>
    <w:rsid w:val="00E54959"/>
    <w:rsid w:val="00E54D07"/>
    <w:rsid w:val="00E554DB"/>
    <w:rsid w:val="00E555D0"/>
    <w:rsid w:val="00E55734"/>
    <w:rsid w:val="00E558B5"/>
    <w:rsid w:val="00E559E8"/>
    <w:rsid w:val="00E560B7"/>
    <w:rsid w:val="00E5649B"/>
    <w:rsid w:val="00E56C24"/>
    <w:rsid w:val="00E5742C"/>
    <w:rsid w:val="00E616C0"/>
    <w:rsid w:val="00E62D45"/>
    <w:rsid w:val="00E62DD3"/>
    <w:rsid w:val="00E64443"/>
    <w:rsid w:val="00E64A69"/>
    <w:rsid w:val="00E65195"/>
    <w:rsid w:val="00E654A2"/>
    <w:rsid w:val="00E67372"/>
    <w:rsid w:val="00E677B3"/>
    <w:rsid w:val="00E70569"/>
    <w:rsid w:val="00E71560"/>
    <w:rsid w:val="00E7319B"/>
    <w:rsid w:val="00E73CCE"/>
    <w:rsid w:val="00E74E0E"/>
    <w:rsid w:val="00E74FD4"/>
    <w:rsid w:val="00E75068"/>
    <w:rsid w:val="00E757E0"/>
    <w:rsid w:val="00E764A6"/>
    <w:rsid w:val="00E77975"/>
    <w:rsid w:val="00E77AD5"/>
    <w:rsid w:val="00E80EBD"/>
    <w:rsid w:val="00E81458"/>
    <w:rsid w:val="00E81897"/>
    <w:rsid w:val="00E81B98"/>
    <w:rsid w:val="00E831F8"/>
    <w:rsid w:val="00E84AA0"/>
    <w:rsid w:val="00E84AA5"/>
    <w:rsid w:val="00E84B50"/>
    <w:rsid w:val="00E854F9"/>
    <w:rsid w:val="00E8644A"/>
    <w:rsid w:val="00E87FE7"/>
    <w:rsid w:val="00E909D5"/>
    <w:rsid w:val="00E90D36"/>
    <w:rsid w:val="00E9152A"/>
    <w:rsid w:val="00E9163E"/>
    <w:rsid w:val="00E916E7"/>
    <w:rsid w:val="00E9188E"/>
    <w:rsid w:val="00E92430"/>
    <w:rsid w:val="00E938A4"/>
    <w:rsid w:val="00E94C17"/>
    <w:rsid w:val="00E95751"/>
    <w:rsid w:val="00E95DE5"/>
    <w:rsid w:val="00E95DE7"/>
    <w:rsid w:val="00E9623E"/>
    <w:rsid w:val="00E9640D"/>
    <w:rsid w:val="00E968BB"/>
    <w:rsid w:val="00E97050"/>
    <w:rsid w:val="00E979DB"/>
    <w:rsid w:val="00EA1361"/>
    <w:rsid w:val="00EA2469"/>
    <w:rsid w:val="00EA2760"/>
    <w:rsid w:val="00EA2824"/>
    <w:rsid w:val="00EA2C42"/>
    <w:rsid w:val="00EA3111"/>
    <w:rsid w:val="00EA3684"/>
    <w:rsid w:val="00EA3922"/>
    <w:rsid w:val="00EA43A0"/>
    <w:rsid w:val="00EA4520"/>
    <w:rsid w:val="00EA4E11"/>
    <w:rsid w:val="00EA4F4F"/>
    <w:rsid w:val="00EA5367"/>
    <w:rsid w:val="00EA68D6"/>
    <w:rsid w:val="00EA7D12"/>
    <w:rsid w:val="00EB05CC"/>
    <w:rsid w:val="00EB248A"/>
    <w:rsid w:val="00EB42F0"/>
    <w:rsid w:val="00EB43AD"/>
    <w:rsid w:val="00EB4673"/>
    <w:rsid w:val="00EB6107"/>
    <w:rsid w:val="00EB645F"/>
    <w:rsid w:val="00EB68AF"/>
    <w:rsid w:val="00EB7905"/>
    <w:rsid w:val="00EB7AD8"/>
    <w:rsid w:val="00EC0921"/>
    <w:rsid w:val="00EC1015"/>
    <w:rsid w:val="00EC1CB4"/>
    <w:rsid w:val="00EC209C"/>
    <w:rsid w:val="00EC21EA"/>
    <w:rsid w:val="00EC22E3"/>
    <w:rsid w:val="00EC2CEC"/>
    <w:rsid w:val="00EC3528"/>
    <w:rsid w:val="00EC3B45"/>
    <w:rsid w:val="00EC3ED0"/>
    <w:rsid w:val="00EC4B4C"/>
    <w:rsid w:val="00EC517E"/>
    <w:rsid w:val="00EC57C5"/>
    <w:rsid w:val="00EC66D7"/>
    <w:rsid w:val="00EC745A"/>
    <w:rsid w:val="00EC7A55"/>
    <w:rsid w:val="00EC7C57"/>
    <w:rsid w:val="00ED1D19"/>
    <w:rsid w:val="00ED21EE"/>
    <w:rsid w:val="00ED27E7"/>
    <w:rsid w:val="00ED2E04"/>
    <w:rsid w:val="00ED2EBC"/>
    <w:rsid w:val="00ED35E4"/>
    <w:rsid w:val="00ED46F2"/>
    <w:rsid w:val="00ED482C"/>
    <w:rsid w:val="00ED4D60"/>
    <w:rsid w:val="00ED545A"/>
    <w:rsid w:val="00ED56B2"/>
    <w:rsid w:val="00ED574E"/>
    <w:rsid w:val="00ED6100"/>
    <w:rsid w:val="00ED62A3"/>
    <w:rsid w:val="00ED6451"/>
    <w:rsid w:val="00ED66B7"/>
    <w:rsid w:val="00ED7ADF"/>
    <w:rsid w:val="00EE0580"/>
    <w:rsid w:val="00EE0F52"/>
    <w:rsid w:val="00EE1B19"/>
    <w:rsid w:val="00EE2322"/>
    <w:rsid w:val="00EE2AC5"/>
    <w:rsid w:val="00EE353B"/>
    <w:rsid w:val="00EE3707"/>
    <w:rsid w:val="00EE3B61"/>
    <w:rsid w:val="00EE4134"/>
    <w:rsid w:val="00EE4904"/>
    <w:rsid w:val="00EE5912"/>
    <w:rsid w:val="00EE60F8"/>
    <w:rsid w:val="00EE6A26"/>
    <w:rsid w:val="00EE6E0E"/>
    <w:rsid w:val="00EE7180"/>
    <w:rsid w:val="00EE7508"/>
    <w:rsid w:val="00EE7EC6"/>
    <w:rsid w:val="00EE7F5D"/>
    <w:rsid w:val="00EF1F53"/>
    <w:rsid w:val="00EF3829"/>
    <w:rsid w:val="00EF3B80"/>
    <w:rsid w:val="00EF4771"/>
    <w:rsid w:val="00EF4EFF"/>
    <w:rsid w:val="00EF5E6E"/>
    <w:rsid w:val="00EF7344"/>
    <w:rsid w:val="00F00841"/>
    <w:rsid w:val="00F014A3"/>
    <w:rsid w:val="00F0263F"/>
    <w:rsid w:val="00F027DA"/>
    <w:rsid w:val="00F02E39"/>
    <w:rsid w:val="00F032E4"/>
    <w:rsid w:val="00F0453A"/>
    <w:rsid w:val="00F05984"/>
    <w:rsid w:val="00F06BDD"/>
    <w:rsid w:val="00F06CCD"/>
    <w:rsid w:val="00F07943"/>
    <w:rsid w:val="00F07D40"/>
    <w:rsid w:val="00F100E8"/>
    <w:rsid w:val="00F116CF"/>
    <w:rsid w:val="00F1180A"/>
    <w:rsid w:val="00F11C46"/>
    <w:rsid w:val="00F12261"/>
    <w:rsid w:val="00F1273F"/>
    <w:rsid w:val="00F12BF9"/>
    <w:rsid w:val="00F13974"/>
    <w:rsid w:val="00F13A02"/>
    <w:rsid w:val="00F148DC"/>
    <w:rsid w:val="00F156AF"/>
    <w:rsid w:val="00F15A90"/>
    <w:rsid w:val="00F15ADF"/>
    <w:rsid w:val="00F16052"/>
    <w:rsid w:val="00F16370"/>
    <w:rsid w:val="00F1673F"/>
    <w:rsid w:val="00F20E71"/>
    <w:rsid w:val="00F21755"/>
    <w:rsid w:val="00F21D02"/>
    <w:rsid w:val="00F21FA8"/>
    <w:rsid w:val="00F22829"/>
    <w:rsid w:val="00F22A0A"/>
    <w:rsid w:val="00F22C75"/>
    <w:rsid w:val="00F23E4F"/>
    <w:rsid w:val="00F24340"/>
    <w:rsid w:val="00F25BF6"/>
    <w:rsid w:val="00F26179"/>
    <w:rsid w:val="00F26A83"/>
    <w:rsid w:val="00F3043B"/>
    <w:rsid w:val="00F30911"/>
    <w:rsid w:val="00F31005"/>
    <w:rsid w:val="00F3143F"/>
    <w:rsid w:val="00F31BB7"/>
    <w:rsid w:val="00F34444"/>
    <w:rsid w:val="00F36450"/>
    <w:rsid w:val="00F3682B"/>
    <w:rsid w:val="00F3682E"/>
    <w:rsid w:val="00F36DDA"/>
    <w:rsid w:val="00F372C5"/>
    <w:rsid w:val="00F37B82"/>
    <w:rsid w:val="00F4037F"/>
    <w:rsid w:val="00F40D77"/>
    <w:rsid w:val="00F413A1"/>
    <w:rsid w:val="00F41F17"/>
    <w:rsid w:val="00F44084"/>
    <w:rsid w:val="00F45DA9"/>
    <w:rsid w:val="00F45E9C"/>
    <w:rsid w:val="00F467EC"/>
    <w:rsid w:val="00F475DB"/>
    <w:rsid w:val="00F47D99"/>
    <w:rsid w:val="00F47DED"/>
    <w:rsid w:val="00F47E96"/>
    <w:rsid w:val="00F50BC3"/>
    <w:rsid w:val="00F51D48"/>
    <w:rsid w:val="00F51F8D"/>
    <w:rsid w:val="00F52157"/>
    <w:rsid w:val="00F521C4"/>
    <w:rsid w:val="00F52B37"/>
    <w:rsid w:val="00F5358C"/>
    <w:rsid w:val="00F5392A"/>
    <w:rsid w:val="00F55405"/>
    <w:rsid w:val="00F55455"/>
    <w:rsid w:val="00F55A4F"/>
    <w:rsid w:val="00F55CAF"/>
    <w:rsid w:val="00F56923"/>
    <w:rsid w:val="00F56CB0"/>
    <w:rsid w:val="00F571DD"/>
    <w:rsid w:val="00F60306"/>
    <w:rsid w:val="00F615F5"/>
    <w:rsid w:val="00F61A74"/>
    <w:rsid w:val="00F622A2"/>
    <w:rsid w:val="00F626AE"/>
    <w:rsid w:val="00F6285F"/>
    <w:rsid w:val="00F63DA1"/>
    <w:rsid w:val="00F6405F"/>
    <w:rsid w:val="00F6444E"/>
    <w:rsid w:val="00F64F50"/>
    <w:rsid w:val="00F65779"/>
    <w:rsid w:val="00F65A1C"/>
    <w:rsid w:val="00F65F03"/>
    <w:rsid w:val="00F6624A"/>
    <w:rsid w:val="00F66D4B"/>
    <w:rsid w:val="00F703C1"/>
    <w:rsid w:val="00F70A8F"/>
    <w:rsid w:val="00F70E5C"/>
    <w:rsid w:val="00F71686"/>
    <w:rsid w:val="00F726AA"/>
    <w:rsid w:val="00F72E1D"/>
    <w:rsid w:val="00F73AC3"/>
    <w:rsid w:val="00F73B06"/>
    <w:rsid w:val="00F74C12"/>
    <w:rsid w:val="00F759AC"/>
    <w:rsid w:val="00F7600F"/>
    <w:rsid w:val="00F76289"/>
    <w:rsid w:val="00F76607"/>
    <w:rsid w:val="00F77679"/>
    <w:rsid w:val="00F77929"/>
    <w:rsid w:val="00F77A7C"/>
    <w:rsid w:val="00F807D3"/>
    <w:rsid w:val="00F80B6F"/>
    <w:rsid w:val="00F81029"/>
    <w:rsid w:val="00F81560"/>
    <w:rsid w:val="00F81EB5"/>
    <w:rsid w:val="00F835DC"/>
    <w:rsid w:val="00F8405D"/>
    <w:rsid w:val="00F86530"/>
    <w:rsid w:val="00F87733"/>
    <w:rsid w:val="00F87B18"/>
    <w:rsid w:val="00F87C78"/>
    <w:rsid w:val="00F912A0"/>
    <w:rsid w:val="00F91AE5"/>
    <w:rsid w:val="00F92D8C"/>
    <w:rsid w:val="00F93F01"/>
    <w:rsid w:val="00F964D4"/>
    <w:rsid w:val="00F9796A"/>
    <w:rsid w:val="00FA0B00"/>
    <w:rsid w:val="00FA14CE"/>
    <w:rsid w:val="00FA2284"/>
    <w:rsid w:val="00FA2B01"/>
    <w:rsid w:val="00FA2BC0"/>
    <w:rsid w:val="00FA7BB0"/>
    <w:rsid w:val="00FA7EE5"/>
    <w:rsid w:val="00FB0031"/>
    <w:rsid w:val="00FB16E1"/>
    <w:rsid w:val="00FB1AB6"/>
    <w:rsid w:val="00FB1C34"/>
    <w:rsid w:val="00FB2579"/>
    <w:rsid w:val="00FB5DA8"/>
    <w:rsid w:val="00FB7980"/>
    <w:rsid w:val="00FB7B99"/>
    <w:rsid w:val="00FC27F1"/>
    <w:rsid w:val="00FC44E4"/>
    <w:rsid w:val="00FC4A4A"/>
    <w:rsid w:val="00FC526E"/>
    <w:rsid w:val="00FC5640"/>
    <w:rsid w:val="00FC6067"/>
    <w:rsid w:val="00FC6B78"/>
    <w:rsid w:val="00FC6DF7"/>
    <w:rsid w:val="00FC707F"/>
    <w:rsid w:val="00FC7961"/>
    <w:rsid w:val="00FC7AB6"/>
    <w:rsid w:val="00FD0183"/>
    <w:rsid w:val="00FD153A"/>
    <w:rsid w:val="00FD257F"/>
    <w:rsid w:val="00FD293F"/>
    <w:rsid w:val="00FD417F"/>
    <w:rsid w:val="00FD4345"/>
    <w:rsid w:val="00FD562D"/>
    <w:rsid w:val="00FD6981"/>
    <w:rsid w:val="00FD760B"/>
    <w:rsid w:val="00FD762E"/>
    <w:rsid w:val="00FD7A96"/>
    <w:rsid w:val="00FE0290"/>
    <w:rsid w:val="00FE0C88"/>
    <w:rsid w:val="00FE3090"/>
    <w:rsid w:val="00FE3259"/>
    <w:rsid w:val="00FE38A8"/>
    <w:rsid w:val="00FE393F"/>
    <w:rsid w:val="00FE585B"/>
    <w:rsid w:val="00FE6B53"/>
    <w:rsid w:val="00FE6B84"/>
    <w:rsid w:val="00FF0C1A"/>
    <w:rsid w:val="00FF1741"/>
    <w:rsid w:val="00FF1CFE"/>
    <w:rsid w:val="00FF20CF"/>
    <w:rsid w:val="00FF2EFA"/>
    <w:rsid w:val="00FF309B"/>
    <w:rsid w:val="00FF30C5"/>
    <w:rsid w:val="00FF32C3"/>
    <w:rsid w:val="00FF4A9C"/>
    <w:rsid w:val="00FF4B7F"/>
    <w:rsid w:val="00FF5C3F"/>
    <w:rsid w:val="00FF669F"/>
    <w:rsid w:val="00FF6975"/>
    <w:rsid w:val="00FF6BC4"/>
    <w:rsid w:val="00FF6FA6"/>
    <w:rsid w:val="00FF7108"/>
    <w:rsid w:val="00FF732E"/>
    <w:rsid w:val="00FF741A"/>
    <w:rsid w:val="00FF7DF5"/>
    <w:rsid w:val="00FF7E5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053B1D8D"/>
  <w15:docId w15:val="{EE6C1F52-D1CA-4CE2-9C05-1CCC63EC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3207A"/>
    <w:pPr>
      <w:spacing w:before="60"/>
      <w:ind w:left="851"/>
      <w:jc w:val="both"/>
    </w:pPr>
    <w:rPr>
      <w:rFonts w:ascii="Helvetica" w:hAnsi="Helvetica"/>
      <w:sz w:val="21"/>
    </w:rPr>
  </w:style>
  <w:style w:type="paragraph" w:styleId="Kop1">
    <w:name w:val="heading 1"/>
    <w:next w:val="Standaard"/>
    <w:link w:val="Kop1Char"/>
    <w:autoRedefine/>
    <w:uiPriority w:val="9"/>
    <w:qFormat/>
    <w:rsid w:val="00C243A7"/>
    <w:pPr>
      <w:numPr>
        <w:numId w:val="136"/>
      </w:numPr>
      <w:spacing w:before="240"/>
      <w:ind w:left="851" w:hanging="851"/>
      <w:outlineLvl w:val="0"/>
    </w:pPr>
    <w:rPr>
      <w:rFonts w:ascii="Helvetica" w:hAnsi="Helvetica"/>
      <w:b/>
      <w:color w:val="2A6DBB"/>
      <w:sz w:val="28"/>
      <w:szCs w:val="30"/>
    </w:rPr>
  </w:style>
  <w:style w:type="paragraph" w:styleId="Kop2">
    <w:name w:val="heading 2"/>
    <w:next w:val="Standaard"/>
    <w:link w:val="Kop2Char"/>
    <w:uiPriority w:val="9"/>
    <w:qFormat/>
    <w:rsid w:val="005456BD"/>
    <w:pPr>
      <w:keepNext/>
      <w:numPr>
        <w:ilvl w:val="1"/>
        <w:numId w:val="136"/>
      </w:numPr>
      <w:spacing w:before="240"/>
      <w:ind w:left="851" w:hanging="851"/>
      <w:outlineLvl w:val="1"/>
    </w:pPr>
    <w:rPr>
      <w:rFonts w:ascii="Helvetica" w:hAnsi="Helvetica"/>
      <w:b/>
      <w:color w:val="2A6DBB"/>
      <w:sz w:val="24"/>
      <w:szCs w:val="24"/>
    </w:rPr>
  </w:style>
  <w:style w:type="paragraph" w:styleId="Kop3">
    <w:name w:val="heading 3"/>
    <w:next w:val="Standaard"/>
    <w:link w:val="Kop3Char"/>
    <w:unhideWhenUsed/>
    <w:qFormat/>
    <w:rsid w:val="005456BD"/>
    <w:pPr>
      <w:numPr>
        <w:ilvl w:val="2"/>
        <w:numId w:val="136"/>
      </w:numPr>
      <w:spacing w:before="240"/>
      <w:ind w:left="851" w:hanging="851"/>
      <w:outlineLvl w:val="2"/>
    </w:pPr>
    <w:rPr>
      <w:rFonts w:ascii="Helvetica" w:hAnsi="Helvetica"/>
      <w:color w:val="2A6DBB"/>
      <w:sz w:val="24"/>
      <w:szCs w:val="24"/>
    </w:rPr>
  </w:style>
  <w:style w:type="paragraph" w:styleId="Kop4">
    <w:name w:val="heading 4"/>
    <w:basedOn w:val="Kop3"/>
    <w:next w:val="Standaard"/>
    <w:link w:val="Kop4Char"/>
    <w:uiPriority w:val="9"/>
    <w:unhideWhenUsed/>
    <w:qFormat/>
    <w:rsid w:val="00C9765E"/>
    <w:pPr>
      <w:numPr>
        <w:ilvl w:val="3"/>
      </w:numPr>
      <w:outlineLvl w:val="3"/>
    </w:pPr>
    <w:rPr>
      <w:bCs/>
      <w:i/>
      <w:sz w:val="21"/>
      <w:szCs w:val="28"/>
    </w:rPr>
  </w:style>
  <w:style w:type="paragraph" w:styleId="Kop5">
    <w:name w:val="heading 5"/>
    <w:next w:val="Standaard"/>
    <w:link w:val="Kop5Char"/>
    <w:uiPriority w:val="9"/>
    <w:qFormat/>
    <w:rsid w:val="0038216E"/>
    <w:pPr>
      <w:spacing w:before="120"/>
      <w:ind w:firstLine="851"/>
      <w:outlineLvl w:val="4"/>
    </w:pPr>
    <w:rPr>
      <w:rFonts w:ascii="Helvetica" w:hAnsi="Helvetica"/>
      <w:b/>
      <w:bCs/>
      <w:color w:val="2A6DBB"/>
      <w:sz w:val="21"/>
      <w:szCs w:val="21"/>
    </w:rPr>
  </w:style>
  <w:style w:type="paragraph" w:styleId="Kop6">
    <w:name w:val="heading 6"/>
    <w:basedOn w:val="Standaard"/>
    <w:next w:val="Standaard"/>
    <w:link w:val="Kop6Char"/>
    <w:unhideWhenUsed/>
    <w:qFormat/>
    <w:rsid w:val="00F26A83"/>
    <w:pPr>
      <w:jc w:val="left"/>
      <w:outlineLvl w:val="5"/>
    </w:pPr>
    <w:rPr>
      <w:i/>
      <w:iCs/>
      <w:color w:val="2A6DBB"/>
    </w:rPr>
  </w:style>
  <w:style w:type="paragraph" w:styleId="Kop7">
    <w:name w:val="heading 7"/>
    <w:basedOn w:val="Standaard"/>
    <w:next w:val="Standaard"/>
    <w:link w:val="Kop7Char"/>
    <w:uiPriority w:val="9"/>
    <w:qFormat/>
    <w:rsid w:val="00B207D4"/>
    <w:pPr>
      <w:keepNext/>
      <w:numPr>
        <w:ilvl w:val="6"/>
        <w:numId w:val="136"/>
      </w:numPr>
      <w:tabs>
        <w:tab w:val="left" w:pos="709"/>
        <w:tab w:val="center" w:pos="4513"/>
        <w:tab w:val="left" w:pos="6199"/>
        <w:tab w:val="left" w:pos="6468"/>
        <w:tab w:val="left" w:pos="7380"/>
        <w:tab w:val="left" w:pos="8462"/>
      </w:tabs>
      <w:suppressAutoHyphens/>
      <w:jc w:val="center"/>
      <w:outlineLvl w:val="6"/>
    </w:pPr>
    <w:rPr>
      <w:b/>
    </w:rPr>
  </w:style>
  <w:style w:type="paragraph" w:styleId="Kop8">
    <w:name w:val="heading 8"/>
    <w:basedOn w:val="Standaard"/>
    <w:next w:val="Standaard"/>
    <w:link w:val="Kop8Char"/>
    <w:uiPriority w:val="9"/>
    <w:semiHidden/>
    <w:unhideWhenUsed/>
    <w:qFormat/>
    <w:rsid w:val="00B207D4"/>
    <w:pPr>
      <w:keepNext/>
      <w:keepLines/>
      <w:numPr>
        <w:ilvl w:val="7"/>
        <w:numId w:val="136"/>
      </w:numPr>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B207D4"/>
    <w:pPr>
      <w:keepNext/>
      <w:keepLines/>
      <w:numPr>
        <w:ilvl w:val="8"/>
        <w:numId w:val="136"/>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BK">
    <w:name w:val="StandaardSBK"/>
    <w:basedOn w:val="Standaard"/>
    <w:autoRedefine/>
    <w:rsid w:val="004B7E1B"/>
    <w:rPr>
      <w:rFonts w:ascii="Tahoma" w:hAnsi="Tahoma"/>
    </w:rPr>
  </w:style>
  <w:style w:type="paragraph" w:customStyle="1" w:styleId="Niveau1">
    <w:name w:val="Niveau1"/>
    <w:basedOn w:val="StandaardSBK"/>
    <w:next w:val="Standaard"/>
    <w:rsid w:val="00CB70BB"/>
    <w:pPr>
      <w:numPr>
        <w:numId w:val="1"/>
      </w:numPr>
      <w:tabs>
        <w:tab w:val="clear" w:pos="720"/>
        <w:tab w:val="num" w:pos="360"/>
      </w:tabs>
      <w:ind w:left="0" w:firstLine="0"/>
    </w:pPr>
    <w:rPr>
      <w:lang w:val="nl"/>
    </w:rPr>
  </w:style>
  <w:style w:type="paragraph" w:customStyle="1" w:styleId="Niveau2">
    <w:name w:val="Niveau2"/>
    <w:basedOn w:val="StandaardSBK"/>
    <w:rsid w:val="00CB70BB"/>
    <w:pPr>
      <w:ind w:left="720"/>
    </w:pPr>
    <w:rPr>
      <w:lang w:val="nl"/>
    </w:rPr>
  </w:style>
  <w:style w:type="paragraph" w:styleId="Voettekst">
    <w:name w:val="footer"/>
    <w:basedOn w:val="Standaard"/>
    <w:link w:val="VoettekstChar"/>
    <w:uiPriority w:val="99"/>
    <w:rsid w:val="00D72A16"/>
    <w:pPr>
      <w:tabs>
        <w:tab w:val="center" w:pos="4536"/>
        <w:tab w:val="right" w:pos="9072"/>
      </w:tabs>
    </w:pPr>
  </w:style>
  <w:style w:type="paragraph" w:styleId="Koptekst">
    <w:name w:val="header"/>
    <w:basedOn w:val="Standaard"/>
    <w:link w:val="KoptekstChar"/>
    <w:rsid w:val="009B71EF"/>
    <w:pPr>
      <w:tabs>
        <w:tab w:val="center" w:pos="4536"/>
        <w:tab w:val="right" w:pos="9072"/>
      </w:tabs>
    </w:pPr>
  </w:style>
  <w:style w:type="character" w:customStyle="1" w:styleId="KoptekstChar">
    <w:name w:val="Koptekst Char"/>
    <w:link w:val="Koptekst"/>
    <w:locked/>
    <w:rsid w:val="00AE14B3"/>
    <w:rPr>
      <w:rFonts w:ascii="Arial" w:hAnsi="Arial" w:cs="Tahoma"/>
      <w:sz w:val="22"/>
      <w:szCs w:val="22"/>
      <w:lang w:val="nl-NL" w:eastAsia="nl-NL" w:bidi="ar-SA"/>
    </w:rPr>
  </w:style>
  <w:style w:type="character" w:styleId="Hyperlink">
    <w:name w:val="Hyperlink"/>
    <w:uiPriority w:val="99"/>
    <w:rsid w:val="00AE14B3"/>
    <w:rPr>
      <w:color w:val="0000FF"/>
      <w:u w:val="single"/>
    </w:rPr>
  </w:style>
  <w:style w:type="paragraph" w:styleId="Inhopg1">
    <w:name w:val="toc 1"/>
    <w:basedOn w:val="Standaard"/>
    <w:next w:val="Standaard"/>
    <w:autoRedefine/>
    <w:uiPriority w:val="39"/>
    <w:qFormat/>
    <w:rsid w:val="00007A77"/>
    <w:pPr>
      <w:spacing w:before="0"/>
      <w:ind w:left="1872" w:hanging="1021"/>
      <w:contextualSpacing/>
      <w:jc w:val="left"/>
    </w:pPr>
    <w:rPr>
      <w:rFonts w:cstheme="minorHAnsi"/>
      <w:bCs/>
      <w:color w:val="2A6DBB"/>
      <w:sz w:val="20"/>
      <w:szCs w:val="24"/>
    </w:rPr>
  </w:style>
  <w:style w:type="paragraph" w:styleId="Voetnoottekst">
    <w:name w:val="footnote text"/>
    <w:basedOn w:val="Standaard"/>
    <w:link w:val="VoetnoottekstChar"/>
    <w:uiPriority w:val="99"/>
    <w:rsid w:val="00AE14B3"/>
    <w:pPr>
      <w:suppressAutoHyphens/>
    </w:pPr>
    <w:rPr>
      <w:rFonts w:ascii="Times New Roman" w:hAnsi="Times New Roman"/>
    </w:rPr>
  </w:style>
  <w:style w:type="paragraph" w:styleId="Titel">
    <w:name w:val="Title"/>
    <w:basedOn w:val="Standaard"/>
    <w:qFormat/>
    <w:rsid w:val="00AE14B3"/>
    <w:pPr>
      <w:jc w:val="center"/>
    </w:pPr>
    <w:rPr>
      <w:rFonts w:ascii="Times New Roman" w:hAnsi="Times New Roman"/>
      <w:sz w:val="36"/>
      <w:lang w:val="en-US"/>
    </w:rPr>
  </w:style>
  <w:style w:type="paragraph" w:styleId="Plattetekst">
    <w:name w:val="Body Text"/>
    <w:basedOn w:val="Standaard"/>
    <w:link w:val="PlattetekstChar"/>
    <w:rsid w:val="00AE14B3"/>
    <w:rPr>
      <w:b/>
    </w:rPr>
  </w:style>
  <w:style w:type="paragraph" w:styleId="Plattetekstinspringen">
    <w:name w:val="Body Text Indent"/>
    <w:basedOn w:val="Standaard"/>
    <w:link w:val="PlattetekstinspringenChar"/>
    <w:rsid w:val="00AE14B3"/>
    <w:pPr>
      <w:tabs>
        <w:tab w:val="left" w:pos="-1440"/>
        <w:tab w:val="left" w:pos="-720"/>
        <w:tab w:val="left" w:pos="0"/>
        <w:tab w:val="left" w:pos="709"/>
        <w:tab w:val="left" w:pos="1017"/>
      </w:tabs>
      <w:ind w:left="720"/>
    </w:pPr>
  </w:style>
  <w:style w:type="paragraph" w:customStyle="1" w:styleId="Subtitel">
    <w:name w:val="Subtitel"/>
    <w:basedOn w:val="Standaard"/>
    <w:qFormat/>
    <w:rsid w:val="00AE14B3"/>
    <w:rPr>
      <w:rFonts w:ascii="Times New Roman" w:hAnsi="Times New Roman"/>
      <w:sz w:val="36"/>
      <w:lang w:val="en-US"/>
    </w:rPr>
  </w:style>
  <w:style w:type="paragraph" w:styleId="Plattetekst2">
    <w:name w:val="Body Text 2"/>
    <w:basedOn w:val="Standaard"/>
    <w:rsid w:val="00AE14B3"/>
    <w:pPr>
      <w:tabs>
        <w:tab w:val="center" w:pos="4513"/>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Plattetekst3">
    <w:name w:val="Body Text 3"/>
    <w:basedOn w:val="Standaard"/>
    <w:rsid w:val="00AE14B3"/>
    <w:pPr>
      <w:tabs>
        <w:tab w:val="left" w:pos="709"/>
        <w:tab w:val="center" w:pos="4513"/>
        <w:tab w:val="left" w:pos="5040"/>
        <w:tab w:val="left" w:pos="5760"/>
        <w:tab w:val="left" w:pos="6480"/>
        <w:tab w:val="left" w:pos="7200"/>
        <w:tab w:val="left" w:pos="7920"/>
        <w:tab w:val="left" w:pos="8640"/>
      </w:tabs>
      <w:suppressAutoHyphens/>
      <w:jc w:val="center"/>
    </w:pPr>
    <w:rPr>
      <w:b/>
      <w:sz w:val="40"/>
    </w:rPr>
  </w:style>
  <w:style w:type="paragraph" w:styleId="Plattetekstinspringen2">
    <w:name w:val="Body Text Indent 2"/>
    <w:basedOn w:val="Standaard"/>
    <w:rsid w:val="00AE14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style>
  <w:style w:type="paragraph" w:styleId="Plattetekstinspringen3">
    <w:name w:val="Body Text Indent 3"/>
    <w:basedOn w:val="Standaard"/>
    <w:rsid w:val="00AE14B3"/>
    <w:pPr>
      <w:tabs>
        <w:tab w:val="left" w:pos="-1440"/>
        <w:tab w:val="left" w:pos="-720"/>
        <w:tab w:val="left" w:pos="0"/>
        <w:tab w:val="left" w:pos="709"/>
        <w:tab w:val="left" w:pos="1017"/>
      </w:tabs>
      <w:suppressAutoHyphens/>
      <w:ind w:left="705" w:hanging="705"/>
    </w:pPr>
  </w:style>
  <w:style w:type="paragraph" w:styleId="Documentstructuur">
    <w:name w:val="Document Map"/>
    <w:basedOn w:val="Standaard"/>
    <w:semiHidden/>
    <w:rsid w:val="00AE14B3"/>
    <w:pPr>
      <w:shd w:val="clear" w:color="auto" w:fill="000080"/>
    </w:pPr>
    <w:rPr>
      <w:rFonts w:ascii="Tahoma" w:hAnsi="Tahoma" w:cs="Tahoma"/>
    </w:rPr>
  </w:style>
  <w:style w:type="paragraph" w:styleId="Ballontekst">
    <w:name w:val="Balloon Text"/>
    <w:basedOn w:val="Standaard"/>
    <w:link w:val="BallontekstChar"/>
    <w:uiPriority w:val="99"/>
    <w:semiHidden/>
    <w:rsid w:val="00AE14B3"/>
    <w:rPr>
      <w:rFonts w:ascii="Tahoma" w:hAnsi="Tahoma" w:cs="Tahoma"/>
      <w:sz w:val="16"/>
      <w:szCs w:val="16"/>
    </w:rPr>
  </w:style>
  <w:style w:type="paragraph" w:customStyle="1" w:styleId="bronvermelding">
    <w:name w:val="bronvermelding"/>
    <w:basedOn w:val="Standaard"/>
    <w:rsid w:val="00AE14B3"/>
    <w:pPr>
      <w:widowControl w:val="0"/>
      <w:tabs>
        <w:tab w:val="right" w:pos="9360"/>
      </w:tabs>
      <w:suppressAutoHyphens/>
      <w:snapToGrid w:val="0"/>
    </w:pPr>
    <w:rPr>
      <w:rFonts w:ascii="Times New Roman" w:hAnsi="Times New Roman"/>
      <w:lang w:val="en-US"/>
    </w:rPr>
  </w:style>
  <w:style w:type="character" w:customStyle="1" w:styleId="StandaardLinks0cmChar">
    <w:name w:val="Standaard + Links:  0 cm Char"/>
    <w:aliases w:val="Verkeerd-om:  1 Char,24 cm Char"/>
    <w:link w:val="StandaardLinks0cm"/>
    <w:locked/>
    <w:rsid w:val="00AE14B3"/>
    <w:rPr>
      <w:rFonts w:ascii="Arial" w:hAnsi="Arial" w:cs="Arial"/>
      <w:sz w:val="22"/>
      <w:szCs w:val="22"/>
      <w:lang w:val="nl-NL" w:eastAsia="nl-NL" w:bidi="ar-SA"/>
    </w:rPr>
  </w:style>
  <w:style w:type="paragraph" w:customStyle="1" w:styleId="StandaardLinks0cm">
    <w:name w:val="Standaard + Links:  0 cm"/>
    <w:aliases w:val="Verkeerd-om:  1,24 cm"/>
    <w:basedOn w:val="Koptekst"/>
    <w:link w:val="StandaardLinks0cmChar"/>
    <w:rsid w:val="00AE14B3"/>
    <w:pPr>
      <w:tabs>
        <w:tab w:val="clear" w:pos="4536"/>
        <w:tab w:val="clear" w:pos="9072"/>
        <w:tab w:val="left" w:pos="709"/>
      </w:tabs>
      <w:suppressAutoHyphens/>
      <w:ind w:left="705" w:hanging="705"/>
    </w:pPr>
  </w:style>
  <w:style w:type="paragraph" w:customStyle="1" w:styleId="RapportTekst">
    <w:name w:val="RapportTekst"/>
    <w:basedOn w:val="Standaard"/>
    <w:rsid w:val="00AE14B3"/>
    <w:pPr>
      <w:spacing w:line="240" w:lineRule="exact"/>
    </w:pPr>
    <w:rPr>
      <w:rFonts w:ascii="Book Antiqua" w:hAnsi="Book Antiqua" w:cs="Book Antiqua"/>
      <w:lang w:eastAsia="zh-CN"/>
    </w:rPr>
  </w:style>
  <w:style w:type="table" w:styleId="Tabelraster8">
    <w:name w:val="Table Grid 8"/>
    <w:basedOn w:val="Standaardtabel"/>
    <w:rsid w:val="00AE14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rofessioneletabel">
    <w:name w:val="Table Professional"/>
    <w:basedOn w:val="Standaardtabel"/>
    <w:rsid w:val="00AE14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rsid w:val="002018E7"/>
  </w:style>
  <w:style w:type="paragraph" w:styleId="Inhopg2">
    <w:name w:val="toc 2"/>
    <w:basedOn w:val="Standaard"/>
    <w:next w:val="Standaard"/>
    <w:autoRedefine/>
    <w:uiPriority w:val="39"/>
    <w:qFormat/>
    <w:rsid w:val="00007A77"/>
    <w:pPr>
      <w:spacing w:before="0"/>
      <w:ind w:left="1872" w:hanging="851"/>
      <w:contextualSpacing/>
      <w:jc w:val="left"/>
    </w:pPr>
    <w:rPr>
      <w:rFonts w:cstheme="minorHAnsi"/>
      <w:iCs/>
      <w:sz w:val="20"/>
      <w:szCs w:val="24"/>
    </w:rPr>
  </w:style>
  <w:style w:type="paragraph" w:styleId="Inhopg3">
    <w:name w:val="toc 3"/>
    <w:basedOn w:val="Standaard"/>
    <w:next w:val="Standaard"/>
    <w:autoRedefine/>
    <w:uiPriority w:val="39"/>
    <w:qFormat/>
    <w:rsid w:val="00007A77"/>
    <w:pPr>
      <w:spacing w:before="0"/>
      <w:ind w:left="1871" w:hanging="680"/>
      <w:contextualSpacing/>
      <w:jc w:val="left"/>
    </w:pPr>
    <w:rPr>
      <w:rFonts w:cstheme="minorHAnsi"/>
      <w:sz w:val="20"/>
      <w:szCs w:val="24"/>
    </w:rPr>
  </w:style>
  <w:style w:type="paragraph" w:styleId="Inhopg4">
    <w:name w:val="toc 4"/>
    <w:basedOn w:val="Standaard"/>
    <w:next w:val="Standaard"/>
    <w:autoRedefine/>
    <w:uiPriority w:val="39"/>
    <w:rsid w:val="00FC7961"/>
    <w:pPr>
      <w:spacing w:before="0"/>
      <w:ind w:left="660"/>
      <w:jc w:val="left"/>
    </w:pPr>
    <w:rPr>
      <w:rFonts w:asciiTheme="minorHAnsi" w:hAnsiTheme="minorHAnsi" w:cstheme="minorHAnsi"/>
      <w:sz w:val="20"/>
      <w:szCs w:val="24"/>
    </w:rPr>
  </w:style>
  <w:style w:type="paragraph" w:styleId="Inhopg5">
    <w:name w:val="toc 5"/>
    <w:basedOn w:val="Standaard"/>
    <w:next w:val="Standaard"/>
    <w:autoRedefine/>
    <w:uiPriority w:val="39"/>
    <w:rsid w:val="00FC7961"/>
    <w:pPr>
      <w:spacing w:before="0"/>
      <w:ind w:left="880"/>
      <w:jc w:val="left"/>
    </w:pPr>
    <w:rPr>
      <w:rFonts w:asciiTheme="minorHAnsi" w:hAnsiTheme="minorHAnsi" w:cstheme="minorHAnsi"/>
      <w:sz w:val="20"/>
      <w:szCs w:val="24"/>
    </w:rPr>
  </w:style>
  <w:style w:type="paragraph" w:styleId="Inhopg6">
    <w:name w:val="toc 6"/>
    <w:basedOn w:val="Standaard"/>
    <w:next w:val="Standaard"/>
    <w:autoRedefine/>
    <w:uiPriority w:val="39"/>
    <w:rsid w:val="00FC7961"/>
    <w:pPr>
      <w:spacing w:before="0"/>
      <w:ind w:left="1100"/>
      <w:jc w:val="left"/>
    </w:pPr>
    <w:rPr>
      <w:rFonts w:asciiTheme="minorHAnsi" w:hAnsiTheme="minorHAnsi" w:cstheme="minorHAnsi"/>
      <w:sz w:val="20"/>
      <w:szCs w:val="24"/>
    </w:rPr>
  </w:style>
  <w:style w:type="paragraph" w:styleId="Inhopg7">
    <w:name w:val="toc 7"/>
    <w:basedOn w:val="Standaard"/>
    <w:next w:val="Standaard"/>
    <w:autoRedefine/>
    <w:uiPriority w:val="39"/>
    <w:rsid w:val="00FC7961"/>
    <w:pPr>
      <w:spacing w:before="0"/>
      <w:ind w:left="1320"/>
      <w:jc w:val="left"/>
    </w:pPr>
    <w:rPr>
      <w:rFonts w:asciiTheme="minorHAnsi" w:hAnsiTheme="minorHAnsi" w:cstheme="minorHAnsi"/>
      <w:sz w:val="20"/>
      <w:szCs w:val="24"/>
    </w:rPr>
  </w:style>
  <w:style w:type="paragraph" w:styleId="Inhopg8">
    <w:name w:val="toc 8"/>
    <w:basedOn w:val="Standaard"/>
    <w:next w:val="Standaard"/>
    <w:autoRedefine/>
    <w:uiPriority w:val="39"/>
    <w:rsid w:val="00FC7961"/>
    <w:pPr>
      <w:spacing w:before="0"/>
      <w:ind w:left="1540"/>
      <w:jc w:val="left"/>
    </w:pPr>
    <w:rPr>
      <w:rFonts w:asciiTheme="minorHAnsi" w:hAnsiTheme="minorHAnsi" w:cstheme="minorHAnsi"/>
      <w:sz w:val="20"/>
      <w:szCs w:val="24"/>
    </w:rPr>
  </w:style>
  <w:style w:type="paragraph" w:styleId="Inhopg9">
    <w:name w:val="toc 9"/>
    <w:basedOn w:val="Standaard"/>
    <w:next w:val="Standaard"/>
    <w:autoRedefine/>
    <w:uiPriority w:val="39"/>
    <w:rsid w:val="00FC7961"/>
    <w:pPr>
      <w:spacing w:before="0"/>
      <w:ind w:left="1760"/>
      <w:jc w:val="left"/>
    </w:pPr>
    <w:rPr>
      <w:rFonts w:asciiTheme="minorHAnsi" w:hAnsiTheme="minorHAnsi" w:cstheme="minorHAnsi"/>
      <w:sz w:val="20"/>
      <w:szCs w:val="24"/>
    </w:rPr>
  </w:style>
  <w:style w:type="paragraph" w:customStyle="1" w:styleId="CertKopje">
    <w:name w:val="CertKopje"/>
    <w:basedOn w:val="Standaard"/>
    <w:rsid w:val="006B06A3"/>
    <w:pPr>
      <w:tabs>
        <w:tab w:val="left" w:pos="709"/>
      </w:tabs>
    </w:pPr>
    <w:rPr>
      <w:rFonts w:ascii="Univers" w:hAnsi="Univers"/>
      <w:sz w:val="18"/>
      <w:szCs w:val="18"/>
      <w:lang w:eastAsia="zh-CN"/>
    </w:rPr>
  </w:style>
  <w:style w:type="character" w:styleId="Voetnootmarkering">
    <w:name w:val="footnote reference"/>
    <w:uiPriority w:val="99"/>
    <w:rsid w:val="00140D7F"/>
    <w:rPr>
      <w:vertAlign w:val="superscript"/>
    </w:rPr>
  </w:style>
  <w:style w:type="character" w:styleId="Verwijzingopmerking">
    <w:name w:val="annotation reference"/>
    <w:rsid w:val="009F7A4A"/>
    <w:rPr>
      <w:sz w:val="16"/>
      <w:szCs w:val="16"/>
    </w:rPr>
  </w:style>
  <w:style w:type="paragraph" w:styleId="Tekstopmerking">
    <w:name w:val="annotation text"/>
    <w:basedOn w:val="Standaard"/>
    <w:link w:val="TekstopmerkingChar"/>
    <w:rsid w:val="003148FE"/>
    <w:pPr>
      <w:ind w:left="1134"/>
    </w:pPr>
    <w:rPr>
      <w:i/>
    </w:rPr>
  </w:style>
  <w:style w:type="character" w:customStyle="1" w:styleId="TekstopmerkingChar">
    <w:name w:val="Tekst opmerking Char"/>
    <w:link w:val="Tekstopmerking"/>
    <w:uiPriority w:val="99"/>
    <w:rsid w:val="003148FE"/>
    <w:rPr>
      <w:i/>
    </w:rPr>
  </w:style>
  <w:style w:type="paragraph" w:styleId="Onderwerpvanopmerking">
    <w:name w:val="annotation subject"/>
    <w:basedOn w:val="Tekstopmerking"/>
    <w:next w:val="Tekstopmerking"/>
    <w:link w:val="OnderwerpvanopmerkingChar"/>
    <w:uiPriority w:val="99"/>
    <w:rsid w:val="009F7A4A"/>
    <w:rPr>
      <w:b/>
      <w:bCs/>
    </w:rPr>
  </w:style>
  <w:style w:type="character" w:customStyle="1" w:styleId="OnderwerpvanopmerkingChar">
    <w:name w:val="Onderwerp van opmerking Char"/>
    <w:link w:val="Onderwerpvanopmerking"/>
    <w:uiPriority w:val="99"/>
    <w:rsid w:val="009F7A4A"/>
    <w:rPr>
      <w:rFonts w:ascii="Arial" w:hAnsi="Arial"/>
      <w:b/>
      <w:bCs/>
    </w:rPr>
  </w:style>
  <w:style w:type="paragraph" w:styleId="Lijstalinea">
    <w:name w:val="List Paragraph"/>
    <w:basedOn w:val="Standaard"/>
    <w:uiPriority w:val="34"/>
    <w:qFormat/>
    <w:rsid w:val="00E11B27"/>
    <w:pPr>
      <w:spacing w:before="0"/>
      <w:ind w:left="709"/>
    </w:pPr>
  </w:style>
  <w:style w:type="numbering" w:customStyle="1" w:styleId="Opmaakprofiel1">
    <w:name w:val="Opmaakprofiel1"/>
    <w:uiPriority w:val="99"/>
    <w:rsid w:val="000E405C"/>
    <w:pPr>
      <w:numPr>
        <w:numId w:val="2"/>
      </w:numPr>
    </w:pPr>
  </w:style>
  <w:style w:type="numbering" w:customStyle="1" w:styleId="Opmaakprofiel2">
    <w:name w:val="Opmaakprofiel2"/>
    <w:uiPriority w:val="99"/>
    <w:rsid w:val="000E405C"/>
    <w:pPr>
      <w:numPr>
        <w:numId w:val="3"/>
      </w:numPr>
    </w:pPr>
  </w:style>
  <w:style w:type="numbering" w:customStyle="1" w:styleId="Opmaakprofiel3">
    <w:name w:val="Opmaakprofiel3"/>
    <w:uiPriority w:val="99"/>
    <w:rsid w:val="000E405C"/>
    <w:pPr>
      <w:numPr>
        <w:numId w:val="4"/>
      </w:numPr>
    </w:pPr>
  </w:style>
  <w:style w:type="numbering" w:customStyle="1" w:styleId="Opmaakprofiel4">
    <w:name w:val="Opmaakprofiel4"/>
    <w:uiPriority w:val="99"/>
    <w:rsid w:val="000E405C"/>
    <w:pPr>
      <w:numPr>
        <w:numId w:val="5"/>
      </w:numPr>
    </w:pPr>
  </w:style>
  <w:style w:type="numbering" w:customStyle="1" w:styleId="Opmaakprofiel5">
    <w:name w:val="Opmaakprofiel5"/>
    <w:uiPriority w:val="99"/>
    <w:rsid w:val="000E405C"/>
    <w:pPr>
      <w:numPr>
        <w:numId w:val="6"/>
      </w:numPr>
    </w:pPr>
  </w:style>
  <w:style w:type="numbering" w:customStyle="1" w:styleId="Opmaakprofiel6">
    <w:name w:val="Opmaakprofiel6"/>
    <w:uiPriority w:val="99"/>
    <w:rsid w:val="000E405C"/>
    <w:pPr>
      <w:numPr>
        <w:numId w:val="7"/>
      </w:numPr>
    </w:pPr>
  </w:style>
  <w:style w:type="numbering" w:customStyle="1" w:styleId="Opmaakprofiel7">
    <w:name w:val="Opmaakprofiel7"/>
    <w:uiPriority w:val="99"/>
    <w:rsid w:val="000E405C"/>
    <w:pPr>
      <w:numPr>
        <w:numId w:val="8"/>
      </w:numPr>
    </w:pPr>
  </w:style>
  <w:style w:type="numbering" w:customStyle="1" w:styleId="Opmaakprofiel8">
    <w:name w:val="Opmaakprofiel8"/>
    <w:uiPriority w:val="99"/>
    <w:rsid w:val="00693D52"/>
    <w:pPr>
      <w:numPr>
        <w:numId w:val="9"/>
      </w:numPr>
    </w:pPr>
  </w:style>
  <w:style w:type="numbering" w:customStyle="1" w:styleId="Opmaakprofiel9">
    <w:name w:val="Opmaakprofiel9"/>
    <w:uiPriority w:val="99"/>
    <w:rsid w:val="00693D52"/>
    <w:pPr>
      <w:numPr>
        <w:numId w:val="10"/>
      </w:numPr>
    </w:pPr>
  </w:style>
  <w:style w:type="numbering" w:customStyle="1" w:styleId="Opmaakprofiel10">
    <w:name w:val="Opmaakprofiel10"/>
    <w:uiPriority w:val="99"/>
    <w:rsid w:val="00693D52"/>
    <w:pPr>
      <w:numPr>
        <w:numId w:val="11"/>
      </w:numPr>
    </w:pPr>
  </w:style>
  <w:style w:type="numbering" w:customStyle="1" w:styleId="Opmaakprofiel11">
    <w:name w:val="Opmaakprofiel11"/>
    <w:uiPriority w:val="99"/>
    <w:rsid w:val="00A43975"/>
    <w:pPr>
      <w:numPr>
        <w:numId w:val="12"/>
      </w:numPr>
    </w:pPr>
  </w:style>
  <w:style w:type="numbering" w:customStyle="1" w:styleId="Opmaakprofiel12">
    <w:name w:val="Opmaakprofiel12"/>
    <w:uiPriority w:val="99"/>
    <w:rsid w:val="00A43975"/>
    <w:pPr>
      <w:numPr>
        <w:numId w:val="13"/>
      </w:numPr>
    </w:pPr>
  </w:style>
  <w:style w:type="numbering" w:customStyle="1" w:styleId="Opmaakprofiel13">
    <w:name w:val="Opmaakprofiel13"/>
    <w:uiPriority w:val="99"/>
    <w:rsid w:val="00A43975"/>
    <w:pPr>
      <w:numPr>
        <w:numId w:val="14"/>
      </w:numPr>
    </w:pPr>
  </w:style>
  <w:style w:type="numbering" w:customStyle="1" w:styleId="Opmaakprofiel14">
    <w:name w:val="Opmaakprofiel14"/>
    <w:uiPriority w:val="99"/>
    <w:rsid w:val="00A43975"/>
    <w:pPr>
      <w:numPr>
        <w:numId w:val="15"/>
      </w:numPr>
    </w:pPr>
  </w:style>
  <w:style w:type="numbering" w:customStyle="1" w:styleId="Opmaakprofiel15">
    <w:name w:val="Opmaakprofiel15"/>
    <w:uiPriority w:val="99"/>
    <w:rsid w:val="00C55747"/>
    <w:pPr>
      <w:numPr>
        <w:numId w:val="16"/>
      </w:numPr>
    </w:pPr>
  </w:style>
  <w:style w:type="numbering" w:customStyle="1" w:styleId="Opmaakprofiel16">
    <w:name w:val="Opmaakprofiel16"/>
    <w:uiPriority w:val="99"/>
    <w:rsid w:val="00C55747"/>
    <w:pPr>
      <w:numPr>
        <w:numId w:val="17"/>
      </w:numPr>
    </w:pPr>
  </w:style>
  <w:style w:type="numbering" w:customStyle="1" w:styleId="Opmaakprofiel17">
    <w:name w:val="Opmaakprofiel17"/>
    <w:uiPriority w:val="99"/>
    <w:rsid w:val="00C55747"/>
    <w:pPr>
      <w:numPr>
        <w:numId w:val="18"/>
      </w:numPr>
    </w:pPr>
  </w:style>
  <w:style w:type="numbering" w:customStyle="1" w:styleId="Opmaakprofiel18">
    <w:name w:val="Opmaakprofiel18"/>
    <w:uiPriority w:val="99"/>
    <w:rsid w:val="00C55747"/>
    <w:pPr>
      <w:numPr>
        <w:numId w:val="19"/>
      </w:numPr>
    </w:pPr>
  </w:style>
  <w:style w:type="character" w:customStyle="1" w:styleId="VoettekstChar">
    <w:name w:val="Voettekst Char"/>
    <w:link w:val="Voettekst"/>
    <w:uiPriority w:val="99"/>
    <w:rsid w:val="002927D7"/>
    <w:rPr>
      <w:rFonts w:ascii="Arial" w:hAnsi="Arial"/>
      <w:sz w:val="22"/>
    </w:rPr>
  </w:style>
  <w:style w:type="paragraph" w:styleId="Eindnoottekst">
    <w:name w:val="endnote text"/>
    <w:basedOn w:val="Standaard"/>
    <w:link w:val="EindnoottekstChar"/>
    <w:rsid w:val="00AB13CE"/>
  </w:style>
  <w:style w:type="character" w:customStyle="1" w:styleId="EindnoottekstChar">
    <w:name w:val="Eindnoottekst Char"/>
    <w:link w:val="Eindnoottekst"/>
    <w:rsid w:val="00AB13CE"/>
    <w:rPr>
      <w:rFonts w:ascii="Arial" w:hAnsi="Arial"/>
    </w:rPr>
  </w:style>
  <w:style w:type="character" w:styleId="Eindnootmarkering">
    <w:name w:val="endnote reference"/>
    <w:rsid w:val="00AB13CE"/>
    <w:rPr>
      <w:vertAlign w:val="superscript"/>
    </w:rPr>
  </w:style>
  <w:style w:type="paragraph" w:styleId="Kopvaninhoudsopgave">
    <w:name w:val="TOC Heading"/>
    <w:basedOn w:val="Kop1"/>
    <w:next w:val="Standaard"/>
    <w:uiPriority w:val="39"/>
    <w:unhideWhenUsed/>
    <w:qFormat/>
    <w:rsid w:val="00C121B9"/>
    <w:pPr>
      <w:keepLines/>
      <w:numPr>
        <w:numId w:val="20"/>
      </w:numPr>
      <w:spacing w:before="480" w:line="276" w:lineRule="auto"/>
      <w:ind w:left="567" w:hanging="567"/>
      <w:outlineLvl w:val="9"/>
    </w:pPr>
    <w:rPr>
      <w:rFonts w:ascii="Cambria" w:hAnsi="Cambria" w:cs="Times New Roman"/>
      <w:bCs/>
      <w:color w:val="365F91"/>
      <w:szCs w:val="28"/>
      <w:lang w:eastAsia="en-US"/>
    </w:rPr>
  </w:style>
  <w:style w:type="character" w:customStyle="1" w:styleId="VoetnoottekstChar">
    <w:name w:val="Voetnoottekst Char"/>
    <w:basedOn w:val="Standaardalinea-lettertype"/>
    <w:link w:val="Voetnoottekst"/>
    <w:uiPriority w:val="99"/>
    <w:rsid w:val="005C2CFA"/>
  </w:style>
  <w:style w:type="paragraph" w:customStyle="1" w:styleId="Kiwa-RapportTekst">
    <w:name w:val="Kiwa-RapportTekst"/>
    <w:basedOn w:val="Standaard"/>
    <w:link w:val="Kiwa-RapportTekstChar1"/>
    <w:rsid w:val="0015481A"/>
    <w:rPr>
      <w:rFonts w:ascii="Book Antiqua" w:hAnsi="Book Antiqua"/>
    </w:rPr>
  </w:style>
  <w:style w:type="character" w:customStyle="1" w:styleId="Kiwa-RapportTekstChar1">
    <w:name w:val="Kiwa-RapportTekst Char1"/>
    <w:link w:val="Kiwa-RapportTekst"/>
    <w:rsid w:val="0015481A"/>
    <w:rPr>
      <w:rFonts w:ascii="Book Antiqua" w:hAnsi="Book Antiqua"/>
    </w:rPr>
  </w:style>
  <w:style w:type="paragraph" w:customStyle="1" w:styleId="Kiwa-VasteGegevens">
    <w:name w:val="Kiwa-VasteGegevens"/>
    <w:basedOn w:val="Kiwa-RapportTekst"/>
    <w:rsid w:val="002D7E37"/>
    <w:pPr>
      <w:tabs>
        <w:tab w:val="left" w:pos="851"/>
      </w:tabs>
    </w:pPr>
    <w:rPr>
      <w:rFonts w:ascii="Arial" w:hAnsi="Arial"/>
      <w:sz w:val="15"/>
    </w:rPr>
  </w:style>
  <w:style w:type="paragraph" w:customStyle="1" w:styleId="VasteGegevens">
    <w:name w:val="VasteGegevens"/>
    <w:basedOn w:val="Standaard"/>
    <w:rsid w:val="002D7E37"/>
    <w:pPr>
      <w:tabs>
        <w:tab w:val="left" w:pos="851"/>
      </w:tabs>
      <w:spacing w:line="240" w:lineRule="exact"/>
    </w:pPr>
    <w:rPr>
      <w:sz w:val="15"/>
    </w:rPr>
  </w:style>
  <w:style w:type="character" w:customStyle="1" w:styleId="Kop3Char">
    <w:name w:val="Kop 3 Char"/>
    <w:link w:val="Kop3"/>
    <w:rsid w:val="005456BD"/>
    <w:rPr>
      <w:rFonts w:ascii="Helvetica" w:hAnsi="Helvetica"/>
      <w:color w:val="2A6DBB"/>
      <w:sz w:val="24"/>
      <w:szCs w:val="24"/>
    </w:rPr>
  </w:style>
  <w:style w:type="paragraph" w:customStyle="1" w:styleId="TabelKlein">
    <w:name w:val="TabelKlein"/>
    <w:basedOn w:val="Standaard"/>
    <w:rsid w:val="005B1AA6"/>
    <w:rPr>
      <w:rFonts w:eastAsia="SimSun" w:cs="Book Antiqua"/>
      <w:sz w:val="16"/>
      <w:szCs w:val="16"/>
    </w:rPr>
  </w:style>
  <w:style w:type="table" w:styleId="Tabelraster">
    <w:name w:val="Table Grid"/>
    <w:basedOn w:val="Standaardtabel"/>
    <w:rsid w:val="0070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4">
    <w:name w:val="Plattetekst 4"/>
    <w:basedOn w:val="Standaard"/>
    <w:link w:val="Plattetekst4Char"/>
    <w:qFormat/>
    <w:rsid w:val="00F41F17"/>
    <w:pPr>
      <w:ind w:hanging="709"/>
    </w:pPr>
  </w:style>
  <w:style w:type="paragraph" w:customStyle="1" w:styleId="Default">
    <w:name w:val="Default"/>
    <w:rsid w:val="00960829"/>
    <w:pPr>
      <w:autoSpaceDE w:val="0"/>
      <w:autoSpaceDN w:val="0"/>
      <w:adjustRightInd w:val="0"/>
    </w:pPr>
    <w:rPr>
      <w:color w:val="000000"/>
      <w:sz w:val="24"/>
      <w:szCs w:val="24"/>
    </w:rPr>
  </w:style>
  <w:style w:type="character" w:customStyle="1" w:styleId="Plattetekst4Char">
    <w:name w:val="Plattetekst 4 Char"/>
    <w:link w:val="Plattetekst4"/>
    <w:rsid w:val="00F41F17"/>
    <w:rPr>
      <w:rFonts w:ascii="Arial" w:hAnsi="Arial"/>
    </w:rPr>
  </w:style>
  <w:style w:type="character" w:customStyle="1" w:styleId="Kop4Char">
    <w:name w:val="Kop 4 Char"/>
    <w:link w:val="Kop4"/>
    <w:uiPriority w:val="9"/>
    <w:rsid w:val="00C9765E"/>
    <w:rPr>
      <w:rFonts w:ascii="Helvetica" w:hAnsi="Helvetica"/>
      <w:bCs/>
      <w:i/>
      <w:color w:val="2A6DBB"/>
      <w:sz w:val="21"/>
      <w:szCs w:val="28"/>
    </w:rPr>
  </w:style>
  <w:style w:type="character" w:styleId="Tekstvantijdelijkeaanduiding">
    <w:name w:val="Placeholder Text"/>
    <w:basedOn w:val="Standaardalinea-lettertype"/>
    <w:uiPriority w:val="99"/>
    <w:semiHidden/>
    <w:rsid w:val="008F2D72"/>
    <w:rPr>
      <w:color w:val="808080"/>
    </w:rPr>
  </w:style>
  <w:style w:type="character" w:styleId="Onopgelostemelding">
    <w:name w:val="Unresolved Mention"/>
    <w:basedOn w:val="Standaardalinea-lettertype"/>
    <w:uiPriority w:val="99"/>
    <w:semiHidden/>
    <w:unhideWhenUsed/>
    <w:rsid w:val="00675F4F"/>
    <w:rPr>
      <w:color w:val="605E5C"/>
      <w:shd w:val="clear" w:color="auto" w:fill="E1DFDD"/>
    </w:rPr>
  </w:style>
  <w:style w:type="character" w:customStyle="1" w:styleId="Kop6Char">
    <w:name w:val="Kop 6 Char"/>
    <w:basedOn w:val="Standaardalinea-lettertype"/>
    <w:link w:val="Kop6"/>
    <w:rsid w:val="00F26A83"/>
    <w:rPr>
      <w:rFonts w:ascii="Helvetica" w:hAnsi="Helvetica"/>
      <w:i/>
      <w:iCs/>
      <w:color w:val="2A6DBB"/>
      <w:sz w:val="21"/>
    </w:rPr>
  </w:style>
  <w:style w:type="character" w:customStyle="1" w:styleId="Kop8Char">
    <w:name w:val="Kop 8 Char"/>
    <w:basedOn w:val="Standaardalinea-lettertype"/>
    <w:link w:val="Kop8"/>
    <w:uiPriority w:val="9"/>
    <w:semiHidden/>
    <w:rsid w:val="00F4408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44084"/>
    <w:rPr>
      <w:rFonts w:asciiTheme="majorHAnsi" w:eastAsiaTheme="majorEastAsia" w:hAnsiTheme="majorHAnsi" w:cstheme="majorBidi"/>
      <w:i/>
      <w:iCs/>
      <w:color w:val="272727" w:themeColor="text1" w:themeTint="D8"/>
      <w:sz w:val="21"/>
      <w:szCs w:val="21"/>
    </w:rPr>
  </w:style>
  <w:style w:type="character" w:customStyle="1" w:styleId="PlattetekstinspringenChar">
    <w:name w:val="Platte tekst inspringen Char"/>
    <w:basedOn w:val="Standaardalinea-lettertype"/>
    <w:link w:val="Plattetekstinspringen"/>
    <w:rsid w:val="00F44084"/>
  </w:style>
  <w:style w:type="character" w:customStyle="1" w:styleId="PlattetekstChar">
    <w:name w:val="Platte tekst Char"/>
    <w:basedOn w:val="Standaardalinea-lettertype"/>
    <w:link w:val="Plattetekst"/>
    <w:rsid w:val="00F44084"/>
    <w:rPr>
      <w:b/>
    </w:rPr>
  </w:style>
  <w:style w:type="paragraph" w:styleId="Revisie">
    <w:name w:val="Revision"/>
    <w:hidden/>
    <w:uiPriority w:val="99"/>
    <w:semiHidden/>
    <w:rsid w:val="00721A92"/>
  </w:style>
  <w:style w:type="character" w:styleId="GevolgdeHyperlink">
    <w:name w:val="FollowedHyperlink"/>
    <w:basedOn w:val="Standaardalinea-lettertype"/>
    <w:semiHidden/>
    <w:unhideWhenUsed/>
    <w:rsid w:val="00721A92"/>
    <w:rPr>
      <w:color w:val="800080" w:themeColor="followedHyperlink"/>
      <w:u w:val="single"/>
    </w:rPr>
  </w:style>
  <w:style w:type="character" w:styleId="Zwaar">
    <w:name w:val="Strong"/>
    <w:basedOn w:val="Standaardalinea-lettertype"/>
    <w:qFormat/>
    <w:rsid w:val="003148FE"/>
    <w:rPr>
      <w:b/>
      <w:bCs/>
    </w:rPr>
  </w:style>
  <w:style w:type="character" w:styleId="Subtielebenadrukking">
    <w:name w:val="Subtle Emphasis"/>
    <w:aliases w:val="Toelichting"/>
    <w:basedOn w:val="Verwijzingopmerking"/>
    <w:uiPriority w:val="19"/>
    <w:qFormat/>
    <w:rsid w:val="003148FE"/>
    <w:rPr>
      <w:i/>
      <w:iCs/>
      <w:color w:val="auto"/>
      <w:sz w:val="16"/>
      <w:szCs w:val="16"/>
    </w:rPr>
  </w:style>
  <w:style w:type="character" w:customStyle="1" w:styleId="Kop1Char">
    <w:name w:val="Kop 1 Char"/>
    <w:basedOn w:val="Standaardalinea-lettertype"/>
    <w:link w:val="Kop1"/>
    <w:uiPriority w:val="9"/>
    <w:rsid w:val="00C243A7"/>
    <w:rPr>
      <w:rFonts w:ascii="Helvetica" w:hAnsi="Helvetica"/>
      <w:b/>
      <w:color w:val="2A6DBB"/>
      <w:sz w:val="28"/>
      <w:szCs w:val="30"/>
    </w:rPr>
  </w:style>
  <w:style w:type="character" w:customStyle="1" w:styleId="Kop2Char">
    <w:name w:val="Kop 2 Char"/>
    <w:basedOn w:val="Standaardalinea-lettertype"/>
    <w:link w:val="Kop2"/>
    <w:uiPriority w:val="9"/>
    <w:rsid w:val="005456BD"/>
    <w:rPr>
      <w:rFonts w:ascii="Helvetica" w:hAnsi="Helvetica"/>
      <w:b/>
      <w:color w:val="2A6DBB"/>
      <w:sz w:val="24"/>
      <w:szCs w:val="24"/>
    </w:rPr>
  </w:style>
  <w:style w:type="character" w:customStyle="1" w:styleId="Kop5Char">
    <w:name w:val="Kop 5 Char"/>
    <w:basedOn w:val="Standaardalinea-lettertype"/>
    <w:link w:val="Kop5"/>
    <w:uiPriority w:val="9"/>
    <w:rsid w:val="0038216E"/>
    <w:rPr>
      <w:rFonts w:ascii="Helvetica" w:hAnsi="Helvetica"/>
      <w:b/>
      <w:bCs/>
      <w:color w:val="2A6DBB"/>
      <w:sz w:val="21"/>
      <w:szCs w:val="21"/>
    </w:rPr>
  </w:style>
  <w:style w:type="character" w:customStyle="1" w:styleId="Kop7Char">
    <w:name w:val="Kop 7 Char"/>
    <w:basedOn w:val="Standaardalinea-lettertype"/>
    <w:link w:val="Kop7"/>
    <w:uiPriority w:val="9"/>
    <w:rsid w:val="00AA5841"/>
    <w:rPr>
      <w:b/>
    </w:rPr>
  </w:style>
  <w:style w:type="character" w:customStyle="1" w:styleId="BallontekstChar">
    <w:name w:val="Ballontekst Char"/>
    <w:basedOn w:val="Standaardalinea-lettertype"/>
    <w:link w:val="Ballontekst"/>
    <w:uiPriority w:val="99"/>
    <w:semiHidden/>
    <w:rsid w:val="00AA5841"/>
    <w:rPr>
      <w:rFonts w:ascii="Tahoma" w:hAnsi="Tahoma" w:cs="Tahoma"/>
      <w:sz w:val="16"/>
      <w:szCs w:val="16"/>
    </w:rPr>
  </w:style>
  <w:style w:type="character" w:customStyle="1" w:styleId="apple-converted-space">
    <w:name w:val="apple-converted-space"/>
    <w:basedOn w:val="Standaardalinea-lettertype"/>
    <w:rsid w:val="00AA5841"/>
  </w:style>
  <w:style w:type="character" w:styleId="Intensievebenadrukking">
    <w:name w:val="Intense Emphasis"/>
    <w:aliases w:val="NADRUK BLAUW"/>
    <w:basedOn w:val="Standaardalinea-lettertype"/>
    <w:uiPriority w:val="21"/>
    <w:qFormat/>
    <w:rsid w:val="00E44E96"/>
    <w:rPr>
      <w:b/>
      <w:bCs/>
      <w:i w:val="0"/>
      <w:iCs/>
      <w:color w:val="2A6DBB"/>
    </w:rPr>
  </w:style>
  <w:style w:type="paragraph" w:styleId="Geenafstand">
    <w:name w:val="No Spacing"/>
    <w:uiPriority w:val="1"/>
    <w:qFormat/>
    <w:rsid w:val="0035377F"/>
    <w:pPr>
      <w:ind w:left="851"/>
      <w:jc w:val="both"/>
    </w:pPr>
    <w:rPr>
      <w:rFonts w:ascii="Helvetica" w:hAnsi="Helvetica"/>
      <w:sz w:val="21"/>
    </w:rPr>
  </w:style>
  <w:style w:type="paragraph" w:styleId="Bloktekst">
    <w:name w:val="Block Text"/>
    <w:basedOn w:val="Standaard"/>
    <w:autoRedefine/>
    <w:unhideWhenUsed/>
    <w:qFormat/>
    <w:rsid w:val="006D1F17"/>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ind w:left="1077" w:right="227"/>
    </w:pPr>
    <w:rPr>
      <w:rFonts w:eastAsiaTheme="minorEastAsia" w:cstheme="minorBidi"/>
      <w:i/>
      <w:iCs/>
      <w:color w:val="0070C0"/>
    </w:rPr>
  </w:style>
  <w:style w:type="character" w:customStyle="1" w:styleId="e24kjd">
    <w:name w:val="e24kjd"/>
    <w:basedOn w:val="Standaardalinea-lettertype"/>
    <w:rsid w:val="00480A26"/>
  </w:style>
  <w:style w:type="paragraph" w:customStyle="1" w:styleId="TabelkopofFiguurbeschrijving">
    <w:name w:val="Tabelkop of Figuurbeschrijving"/>
    <w:next w:val="Standaard"/>
    <w:qFormat/>
    <w:rsid w:val="00024F36"/>
    <w:pPr>
      <w:ind w:left="851"/>
    </w:pPr>
    <w:rPr>
      <w:rFonts w:ascii="Helvetica" w:hAnsi="Helvetica"/>
      <w:i/>
      <w:color w:val="2A6DBB"/>
      <w:sz w:val="16"/>
      <w:szCs w:val="18"/>
      <w:lang w:eastAsia="zh-CN"/>
    </w:rPr>
  </w:style>
  <w:style w:type="table" w:customStyle="1" w:styleId="BRLSKG-IKOB">
    <w:name w:val="BRL SKG-IKOB"/>
    <w:basedOn w:val="Standaardtabel"/>
    <w:uiPriority w:val="99"/>
    <w:rsid w:val="007B59EE"/>
    <w:rPr>
      <w:rFonts w:ascii="Helvetica" w:hAnsi="Helvetica"/>
    </w:rPr>
    <w:tblPr>
      <w:tblBorders>
        <w:top w:val="single" w:sz="4" w:space="0" w:color="2A6DBB"/>
        <w:left w:val="single" w:sz="4" w:space="0" w:color="2A6DBB"/>
        <w:bottom w:val="single" w:sz="4" w:space="0" w:color="2A6DBB"/>
        <w:right w:val="single" w:sz="4" w:space="0" w:color="2A6DBB"/>
        <w:insideH w:val="single" w:sz="4" w:space="0" w:color="2A6DBB"/>
        <w:insideV w:val="single" w:sz="4" w:space="0" w:color="2A6DBB"/>
      </w:tblBorders>
    </w:tblPr>
    <w:tcPr>
      <w:shd w:val="clear" w:color="auto" w:fill="DBE5F1" w:themeFill="accent1" w:themeFillTint="33"/>
    </w:tcPr>
    <w:tblStylePr w:type="firstRow">
      <w:rPr>
        <w:i/>
        <w:color w:val="FFFFFF" w:themeColor="background1"/>
      </w:rPr>
      <w:tblPr/>
      <w:tcPr>
        <w:shd w:val="clear" w:color="auto" w:fill="2A6DBB"/>
      </w:tcPr>
    </w:tblStylePr>
  </w:style>
  <w:style w:type="character" w:styleId="Nadruk">
    <w:name w:val="Emphasis"/>
    <w:basedOn w:val="Standaardalinea-lettertype"/>
    <w:qFormat/>
    <w:rsid w:val="00005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717">
      <w:bodyDiv w:val="1"/>
      <w:marLeft w:val="0"/>
      <w:marRight w:val="0"/>
      <w:marTop w:val="0"/>
      <w:marBottom w:val="0"/>
      <w:divBdr>
        <w:top w:val="none" w:sz="0" w:space="0" w:color="auto"/>
        <w:left w:val="none" w:sz="0" w:space="0" w:color="auto"/>
        <w:bottom w:val="none" w:sz="0" w:space="0" w:color="auto"/>
        <w:right w:val="none" w:sz="0" w:space="0" w:color="auto"/>
      </w:divBdr>
    </w:div>
    <w:div w:id="179206567">
      <w:bodyDiv w:val="1"/>
      <w:marLeft w:val="0"/>
      <w:marRight w:val="0"/>
      <w:marTop w:val="0"/>
      <w:marBottom w:val="0"/>
      <w:divBdr>
        <w:top w:val="none" w:sz="0" w:space="0" w:color="auto"/>
        <w:left w:val="none" w:sz="0" w:space="0" w:color="auto"/>
        <w:bottom w:val="none" w:sz="0" w:space="0" w:color="auto"/>
        <w:right w:val="none" w:sz="0" w:space="0" w:color="auto"/>
      </w:divBdr>
    </w:div>
    <w:div w:id="231894239">
      <w:bodyDiv w:val="1"/>
      <w:marLeft w:val="0"/>
      <w:marRight w:val="0"/>
      <w:marTop w:val="0"/>
      <w:marBottom w:val="0"/>
      <w:divBdr>
        <w:top w:val="none" w:sz="0" w:space="0" w:color="auto"/>
        <w:left w:val="none" w:sz="0" w:space="0" w:color="auto"/>
        <w:bottom w:val="none" w:sz="0" w:space="0" w:color="auto"/>
        <w:right w:val="none" w:sz="0" w:space="0" w:color="auto"/>
      </w:divBdr>
    </w:div>
    <w:div w:id="385228504">
      <w:bodyDiv w:val="1"/>
      <w:marLeft w:val="0"/>
      <w:marRight w:val="0"/>
      <w:marTop w:val="0"/>
      <w:marBottom w:val="0"/>
      <w:divBdr>
        <w:top w:val="none" w:sz="0" w:space="0" w:color="auto"/>
        <w:left w:val="none" w:sz="0" w:space="0" w:color="auto"/>
        <w:bottom w:val="none" w:sz="0" w:space="0" w:color="auto"/>
        <w:right w:val="none" w:sz="0" w:space="0" w:color="auto"/>
      </w:divBdr>
    </w:div>
    <w:div w:id="489445219">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1088159832">
      <w:bodyDiv w:val="1"/>
      <w:marLeft w:val="0"/>
      <w:marRight w:val="0"/>
      <w:marTop w:val="0"/>
      <w:marBottom w:val="0"/>
      <w:divBdr>
        <w:top w:val="none" w:sz="0" w:space="0" w:color="auto"/>
        <w:left w:val="none" w:sz="0" w:space="0" w:color="auto"/>
        <w:bottom w:val="none" w:sz="0" w:space="0" w:color="auto"/>
        <w:right w:val="none" w:sz="0" w:space="0" w:color="auto"/>
      </w:divBdr>
    </w:div>
    <w:div w:id="1156611520">
      <w:bodyDiv w:val="1"/>
      <w:marLeft w:val="0"/>
      <w:marRight w:val="0"/>
      <w:marTop w:val="0"/>
      <w:marBottom w:val="0"/>
      <w:divBdr>
        <w:top w:val="none" w:sz="0" w:space="0" w:color="auto"/>
        <w:left w:val="none" w:sz="0" w:space="0" w:color="auto"/>
        <w:bottom w:val="none" w:sz="0" w:space="0" w:color="auto"/>
        <w:right w:val="none" w:sz="0" w:space="0" w:color="auto"/>
      </w:divBdr>
    </w:div>
    <w:div w:id="1296987375">
      <w:bodyDiv w:val="1"/>
      <w:marLeft w:val="0"/>
      <w:marRight w:val="0"/>
      <w:marTop w:val="0"/>
      <w:marBottom w:val="0"/>
      <w:divBdr>
        <w:top w:val="none" w:sz="0" w:space="0" w:color="auto"/>
        <w:left w:val="none" w:sz="0" w:space="0" w:color="auto"/>
        <w:bottom w:val="none" w:sz="0" w:space="0" w:color="auto"/>
        <w:right w:val="none" w:sz="0" w:space="0" w:color="auto"/>
      </w:divBdr>
    </w:div>
    <w:div w:id="1417820116">
      <w:bodyDiv w:val="1"/>
      <w:marLeft w:val="0"/>
      <w:marRight w:val="0"/>
      <w:marTop w:val="0"/>
      <w:marBottom w:val="0"/>
      <w:divBdr>
        <w:top w:val="none" w:sz="0" w:space="0" w:color="auto"/>
        <w:left w:val="none" w:sz="0" w:space="0" w:color="auto"/>
        <w:bottom w:val="none" w:sz="0" w:space="0" w:color="auto"/>
        <w:right w:val="none" w:sz="0" w:space="0" w:color="auto"/>
      </w:divBdr>
    </w:div>
    <w:div w:id="1419139186">
      <w:bodyDiv w:val="1"/>
      <w:marLeft w:val="0"/>
      <w:marRight w:val="0"/>
      <w:marTop w:val="0"/>
      <w:marBottom w:val="0"/>
      <w:divBdr>
        <w:top w:val="none" w:sz="0" w:space="0" w:color="auto"/>
        <w:left w:val="none" w:sz="0" w:space="0" w:color="auto"/>
        <w:bottom w:val="none" w:sz="0" w:space="0" w:color="auto"/>
        <w:right w:val="none" w:sz="0" w:space="0" w:color="auto"/>
      </w:divBdr>
    </w:div>
    <w:div w:id="1548877994">
      <w:bodyDiv w:val="1"/>
      <w:marLeft w:val="0"/>
      <w:marRight w:val="0"/>
      <w:marTop w:val="0"/>
      <w:marBottom w:val="0"/>
      <w:divBdr>
        <w:top w:val="none" w:sz="0" w:space="0" w:color="auto"/>
        <w:left w:val="none" w:sz="0" w:space="0" w:color="auto"/>
        <w:bottom w:val="none" w:sz="0" w:space="0" w:color="auto"/>
        <w:right w:val="none" w:sz="0" w:space="0" w:color="auto"/>
      </w:divBdr>
    </w:div>
    <w:div w:id="1715885656">
      <w:bodyDiv w:val="1"/>
      <w:marLeft w:val="0"/>
      <w:marRight w:val="0"/>
      <w:marTop w:val="0"/>
      <w:marBottom w:val="0"/>
      <w:divBdr>
        <w:top w:val="none" w:sz="0" w:space="0" w:color="auto"/>
        <w:left w:val="none" w:sz="0" w:space="0" w:color="auto"/>
        <w:bottom w:val="none" w:sz="0" w:space="0" w:color="auto"/>
        <w:right w:val="none" w:sz="0" w:space="0" w:color="auto"/>
      </w:divBdr>
    </w:div>
    <w:div w:id="1760058758">
      <w:bodyDiv w:val="1"/>
      <w:marLeft w:val="0"/>
      <w:marRight w:val="0"/>
      <w:marTop w:val="0"/>
      <w:marBottom w:val="0"/>
      <w:divBdr>
        <w:top w:val="none" w:sz="0" w:space="0" w:color="auto"/>
        <w:left w:val="none" w:sz="0" w:space="0" w:color="auto"/>
        <w:bottom w:val="none" w:sz="0" w:space="0" w:color="auto"/>
        <w:right w:val="none" w:sz="0" w:space="0" w:color="auto"/>
      </w:divBdr>
    </w:div>
    <w:div w:id="1854222561">
      <w:bodyDiv w:val="1"/>
      <w:marLeft w:val="0"/>
      <w:marRight w:val="0"/>
      <w:marTop w:val="0"/>
      <w:marBottom w:val="0"/>
      <w:divBdr>
        <w:top w:val="none" w:sz="0" w:space="0" w:color="auto"/>
        <w:left w:val="none" w:sz="0" w:space="0" w:color="auto"/>
        <w:bottom w:val="none" w:sz="0" w:space="0" w:color="auto"/>
        <w:right w:val="none" w:sz="0" w:space="0" w:color="auto"/>
      </w:divBdr>
    </w:div>
    <w:div w:id="1952393150">
      <w:bodyDiv w:val="1"/>
      <w:marLeft w:val="0"/>
      <w:marRight w:val="0"/>
      <w:marTop w:val="0"/>
      <w:marBottom w:val="0"/>
      <w:divBdr>
        <w:top w:val="none" w:sz="0" w:space="0" w:color="auto"/>
        <w:left w:val="none" w:sz="0" w:space="0" w:color="auto"/>
        <w:bottom w:val="none" w:sz="0" w:space="0" w:color="auto"/>
        <w:right w:val="none" w:sz="0" w:space="0" w:color="auto"/>
      </w:divBdr>
    </w:div>
    <w:div w:id="2014139477">
      <w:bodyDiv w:val="1"/>
      <w:marLeft w:val="0"/>
      <w:marRight w:val="0"/>
      <w:marTop w:val="0"/>
      <w:marBottom w:val="0"/>
      <w:divBdr>
        <w:top w:val="none" w:sz="0" w:space="0" w:color="auto"/>
        <w:left w:val="none" w:sz="0" w:space="0" w:color="auto"/>
        <w:bottom w:val="none" w:sz="0" w:space="0" w:color="auto"/>
        <w:right w:val="none" w:sz="0" w:space="0" w:color="auto"/>
      </w:divBdr>
    </w:div>
    <w:div w:id="2048139097">
      <w:bodyDiv w:val="1"/>
      <w:marLeft w:val="0"/>
      <w:marRight w:val="0"/>
      <w:marTop w:val="0"/>
      <w:marBottom w:val="0"/>
      <w:divBdr>
        <w:top w:val="none" w:sz="0" w:space="0" w:color="auto"/>
        <w:left w:val="none" w:sz="0" w:space="0" w:color="auto"/>
        <w:bottom w:val="none" w:sz="0" w:space="0" w:color="auto"/>
        <w:right w:val="none" w:sz="0" w:space="0" w:color="auto"/>
      </w:divBdr>
    </w:div>
    <w:div w:id="20996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gikob.nl" TargetMode="External"/><Relationship Id="rId13" Type="http://schemas.openxmlformats.org/officeDocument/2006/relationships/hyperlink" Target="https://nl.wikipedia.org/wiki/Zwart_licha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Infrarood_lich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Warmtestral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mo.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gikob.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0FF-230A-F14B-98C8-FC5168F5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38</Pages>
  <Words>14469</Words>
  <Characters>79581</Characters>
  <Application>Microsoft Office Word</Application>
  <DocSecurity>0</DocSecurity>
  <Lines>663</Lines>
  <Paragraphs>187</Paragraphs>
  <ScaleCrop>false</ScaleCrop>
  <HeadingPairs>
    <vt:vector size="2" baseType="variant">
      <vt:variant>
        <vt:lpstr>Titel</vt:lpstr>
      </vt:variant>
      <vt:variant>
        <vt:i4>1</vt:i4>
      </vt:variant>
    </vt:vector>
  </HeadingPairs>
  <TitlesOfParts>
    <vt:vector size="1" baseType="lpstr">
      <vt:lpstr>HCB/2006-200</vt:lpstr>
    </vt:vector>
  </TitlesOfParts>
  <Company>Stichting Bouwkwaliteit</Company>
  <LinksUpToDate>false</LinksUpToDate>
  <CharactersWithSpaces>93863</CharactersWithSpaces>
  <SharedDoc>false</SharedDoc>
  <HLinks>
    <vt:vector size="216" baseType="variant">
      <vt:variant>
        <vt:i4>1048634</vt:i4>
      </vt:variant>
      <vt:variant>
        <vt:i4>105</vt:i4>
      </vt:variant>
      <vt:variant>
        <vt:i4>0</vt:i4>
      </vt:variant>
      <vt:variant>
        <vt:i4>5</vt:i4>
      </vt:variant>
      <vt:variant>
        <vt:lpwstr/>
      </vt:variant>
      <vt:variant>
        <vt:lpwstr>_Toc422395537</vt:lpwstr>
      </vt:variant>
      <vt:variant>
        <vt:i4>1048634</vt:i4>
      </vt:variant>
      <vt:variant>
        <vt:i4>102</vt:i4>
      </vt:variant>
      <vt:variant>
        <vt:i4>0</vt:i4>
      </vt:variant>
      <vt:variant>
        <vt:i4>5</vt:i4>
      </vt:variant>
      <vt:variant>
        <vt:lpwstr/>
      </vt:variant>
      <vt:variant>
        <vt:lpwstr>_Toc422395537</vt:lpwstr>
      </vt:variant>
      <vt:variant>
        <vt:i4>1048634</vt:i4>
      </vt:variant>
      <vt:variant>
        <vt:i4>99</vt:i4>
      </vt:variant>
      <vt:variant>
        <vt:i4>0</vt:i4>
      </vt:variant>
      <vt:variant>
        <vt:i4>5</vt:i4>
      </vt:variant>
      <vt:variant>
        <vt:lpwstr/>
      </vt:variant>
      <vt:variant>
        <vt:lpwstr>_Toc422395536</vt:lpwstr>
      </vt:variant>
      <vt:variant>
        <vt:i4>1048634</vt:i4>
      </vt:variant>
      <vt:variant>
        <vt:i4>96</vt:i4>
      </vt:variant>
      <vt:variant>
        <vt:i4>0</vt:i4>
      </vt:variant>
      <vt:variant>
        <vt:i4>5</vt:i4>
      </vt:variant>
      <vt:variant>
        <vt:lpwstr/>
      </vt:variant>
      <vt:variant>
        <vt:lpwstr>_Toc422395535</vt:lpwstr>
      </vt:variant>
      <vt:variant>
        <vt:i4>1048634</vt:i4>
      </vt:variant>
      <vt:variant>
        <vt:i4>93</vt:i4>
      </vt:variant>
      <vt:variant>
        <vt:i4>0</vt:i4>
      </vt:variant>
      <vt:variant>
        <vt:i4>5</vt:i4>
      </vt:variant>
      <vt:variant>
        <vt:lpwstr/>
      </vt:variant>
      <vt:variant>
        <vt:lpwstr>_Toc422395534</vt:lpwstr>
      </vt:variant>
      <vt:variant>
        <vt:i4>1048634</vt:i4>
      </vt:variant>
      <vt:variant>
        <vt:i4>90</vt:i4>
      </vt:variant>
      <vt:variant>
        <vt:i4>0</vt:i4>
      </vt:variant>
      <vt:variant>
        <vt:i4>5</vt:i4>
      </vt:variant>
      <vt:variant>
        <vt:lpwstr/>
      </vt:variant>
      <vt:variant>
        <vt:lpwstr>_Toc422395533</vt:lpwstr>
      </vt:variant>
      <vt:variant>
        <vt:i4>1048634</vt:i4>
      </vt:variant>
      <vt:variant>
        <vt:i4>87</vt:i4>
      </vt:variant>
      <vt:variant>
        <vt:i4>0</vt:i4>
      </vt:variant>
      <vt:variant>
        <vt:i4>5</vt:i4>
      </vt:variant>
      <vt:variant>
        <vt:lpwstr/>
      </vt:variant>
      <vt:variant>
        <vt:lpwstr>_Toc422395532</vt:lpwstr>
      </vt:variant>
      <vt:variant>
        <vt:i4>1048634</vt:i4>
      </vt:variant>
      <vt:variant>
        <vt:i4>84</vt:i4>
      </vt:variant>
      <vt:variant>
        <vt:i4>0</vt:i4>
      </vt:variant>
      <vt:variant>
        <vt:i4>5</vt:i4>
      </vt:variant>
      <vt:variant>
        <vt:lpwstr/>
      </vt:variant>
      <vt:variant>
        <vt:lpwstr>_Toc422395531</vt:lpwstr>
      </vt:variant>
      <vt:variant>
        <vt:i4>1048634</vt:i4>
      </vt:variant>
      <vt:variant>
        <vt:i4>81</vt:i4>
      </vt:variant>
      <vt:variant>
        <vt:i4>0</vt:i4>
      </vt:variant>
      <vt:variant>
        <vt:i4>5</vt:i4>
      </vt:variant>
      <vt:variant>
        <vt:lpwstr/>
      </vt:variant>
      <vt:variant>
        <vt:lpwstr>_Toc422395530</vt:lpwstr>
      </vt:variant>
      <vt:variant>
        <vt:i4>1114170</vt:i4>
      </vt:variant>
      <vt:variant>
        <vt:i4>78</vt:i4>
      </vt:variant>
      <vt:variant>
        <vt:i4>0</vt:i4>
      </vt:variant>
      <vt:variant>
        <vt:i4>5</vt:i4>
      </vt:variant>
      <vt:variant>
        <vt:lpwstr/>
      </vt:variant>
      <vt:variant>
        <vt:lpwstr>_Toc422395529</vt:lpwstr>
      </vt:variant>
      <vt:variant>
        <vt:i4>1114170</vt:i4>
      </vt:variant>
      <vt:variant>
        <vt:i4>75</vt:i4>
      </vt:variant>
      <vt:variant>
        <vt:i4>0</vt:i4>
      </vt:variant>
      <vt:variant>
        <vt:i4>5</vt:i4>
      </vt:variant>
      <vt:variant>
        <vt:lpwstr/>
      </vt:variant>
      <vt:variant>
        <vt:lpwstr>_Toc422395528</vt:lpwstr>
      </vt:variant>
      <vt:variant>
        <vt:i4>1114170</vt:i4>
      </vt:variant>
      <vt:variant>
        <vt:i4>72</vt:i4>
      </vt:variant>
      <vt:variant>
        <vt:i4>0</vt:i4>
      </vt:variant>
      <vt:variant>
        <vt:i4>5</vt:i4>
      </vt:variant>
      <vt:variant>
        <vt:lpwstr/>
      </vt:variant>
      <vt:variant>
        <vt:lpwstr>_Toc422395527</vt:lpwstr>
      </vt:variant>
      <vt:variant>
        <vt:i4>1114170</vt:i4>
      </vt:variant>
      <vt:variant>
        <vt:i4>69</vt:i4>
      </vt:variant>
      <vt:variant>
        <vt:i4>0</vt:i4>
      </vt:variant>
      <vt:variant>
        <vt:i4>5</vt:i4>
      </vt:variant>
      <vt:variant>
        <vt:lpwstr/>
      </vt:variant>
      <vt:variant>
        <vt:lpwstr>_Toc422395526</vt:lpwstr>
      </vt:variant>
      <vt:variant>
        <vt:i4>1114170</vt:i4>
      </vt:variant>
      <vt:variant>
        <vt:i4>66</vt:i4>
      </vt:variant>
      <vt:variant>
        <vt:i4>0</vt:i4>
      </vt:variant>
      <vt:variant>
        <vt:i4>5</vt:i4>
      </vt:variant>
      <vt:variant>
        <vt:lpwstr/>
      </vt:variant>
      <vt:variant>
        <vt:lpwstr>_Toc422395525</vt:lpwstr>
      </vt:variant>
      <vt:variant>
        <vt:i4>1114170</vt:i4>
      </vt:variant>
      <vt:variant>
        <vt:i4>63</vt:i4>
      </vt:variant>
      <vt:variant>
        <vt:i4>0</vt:i4>
      </vt:variant>
      <vt:variant>
        <vt:i4>5</vt:i4>
      </vt:variant>
      <vt:variant>
        <vt:lpwstr/>
      </vt:variant>
      <vt:variant>
        <vt:lpwstr>_Toc422395524</vt:lpwstr>
      </vt:variant>
      <vt:variant>
        <vt:i4>1114170</vt:i4>
      </vt:variant>
      <vt:variant>
        <vt:i4>60</vt:i4>
      </vt:variant>
      <vt:variant>
        <vt:i4>0</vt:i4>
      </vt:variant>
      <vt:variant>
        <vt:i4>5</vt:i4>
      </vt:variant>
      <vt:variant>
        <vt:lpwstr/>
      </vt:variant>
      <vt:variant>
        <vt:lpwstr>_Toc422395523</vt:lpwstr>
      </vt:variant>
      <vt:variant>
        <vt:i4>1114170</vt:i4>
      </vt:variant>
      <vt:variant>
        <vt:i4>57</vt:i4>
      </vt:variant>
      <vt:variant>
        <vt:i4>0</vt:i4>
      </vt:variant>
      <vt:variant>
        <vt:i4>5</vt:i4>
      </vt:variant>
      <vt:variant>
        <vt:lpwstr/>
      </vt:variant>
      <vt:variant>
        <vt:lpwstr>_Toc422395522</vt:lpwstr>
      </vt:variant>
      <vt:variant>
        <vt:i4>1114170</vt:i4>
      </vt:variant>
      <vt:variant>
        <vt:i4>54</vt:i4>
      </vt:variant>
      <vt:variant>
        <vt:i4>0</vt:i4>
      </vt:variant>
      <vt:variant>
        <vt:i4>5</vt:i4>
      </vt:variant>
      <vt:variant>
        <vt:lpwstr/>
      </vt:variant>
      <vt:variant>
        <vt:lpwstr>_Toc422395521</vt:lpwstr>
      </vt:variant>
      <vt:variant>
        <vt:i4>1114170</vt:i4>
      </vt:variant>
      <vt:variant>
        <vt:i4>51</vt:i4>
      </vt:variant>
      <vt:variant>
        <vt:i4>0</vt:i4>
      </vt:variant>
      <vt:variant>
        <vt:i4>5</vt:i4>
      </vt:variant>
      <vt:variant>
        <vt:lpwstr/>
      </vt:variant>
      <vt:variant>
        <vt:lpwstr>_Toc422395520</vt:lpwstr>
      </vt:variant>
      <vt:variant>
        <vt:i4>1179706</vt:i4>
      </vt:variant>
      <vt:variant>
        <vt:i4>48</vt:i4>
      </vt:variant>
      <vt:variant>
        <vt:i4>0</vt:i4>
      </vt:variant>
      <vt:variant>
        <vt:i4>5</vt:i4>
      </vt:variant>
      <vt:variant>
        <vt:lpwstr/>
      </vt:variant>
      <vt:variant>
        <vt:lpwstr>_Toc422395519</vt:lpwstr>
      </vt:variant>
      <vt:variant>
        <vt:i4>1179706</vt:i4>
      </vt:variant>
      <vt:variant>
        <vt:i4>45</vt:i4>
      </vt:variant>
      <vt:variant>
        <vt:i4>0</vt:i4>
      </vt:variant>
      <vt:variant>
        <vt:i4>5</vt:i4>
      </vt:variant>
      <vt:variant>
        <vt:lpwstr/>
      </vt:variant>
      <vt:variant>
        <vt:lpwstr>_Toc422395518</vt:lpwstr>
      </vt:variant>
      <vt:variant>
        <vt:i4>1179706</vt:i4>
      </vt:variant>
      <vt:variant>
        <vt:i4>42</vt:i4>
      </vt:variant>
      <vt:variant>
        <vt:i4>0</vt:i4>
      </vt:variant>
      <vt:variant>
        <vt:i4>5</vt:i4>
      </vt:variant>
      <vt:variant>
        <vt:lpwstr/>
      </vt:variant>
      <vt:variant>
        <vt:lpwstr>_Toc422395516</vt:lpwstr>
      </vt:variant>
      <vt:variant>
        <vt:i4>1179706</vt:i4>
      </vt:variant>
      <vt:variant>
        <vt:i4>39</vt:i4>
      </vt:variant>
      <vt:variant>
        <vt:i4>0</vt:i4>
      </vt:variant>
      <vt:variant>
        <vt:i4>5</vt:i4>
      </vt:variant>
      <vt:variant>
        <vt:lpwstr/>
      </vt:variant>
      <vt:variant>
        <vt:lpwstr>_Toc422395515</vt:lpwstr>
      </vt:variant>
      <vt:variant>
        <vt:i4>1179706</vt:i4>
      </vt:variant>
      <vt:variant>
        <vt:i4>36</vt:i4>
      </vt:variant>
      <vt:variant>
        <vt:i4>0</vt:i4>
      </vt:variant>
      <vt:variant>
        <vt:i4>5</vt:i4>
      </vt:variant>
      <vt:variant>
        <vt:lpwstr/>
      </vt:variant>
      <vt:variant>
        <vt:lpwstr>_Toc422395514</vt:lpwstr>
      </vt:variant>
      <vt:variant>
        <vt:i4>1179706</vt:i4>
      </vt:variant>
      <vt:variant>
        <vt:i4>33</vt:i4>
      </vt:variant>
      <vt:variant>
        <vt:i4>0</vt:i4>
      </vt:variant>
      <vt:variant>
        <vt:i4>5</vt:i4>
      </vt:variant>
      <vt:variant>
        <vt:lpwstr/>
      </vt:variant>
      <vt:variant>
        <vt:lpwstr>_Toc422395513</vt:lpwstr>
      </vt:variant>
      <vt:variant>
        <vt:i4>1179706</vt:i4>
      </vt:variant>
      <vt:variant>
        <vt:i4>30</vt:i4>
      </vt:variant>
      <vt:variant>
        <vt:i4>0</vt:i4>
      </vt:variant>
      <vt:variant>
        <vt:i4>5</vt:i4>
      </vt:variant>
      <vt:variant>
        <vt:lpwstr/>
      </vt:variant>
      <vt:variant>
        <vt:lpwstr>_Toc422395511</vt:lpwstr>
      </vt:variant>
      <vt:variant>
        <vt:i4>1179706</vt:i4>
      </vt:variant>
      <vt:variant>
        <vt:i4>27</vt:i4>
      </vt:variant>
      <vt:variant>
        <vt:i4>0</vt:i4>
      </vt:variant>
      <vt:variant>
        <vt:i4>5</vt:i4>
      </vt:variant>
      <vt:variant>
        <vt:lpwstr/>
      </vt:variant>
      <vt:variant>
        <vt:lpwstr>_Toc422395510</vt:lpwstr>
      </vt:variant>
      <vt:variant>
        <vt:i4>1245242</vt:i4>
      </vt:variant>
      <vt:variant>
        <vt:i4>24</vt:i4>
      </vt:variant>
      <vt:variant>
        <vt:i4>0</vt:i4>
      </vt:variant>
      <vt:variant>
        <vt:i4>5</vt:i4>
      </vt:variant>
      <vt:variant>
        <vt:lpwstr/>
      </vt:variant>
      <vt:variant>
        <vt:lpwstr>_Toc422395509</vt:lpwstr>
      </vt:variant>
      <vt:variant>
        <vt:i4>1245242</vt:i4>
      </vt:variant>
      <vt:variant>
        <vt:i4>21</vt:i4>
      </vt:variant>
      <vt:variant>
        <vt:i4>0</vt:i4>
      </vt:variant>
      <vt:variant>
        <vt:i4>5</vt:i4>
      </vt:variant>
      <vt:variant>
        <vt:lpwstr/>
      </vt:variant>
      <vt:variant>
        <vt:lpwstr>_Toc422395508</vt:lpwstr>
      </vt:variant>
      <vt:variant>
        <vt:i4>1245242</vt:i4>
      </vt:variant>
      <vt:variant>
        <vt:i4>18</vt:i4>
      </vt:variant>
      <vt:variant>
        <vt:i4>0</vt:i4>
      </vt:variant>
      <vt:variant>
        <vt:i4>5</vt:i4>
      </vt:variant>
      <vt:variant>
        <vt:lpwstr/>
      </vt:variant>
      <vt:variant>
        <vt:lpwstr>_Toc422395507</vt:lpwstr>
      </vt:variant>
      <vt:variant>
        <vt:i4>1114170</vt:i4>
      </vt:variant>
      <vt:variant>
        <vt:i4>15</vt:i4>
      </vt:variant>
      <vt:variant>
        <vt:i4>0</vt:i4>
      </vt:variant>
      <vt:variant>
        <vt:i4>5</vt:i4>
      </vt:variant>
      <vt:variant>
        <vt:lpwstr/>
      </vt:variant>
      <vt:variant>
        <vt:lpwstr>_Toc422395529</vt:lpwstr>
      </vt:variant>
      <vt:variant>
        <vt:i4>1114170</vt:i4>
      </vt:variant>
      <vt:variant>
        <vt:i4>12</vt:i4>
      </vt:variant>
      <vt:variant>
        <vt:i4>0</vt:i4>
      </vt:variant>
      <vt:variant>
        <vt:i4>5</vt:i4>
      </vt:variant>
      <vt:variant>
        <vt:lpwstr/>
      </vt:variant>
      <vt:variant>
        <vt:lpwstr>_Toc422395529</vt:lpwstr>
      </vt:variant>
      <vt:variant>
        <vt:i4>1114170</vt:i4>
      </vt:variant>
      <vt:variant>
        <vt:i4>9</vt:i4>
      </vt:variant>
      <vt:variant>
        <vt:i4>0</vt:i4>
      </vt:variant>
      <vt:variant>
        <vt:i4>5</vt:i4>
      </vt:variant>
      <vt:variant>
        <vt:lpwstr/>
      </vt:variant>
      <vt:variant>
        <vt:lpwstr>_Toc422395529</vt:lpwstr>
      </vt:variant>
      <vt:variant>
        <vt:i4>1114170</vt:i4>
      </vt:variant>
      <vt:variant>
        <vt:i4>6</vt:i4>
      </vt:variant>
      <vt:variant>
        <vt:i4>0</vt:i4>
      </vt:variant>
      <vt:variant>
        <vt:i4>5</vt:i4>
      </vt:variant>
      <vt:variant>
        <vt:lpwstr/>
      </vt:variant>
      <vt:variant>
        <vt:lpwstr>_Toc422395529</vt:lpwstr>
      </vt:variant>
      <vt:variant>
        <vt:i4>1114170</vt:i4>
      </vt:variant>
      <vt:variant>
        <vt:i4>3</vt:i4>
      </vt:variant>
      <vt:variant>
        <vt:i4>0</vt:i4>
      </vt:variant>
      <vt:variant>
        <vt:i4>5</vt:i4>
      </vt:variant>
      <vt:variant>
        <vt:lpwstr/>
      </vt:variant>
      <vt:variant>
        <vt:lpwstr>_Toc422395529</vt:lpwstr>
      </vt:variant>
      <vt:variant>
        <vt:i4>1114170</vt:i4>
      </vt:variant>
      <vt:variant>
        <vt:i4>0</vt:i4>
      </vt:variant>
      <vt:variant>
        <vt:i4>0</vt:i4>
      </vt:variant>
      <vt:variant>
        <vt:i4>5</vt:i4>
      </vt:variant>
      <vt:variant>
        <vt:lpwstr/>
      </vt:variant>
      <vt:variant>
        <vt:lpwstr>_Toc422395529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HCB/2006-200</dc:title>
  <dc:subject/>
  <dc:creator>Petra de Voogd</dc:creator>
  <cp:keywords/>
  <dc:description/>
  <cp:lastModifiedBy>Aldo de Jong</cp:lastModifiedBy>
  <cp:revision>32</cp:revision>
  <cp:lastPrinted>2019-04-18T05:30:00Z</cp:lastPrinted>
  <dcterms:created xsi:type="dcterms:W3CDTF">2020-09-24T12:24:00Z</dcterms:created>
  <dcterms:modified xsi:type="dcterms:W3CDTF">2022-07-16T12:38:00Z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