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A8C3" w14:textId="77777777" w:rsidR="00AE14B3" w:rsidRPr="0016291B" w:rsidRDefault="00AE14B3" w:rsidP="007F76DA">
      <w:pPr>
        <w:ind w:left="0"/>
        <w:jc w:val="left"/>
        <w:rPr>
          <w:rFonts w:cs="Helvetica"/>
          <w:i/>
          <w:lang w:val="en-US"/>
        </w:rPr>
      </w:pPr>
    </w:p>
    <w:p w14:paraId="2F360507" w14:textId="77777777" w:rsidR="00BF4BBC" w:rsidRPr="0016291B" w:rsidRDefault="00BF4BBC" w:rsidP="007F76DA">
      <w:pPr>
        <w:ind w:left="0"/>
        <w:jc w:val="left"/>
        <w:rPr>
          <w:rFonts w:cs="Helvetica"/>
          <w:i/>
          <w:lang w:val="en-US"/>
        </w:rPr>
      </w:pPr>
    </w:p>
    <w:p w14:paraId="466B9C42" w14:textId="77777777" w:rsidR="00BF4BBC" w:rsidRPr="0016291B" w:rsidRDefault="00BF4BBC" w:rsidP="007F76DA">
      <w:pPr>
        <w:ind w:left="0"/>
        <w:jc w:val="left"/>
        <w:rPr>
          <w:rFonts w:cs="Helvetica"/>
          <w:i/>
          <w:vanish/>
          <w:lang w:val="en-US"/>
          <w:specVanish/>
        </w:rPr>
      </w:pPr>
    </w:p>
    <w:p w14:paraId="29566B17" w14:textId="629C3ECD" w:rsidR="00E2232E" w:rsidRPr="0016291B" w:rsidRDefault="001E5E53" w:rsidP="00FF6975">
      <w:pPr>
        <w:spacing w:before="240"/>
        <w:ind w:left="6237"/>
        <w:rPr>
          <w:rFonts w:cs="Helvetica"/>
          <w:b/>
        </w:rPr>
      </w:pPr>
      <w:r w:rsidRPr="0016291B">
        <w:rPr>
          <w:rFonts w:cs="Helvetica"/>
          <w:b/>
        </w:rPr>
        <w:t>KOMO-B</w:t>
      </w:r>
      <w:r w:rsidR="00E2232E" w:rsidRPr="0016291B">
        <w:rPr>
          <w:rFonts w:cs="Helvetica"/>
          <w:b/>
        </w:rPr>
        <w:t xml:space="preserve">RL </w:t>
      </w:r>
      <w:r w:rsidR="00C4137D">
        <w:rPr>
          <w:rFonts w:cs="Helvetica"/>
          <w:b/>
        </w:rPr>
        <w:t>13</w:t>
      </w:r>
      <w:r w:rsidR="00455969">
        <w:rPr>
          <w:rFonts w:cs="Helvetica"/>
          <w:b/>
        </w:rPr>
        <w:t>28</w:t>
      </w:r>
      <w:r w:rsidR="00675F4F" w:rsidRPr="0016291B">
        <w:rPr>
          <w:rFonts w:cs="Helvetica"/>
          <w:b/>
        </w:rPr>
        <w:t>-</w:t>
      </w:r>
      <w:r w:rsidR="009A04D6">
        <w:rPr>
          <w:rFonts w:cs="Helvetica"/>
          <w:b/>
        </w:rPr>
        <w:t>55</w:t>
      </w:r>
      <w:r w:rsidR="00241AE2" w:rsidRPr="0016291B">
        <w:rPr>
          <w:rFonts w:cs="Helvetica"/>
          <w:b/>
        </w:rPr>
        <w:t xml:space="preserve"> </w:t>
      </w:r>
    </w:p>
    <w:p w14:paraId="73572665" w14:textId="77777777" w:rsidR="008D47C6" w:rsidRPr="0016291B" w:rsidRDefault="00E2232E" w:rsidP="00E2232E">
      <w:pPr>
        <w:ind w:left="6237"/>
        <w:rPr>
          <w:rFonts w:cs="Helvetica"/>
          <w:b/>
        </w:rPr>
      </w:pPr>
      <w:r w:rsidRPr="0016291B">
        <w:rPr>
          <w:rFonts w:cs="Helvetica"/>
          <w:b/>
        </w:rPr>
        <w:t xml:space="preserve">Gepubliceerd </w:t>
      </w:r>
      <w:r w:rsidR="008D47C6" w:rsidRPr="0016291B">
        <w:rPr>
          <w:rFonts w:cs="Helvetica"/>
          <w:b/>
        </w:rPr>
        <w:t>d</w:t>
      </w:r>
      <w:r w:rsidR="00B75706" w:rsidRPr="0016291B">
        <w:rPr>
          <w:rFonts w:cs="Helvetica"/>
          <w:b/>
        </w:rPr>
        <w:t>.</w:t>
      </w:r>
      <w:r w:rsidR="008D47C6" w:rsidRPr="0016291B">
        <w:rPr>
          <w:rFonts w:cs="Helvetica"/>
          <w:b/>
        </w:rPr>
        <w:t>d.</w:t>
      </w:r>
      <w:r w:rsidR="00B75706" w:rsidRPr="0016291B">
        <w:rPr>
          <w:rFonts w:cs="Helvetica"/>
          <w:b/>
        </w:rPr>
        <w:t xml:space="preserve"> </w:t>
      </w:r>
      <w:r w:rsidR="008D47C6" w:rsidRPr="0016291B">
        <w:rPr>
          <w:rFonts w:cs="Helvetica"/>
          <w:b/>
        </w:rPr>
        <w:t>«</w:t>
      </w:r>
      <w:r w:rsidRPr="0016291B">
        <w:rPr>
          <w:rFonts w:cs="Helvetica"/>
          <w:b/>
        </w:rPr>
        <w:t>…</w:t>
      </w:r>
      <w:r w:rsidR="008D47C6" w:rsidRPr="0016291B">
        <w:rPr>
          <w:rFonts w:cs="Helvetica"/>
          <w:b/>
        </w:rPr>
        <w:t>-</w:t>
      </w:r>
      <w:r w:rsidRPr="0016291B">
        <w:rPr>
          <w:rFonts w:cs="Helvetica"/>
          <w:b/>
        </w:rPr>
        <w:t>…</w:t>
      </w:r>
      <w:r w:rsidR="008D47C6" w:rsidRPr="0016291B">
        <w:rPr>
          <w:rFonts w:cs="Helvetica"/>
          <w:b/>
        </w:rPr>
        <w:t>-20</w:t>
      </w:r>
      <w:r w:rsidRPr="0016291B">
        <w:rPr>
          <w:rFonts w:cs="Helvetica"/>
          <w:b/>
        </w:rPr>
        <w:t>..</w:t>
      </w:r>
      <w:r w:rsidR="008D47C6" w:rsidRPr="0016291B">
        <w:rPr>
          <w:rFonts w:cs="Helvetica"/>
          <w:b/>
        </w:rPr>
        <w:t xml:space="preserve">» </w:t>
      </w:r>
    </w:p>
    <w:p w14:paraId="62DCE847" w14:textId="77777777" w:rsidR="005424E6" w:rsidRPr="0016291B" w:rsidRDefault="005424E6" w:rsidP="005424E6">
      <w:pPr>
        <w:ind w:left="993" w:hanging="993"/>
        <w:rPr>
          <w:rFonts w:cs="Helvetica"/>
          <w:b/>
          <w:color w:val="FF0000"/>
          <w:sz w:val="18"/>
          <w:szCs w:val="18"/>
        </w:rPr>
      </w:pPr>
    </w:p>
    <w:p w14:paraId="4FC7D66A" w14:textId="77777777" w:rsidR="005424E6" w:rsidRPr="0016291B" w:rsidRDefault="005424E6" w:rsidP="00853AF0">
      <w:pPr>
        <w:ind w:left="993" w:hanging="993"/>
        <w:rPr>
          <w:rFonts w:cs="Helvetica"/>
          <w:sz w:val="18"/>
          <w:szCs w:val="18"/>
        </w:rPr>
      </w:pPr>
    </w:p>
    <w:p w14:paraId="40798C8E" w14:textId="77777777" w:rsidR="008D47C6" w:rsidRPr="0016291B" w:rsidRDefault="008D47C6" w:rsidP="00F61A74">
      <w:pPr>
        <w:spacing w:before="2000"/>
        <w:ind w:left="0"/>
        <w:jc w:val="center"/>
        <w:rPr>
          <w:rFonts w:cs="Helvetica"/>
          <w:b/>
          <w:caps/>
          <w:sz w:val="24"/>
          <w:szCs w:val="24"/>
        </w:rPr>
      </w:pPr>
      <w:r w:rsidRPr="0016291B">
        <w:rPr>
          <w:rFonts w:cs="Helvetica"/>
          <w:b/>
          <w:caps/>
          <w:sz w:val="24"/>
          <w:szCs w:val="24"/>
        </w:rPr>
        <w:t>BEOORDELINGSRICHTLIJN</w:t>
      </w:r>
    </w:p>
    <w:p w14:paraId="109B5CF2" w14:textId="328C3165" w:rsidR="00B34D2C" w:rsidRDefault="00ED4D60" w:rsidP="00ED4D60">
      <w:pPr>
        <w:spacing w:before="240"/>
        <w:ind w:left="0"/>
        <w:jc w:val="center"/>
        <w:rPr>
          <w:rFonts w:cs="Helvetica"/>
          <w:b/>
          <w:caps/>
          <w:color w:val="2A6DBB"/>
          <w:sz w:val="24"/>
          <w:szCs w:val="24"/>
        </w:rPr>
      </w:pPr>
      <w:r w:rsidRPr="0016291B">
        <w:rPr>
          <w:rFonts w:cs="Helvetica"/>
          <w:b/>
          <w:caps/>
          <w:sz w:val="24"/>
          <w:szCs w:val="24"/>
        </w:rPr>
        <w:t xml:space="preserve">VOOR </w:t>
      </w:r>
      <w:r w:rsidR="00F44084" w:rsidRPr="0016291B">
        <w:rPr>
          <w:rFonts w:cs="Helvetica"/>
          <w:b/>
          <w:caps/>
          <w:sz w:val="24"/>
          <w:szCs w:val="24"/>
        </w:rPr>
        <w:t xml:space="preserve">het </w:t>
      </w:r>
      <w:r w:rsidR="00F44084" w:rsidRPr="00D3589F">
        <w:rPr>
          <w:rFonts w:cs="Helvetica"/>
          <w:b/>
          <w:caps/>
          <w:color w:val="2A6DBB"/>
          <w:sz w:val="24"/>
          <w:szCs w:val="24"/>
        </w:rPr>
        <w:t>komo</w:t>
      </w:r>
      <w:r w:rsidR="00D3589F" w:rsidRPr="00D3589F">
        <w:rPr>
          <w:rStyle w:val="Intensievebenadrukking"/>
          <w:sz w:val="28"/>
          <w:szCs w:val="28"/>
          <w:vertAlign w:val="superscript"/>
        </w:rPr>
        <w:t>®</w:t>
      </w:r>
      <w:r w:rsidR="00B34D2C">
        <w:rPr>
          <w:rFonts w:cs="Helvetica"/>
          <w:b/>
          <w:caps/>
          <w:color w:val="2A6DBB"/>
          <w:sz w:val="24"/>
          <w:szCs w:val="24"/>
        </w:rPr>
        <w:t xml:space="preserve"> </w:t>
      </w:r>
      <w:r w:rsidR="00F44084" w:rsidRPr="00D3589F">
        <w:rPr>
          <w:rFonts w:cs="Helvetica"/>
          <w:b/>
          <w:caps/>
          <w:color w:val="2A6DBB"/>
          <w:sz w:val="24"/>
          <w:szCs w:val="24"/>
        </w:rPr>
        <w:t>attest</w:t>
      </w:r>
      <w:r w:rsidR="00B34D2C">
        <w:rPr>
          <w:rFonts w:cs="Helvetica"/>
          <w:b/>
          <w:caps/>
          <w:color w:val="2A6DBB"/>
          <w:sz w:val="24"/>
          <w:szCs w:val="24"/>
        </w:rPr>
        <w:t>-met productcertificaat</w:t>
      </w:r>
      <w:r w:rsidR="00F44084" w:rsidRPr="00D3589F">
        <w:rPr>
          <w:rFonts w:cs="Helvetica"/>
          <w:b/>
          <w:caps/>
          <w:color w:val="2A6DBB"/>
          <w:sz w:val="24"/>
          <w:szCs w:val="24"/>
        </w:rPr>
        <w:t xml:space="preserve"> </w:t>
      </w:r>
    </w:p>
    <w:p w14:paraId="649C5C32" w14:textId="5C641B72" w:rsidR="005A299C" w:rsidRPr="0016291B" w:rsidRDefault="00ED4D60" w:rsidP="00B34D2C">
      <w:pPr>
        <w:spacing w:before="240"/>
        <w:ind w:left="0"/>
        <w:jc w:val="center"/>
        <w:rPr>
          <w:rFonts w:cs="Helvetica"/>
          <w:b/>
          <w:caps/>
          <w:strike/>
          <w:color w:val="FF0000"/>
          <w:sz w:val="24"/>
          <w:szCs w:val="24"/>
        </w:rPr>
      </w:pPr>
      <w:r w:rsidRPr="0016291B">
        <w:rPr>
          <w:rFonts w:cs="Helvetica"/>
          <w:b/>
          <w:caps/>
          <w:sz w:val="24"/>
          <w:szCs w:val="24"/>
        </w:rPr>
        <w:t>voor</w:t>
      </w:r>
      <w:r w:rsidR="00B34D2C">
        <w:rPr>
          <w:rFonts w:cs="Helvetica"/>
          <w:b/>
          <w:caps/>
          <w:sz w:val="24"/>
          <w:szCs w:val="24"/>
        </w:rPr>
        <w:t xml:space="preserve"> </w:t>
      </w:r>
      <w:r w:rsidR="005A299C">
        <w:rPr>
          <w:rFonts w:cs="Helvetica"/>
          <w:b/>
          <w:caps/>
          <w:sz w:val="24"/>
          <w:szCs w:val="24"/>
        </w:rPr>
        <w:t>in-situ vervaardige</w:t>
      </w:r>
    </w:p>
    <w:p w14:paraId="153B13D6" w14:textId="77777777" w:rsidR="00455969" w:rsidRDefault="00455969" w:rsidP="00D3589F">
      <w:pPr>
        <w:spacing w:before="240"/>
        <w:ind w:left="0"/>
        <w:jc w:val="center"/>
        <w:rPr>
          <w:rFonts w:cs="Helvetica"/>
          <w:b/>
          <w:noProof/>
          <w:color w:val="2A6DBB"/>
          <w:sz w:val="24"/>
          <w:szCs w:val="24"/>
          <w:lang w:eastAsia="en-US"/>
        </w:rPr>
      </w:pPr>
      <w:r>
        <w:rPr>
          <w:rFonts w:cs="Helvetica"/>
          <w:b/>
          <w:caps/>
          <w:color w:val="2A6DBB"/>
          <w:sz w:val="24"/>
          <w:szCs w:val="24"/>
        </w:rPr>
        <w:t>Buitengevelisolatiesystemen</w:t>
      </w:r>
      <w:r w:rsidR="007B327F" w:rsidRPr="00D3589F">
        <w:rPr>
          <w:rFonts w:cs="Helvetica"/>
          <w:b/>
          <w:noProof/>
          <w:color w:val="2A6DBB"/>
          <w:sz w:val="24"/>
          <w:szCs w:val="24"/>
          <w:lang w:eastAsia="en-US"/>
        </w:rPr>
        <w:t xml:space="preserve"> </w:t>
      </w:r>
    </w:p>
    <w:p w14:paraId="2EFEABD5" w14:textId="77777777" w:rsidR="00D3589F" w:rsidRPr="00455969" w:rsidRDefault="00D3589F" w:rsidP="00FA3EED">
      <w:pPr>
        <w:ind w:left="0"/>
      </w:pPr>
    </w:p>
    <w:p w14:paraId="2DE146DC" w14:textId="77777777" w:rsidR="00D3589F" w:rsidRPr="00455969" w:rsidRDefault="00D3589F" w:rsidP="00455969"/>
    <w:p w14:paraId="626D2856" w14:textId="77777777" w:rsidR="00D3589F" w:rsidRPr="00455969" w:rsidRDefault="00D3589F" w:rsidP="00455969"/>
    <w:p w14:paraId="4EDBE64F" w14:textId="4445882F" w:rsidR="00D3589F" w:rsidRDefault="00D3589F" w:rsidP="00455969"/>
    <w:p w14:paraId="3A865E39" w14:textId="4FD980CE" w:rsidR="00455969" w:rsidRDefault="00455969" w:rsidP="00455969"/>
    <w:p w14:paraId="662F3F57" w14:textId="3D9DEB03" w:rsidR="00455969" w:rsidRDefault="00455969" w:rsidP="00455969"/>
    <w:p w14:paraId="6E4D95F9" w14:textId="317F6107" w:rsidR="00455969" w:rsidRDefault="00455969" w:rsidP="00455969"/>
    <w:p w14:paraId="7EBA0ED9" w14:textId="42D89BB5" w:rsidR="00455969" w:rsidRDefault="00455969" w:rsidP="00455969"/>
    <w:p w14:paraId="0ADA58C8" w14:textId="758CA4F4" w:rsidR="00455969" w:rsidRDefault="00455969" w:rsidP="00455969"/>
    <w:p w14:paraId="2FA11C9A" w14:textId="01256C32" w:rsidR="00455969" w:rsidRDefault="00455969" w:rsidP="00455969"/>
    <w:p w14:paraId="13B47177" w14:textId="6C07A0FD" w:rsidR="00FA3EED" w:rsidRDefault="00FA3EED" w:rsidP="00455969"/>
    <w:p w14:paraId="7BB8071D" w14:textId="77777777" w:rsidR="00FA3EED" w:rsidRDefault="00FA3EED" w:rsidP="00455969"/>
    <w:p w14:paraId="7CD3DA90" w14:textId="77777777" w:rsidR="00FA3EED" w:rsidRDefault="00FA3EED" w:rsidP="00455969"/>
    <w:p w14:paraId="49E610A8" w14:textId="1A19C8A3" w:rsidR="00455969" w:rsidRDefault="00455969" w:rsidP="00BC42D7">
      <w:pPr>
        <w:ind w:left="0"/>
      </w:pPr>
    </w:p>
    <w:p w14:paraId="1F4A4F21" w14:textId="77777777" w:rsidR="00455969" w:rsidRPr="00455969" w:rsidRDefault="00455969" w:rsidP="00455969"/>
    <w:p w14:paraId="5B2A908E" w14:textId="268233BD" w:rsidR="00D3589F" w:rsidRPr="00D3589F" w:rsidRDefault="00D3589F" w:rsidP="00D3589F">
      <w:pPr>
        <w:pStyle w:val="Kop6"/>
        <w:ind w:left="851" w:firstLine="0"/>
        <w:jc w:val="left"/>
      </w:pPr>
      <w:r w:rsidRPr="00D3589F">
        <w:t xml:space="preserve">Vastgesteld door het CvD </w:t>
      </w:r>
      <w:r w:rsidR="00455969">
        <w:t xml:space="preserve">Buitengevelisolatie en gepleisterde </w:t>
      </w:r>
      <w:r w:rsidR="009A04D6">
        <w:t>afwerkingen,</w:t>
      </w:r>
      <w:r w:rsidR="00FA3EED">
        <w:br/>
      </w:r>
      <w:r w:rsidRPr="00D3589F">
        <w:t xml:space="preserve">d.d. </w:t>
      </w:r>
      <w:r w:rsidR="00455969" w:rsidRPr="00455969">
        <w:rPr>
          <w:highlight w:val="yellow"/>
        </w:rPr>
        <w:t>…</w:t>
      </w:r>
      <w:r w:rsidRPr="00D3589F">
        <w:t>–</w:t>
      </w:r>
      <w:r w:rsidR="00455969" w:rsidRPr="00455969">
        <w:rPr>
          <w:highlight w:val="yellow"/>
        </w:rPr>
        <w:t>…</w:t>
      </w:r>
      <w:r w:rsidRPr="00D3589F">
        <w:t>–202</w:t>
      </w:r>
      <w:r w:rsidR="00455969">
        <w:t>1</w:t>
      </w:r>
      <w:r>
        <w:br/>
      </w:r>
      <w:r w:rsidRPr="00D3589F">
        <w:t>Aanvaard door de KOMO kwaliteits- en Toetsingscommissie</w:t>
      </w:r>
      <w:r w:rsidR="009A04D6">
        <w:t>,</w:t>
      </w:r>
      <w:r w:rsidRPr="00D3589F">
        <w:t xml:space="preserve"> d.d. </w:t>
      </w:r>
      <w:r w:rsidRPr="00D3589F">
        <w:rPr>
          <w:highlight w:val="yellow"/>
        </w:rPr>
        <w:t>…</w:t>
      </w:r>
      <w:r w:rsidRPr="00D3589F">
        <w:t>–</w:t>
      </w:r>
      <w:r w:rsidRPr="00D3589F">
        <w:rPr>
          <w:highlight w:val="yellow"/>
        </w:rPr>
        <w:t>…</w:t>
      </w:r>
      <w:r w:rsidRPr="00D3589F">
        <w:t>–20</w:t>
      </w:r>
      <w:r w:rsidRPr="00D3589F">
        <w:rPr>
          <w:highlight w:val="yellow"/>
        </w:rPr>
        <w:t>…</w:t>
      </w:r>
    </w:p>
    <w:p w14:paraId="2FB4CDD2" w14:textId="58CCCF9C" w:rsidR="00455969" w:rsidRPr="00455969" w:rsidRDefault="00D3589F" w:rsidP="00455969">
      <w:pPr>
        <w:ind w:left="1559" w:hanging="708"/>
        <w:jc w:val="left"/>
        <w:rPr>
          <w:rFonts w:cs="Helvetica"/>
          <w:szCs w:val="24"/>
        </w:rPr>
      </w:pPr>
      <w:r w:rsidRPr="00FF6975">
        <w:rPr>
          <w:rFonts w:cs="Helvetica"/>
          <w:b/>
        </w:rPr>
        <w:t xml:space="preserve">Uitgave: </w:t>
      </w:r>
      <w:r>
        <w:rPr>
          <w:rFonts w:cs="Helvetica"/>
          <w:b/>
        </w:rPr>
        <w:t>SKG-IKOB Certificatie BV</w:t>
      </w:r>
      <w:r w:rsidR="00455969">
        <w:rPr>
          <w:b/>
          <w:bCs/>
          <w:color w:val="2A6DBB"/>
          <w:sz w:val="28"/>
          <w:szCs w:val="28"/>
        </w:rPr>
        <w:br w:type="page"/>
      </w:r>
    </w:p>
    <w:p w14:paraId="6CAA9473" w14:textId="3AA6E53B" w:rsidR="006628A3" w:rsidRPr="006D2971" w:rsidRDefault="006628A3" w:rsidP="006628A3">
      <w:pPr>
        <w:rPr>
          <w:b/>
          <w:bCs/>
          <w:color w:val="2A6DBB"/>
          <w:sz w:val="28"/>
          <w:szCs w:val="28"/>
        </w:rPr>
      </w:pPr>
      <w:r w:rsidRPr="006D2971">
        <w:rPr>
          <w:b/>
          <w:bCs/>
          <w:color w:val="2A6DBB"/>
          <w:sz w:val="28"/>
          <w:szCs w:val="28"/>
        </w:rPr>
        <w:lastRenderedPageBreak/>
        <w:t>Voorwoord</w:t>
      </w:r>
    </w:p>
    <w:p w14:paraId="670DEF91" w14:textId="59B765E4" w:rsidR="006628A3" w:rsidRPr="00AC4014" w:rsidRDefault="006628A3" w:rsidP="006628A3">
      <w:r w:rsidRPr="00FF6975">
        <w:t xml:space="preserve">Deze KOMO-beoordelingsrichtlijn </w:t>
      </w:r>
      <w:r>
        <w:t xml:space="preserve">(BRL) </w:t>
      </w:r>
      <w:r w:rsidRPr="00FF6975">
        <w:t xml:space="preserve">is opgesteld door het College van Deskundigen </w:t>
      </w:r>
      <w:r w:rsidR="00455969">
        <w:t>Buitengevelisolatie en gepleisterde gevels</w:t>
      </w:r>
      <w:r w:rsidRPr="00FF6975">
        <w:rPr>
          <w:color w:val="000000" w:themeColor="text1"/>
        </w:rPr>
        <w:t xml:space="preserve">, waarin belanghebbende partijen op het gebied van deze </w:t>
      </w:r>
      <w:r>
        <w:rPr>
          <w:color w:val="000000" w:themeColor="text1"/>
        </w:rPr>
        <w:t xml:space="preserve">BRL </w:t>
      </w:r>
      <w:r w:rsidRPr="00FF6975">
        <w:rPr>
          <w:color w:val="000000" w:themeColor="text1"/>
        </w:rPr>
        <w:t>zijn vertegenwoordigd.</w:t>
      </w:r>
      <w:r w:rsidRPr="00FF6975">
        <w:t xml:space="preserve"> Dit college begeleidt ook de uitvoering van </w:t>
      </w:r>
      <w:r>
        <w:t xml:space="preserve">de </w:t>
      </w:r>
      <w:r w:rsidRPr="00FF6975">
        <w:t xml:space="preserve">certificatie op basis van deze </w:t>
      </w:r>
      <w:r>
        <w:t xml:space="preserve">BRL </w:t>
      </w:r>
      <w:r w:rsidRPr="00FF6975">
        <w:t xml:space="preserve">en stelt </w:t>
      </w:r>
      <w:r>
        <w:t xml:space="preserve">deze </w:t>
      </w:r>
      <w:r w:rsidRPr="00FF6975">
        <w:t xml:space="preserve">zo nodig bij. Waar in deze </w:t>
      </w:r>
      <w:r>
        <w:t xml:space="preserve">BRL </w:t>
      </w:r>
      <w:r w:rsidRPr="00FF6975">
        <w:t xml:space="preserve">sprake is van “College van Deskundigen” </w:t>
      </w:r>
      <w:r w:rsidRPr="00FF6975">
        <w:rPr>
          <w:color w:val="000000" w:themeColor="text1"/>
        </w:rPr>
        <w:t xml:space="preserve">of CvD is daarmee </w:t>
      </w:r>
      <w:r w:rsidRPr="00FF6975">
        <w:t>bovengenoemd college bedoeld.</w:t>
      </w:r>
    </w:p>
    <w:p w14:paraId="1CAC8E2E" w14:textId="768BFA9F" w:rsidR="006628A3" w:rsidRDefault="006628A3" w:rsidP="006628A3">
      <w:r w:rsidRPr="00FF6975">
        <w:t xml:space="preserve">Deze </w:t>
      </w:r>
      <w:r>
        <w:t>BRL z</w:t>
      </w:r>
      <w:r w:rsidRPr="00FF6975">
        <w:t xml:space="preserve">al worden gehanteerd door certificatie-instellingen, die hiervoor een licentieovereenkomst hebben met de Stichting KOMO, in samenhang met hun vastgelegde procedures voor certificatie. </w:t>
      </w:r>
    </w:p>
    <w:p w14:paraId="22D741E5" w14:textId="77777777" w:rsidR="006628A3" w:rsidRDefault="006628A3" w:rsidP="006628A3"/>
    <w:p w14:paraId="3707B719" w14:textId="77777777" w:rsidR="006628A3" w:rsidRPr="00FF6975" w:rsidRDefault="006628A3" w:rsidP="006628A3">
      <w:r w:rsidRPr="00FF6975">
        <w:t xml:space="preserve">In deze </w:t>
      </w:r>
      <w:r>
        <w:t>BRL</w:t>
      </w:r>
      <w:r w:rsidRPr="00FF6975">
        <w:t xml:space="preserve"> is vastgelegd aan welke eisen een aanvrager of houder van een </w:t>
      </w:r>
      <w:r>
        <w:t xml:space="preserve">KOMO-attest of </w:t>
      </w:r>
      <w:r w:rsidRPr="00FF6975">
        <w:t>KOMO-procescertificaat moet voldoen en de wijze waarop de certificatie-instelling dit beoordeelt. In haar vastgelegde certificatieprocedures is de werkwijze vastgelegd zoals die door de certificatie-instelling wordt gehanteerd bij de uitvoering van:</w:t>
      </w:r>
    </w:p>
    <w:p w14:paraId="74933AF5" w14:textId="77777777" w:rsidR="00053CC1" w:rsidRPr="00834DB8" w:rsidRDefault="00053CC1" w:rsidP="00C545BA">
      <w:pPr>
        <w:pStyle w:val="Lijstalinea"/>
        <w:numPr>
          <w:ilvl w:val="0"/>
          <w:numId w:val="29"/>
        </w:numPr>
      </w:pPr>
      <w:r w:rsidRPr="00834DB8">
        <w:t>Het onderzoek voor de verlening en verlenging van een KOMO-procescertificaat op basis van de BRL’en 1328-01/-02 voor buitengevelisolatiesystemen en op basis van de BRL’en 1328-04/-05 voor gepleisterde binnenafwerkingen</w:t>
      </w:r>
    </w:p>
    <w:p w14:paraId="4F49C3E3" w14:textId="77777777" w:rsidR="00053CC1" w:rsidRPr="00834DB8" w:rsidRDefault="00053CC1" w:rsidP="00C545BA">
      <w:pPr>
        <w:pStyle w:val="Lijstalinea"/>
        <w:numPr>
          <w:ilvl w:val="0"/>
          <w:numId w:val="29"/>
        </w:numPr>
      </w:pPr>
      <w:r w:rsidRPr="00834DB8">
        <w:t>Het onderzoek voor de verlening en verlenging van een KOMO-attest voor buitengevelisolatiesystemen op basis van de BRL 1328-55.</w:t>
      </w:r>
    </w:p>
    <w:p w14:paraId="5BECB11B" w14:textId="77777777" w:rsidR="00053CC1" w:rsidRPr="00834DB8" w:rsidRDefault="00053CC1" w:rsidP="00C545BA">
      <w:pPr>
        <w:pStyle w:val="Lijstalinea"/>
        <w:numPr>
          <w:ilvl w:val="0"/>
          <w:numId w:val="29"/>
        </w:numPr>
      </w:pPr>
      <w:r w:rsidRPr="00834DB8">
        <w:t>De periodieke beoordelingen t.b.v. de instandhouding van een afgegeven KOMO-procescertificaat op basis van de BRL’en 1328-01/-02 voor buitengevelisolatiesystemen en op basis van de BRL’en 1328-04/-05 voor gepleisterde binnenafwerkingen.</w:t>
      </w:r>
    </w:p>
    <w:p w14:paraId="22534A41" w14:textId="77777777" w:rsidR="00053CC1" w:rsidRPr="00834DB8" w:rsidRDefault="00053CC1" w:rsidP="00C545BA">
      <w:pPr>
        <w:pStyle w:val="Lijstalinea"/>
        <w:numPr>
          <w:ilvl w:val="0"/>
          <w:numId w:val="29"/>
        </w:numPr>
      </w:pPr>
      <w:r w:rsidRPr="00834DB8">
        <w:t>De periodieke beoordelingen t.b.v. de instandhouding van een afgegeven KOMO-attest op basis van de BRL 1328-55.</w:t>
      </w:r>
    </w:p>
    <w:p w14:paraId="7054533C" w14:textId="77777777" w:rsidR="00053CC1" w:rsidRDefault="00053CC1" w:rsidP="00C545BA">
      <w:pPr>
        <w:pStyle w:val="Lijstalinea"/>
        <w:numPr>
          <w:ilvl w:val="0"/>
          <w:numId w:val="29"/>
        </w:numPr>
      </w:pPr>
      <w:r w:rsidRPr="00834DB8">
        <w:t>De periodieke beoordelingen t.b.v. het NL-BSB-productcertificaat op basis van de BRL 1328-03.</w:t>
      </w:r>
    </w:p>
    <w:p w14:paraId="199EF38F" w14:textId="4A4C1C4A" w:rsidR="006628A3" w:rsidRDefault="006628A3" w:rsidP="006628A3"/>
    <w:p w14:paraId="64E61CCB" w14:textId="3DCB8D41" w:rsidR="00053CC1" w:rsidRPr="00702B52" w:rsidRDefault="00053CC1" w:rsidP="006628A3">
      <w:r>
        <w:t>Deze deel-BRL vervangt de BRL 1328 van 14-11-2004 + WB van 07-10-2015.</w:t>
      </w:r>
    </w:p>
    <w:p w14:paraId="000A09C0" w14:textId="3FBA0A26" w:rsidR="008D47C6" w:rsidRPr="0016291B" w:rsidRDefault="006628A3" w:rsidP="00DE74D8">
      <w:pPr>
        <w:ind w:left="0"/>
        <w:rPr>
          <w:sz w:val="30"/>
          <w:szCs w:val="30"/>
        </w:rPr>
      </w:pPr>
      <w:r w:rsidRPr="0016291B">
        <w:rPr>
          <w:noProof/>
          <w:lang w:val="en-US" w:eastAsia="en-US"/>
        </w:rPr>
        <mc:AlternateContent>
          <mc:Choice Requires="wps">
            <w:drawing>
              <wp:anchor distT="0" distB="0" distL="114300" distR="114300" simplePos="0" relativeHeight="251649024" behindDoc="0" locked="0" layoutInCell="1" allowOverlap="1" wp14:anchorId="1545D808" wp14:editId="2F191080">
                <wp:simplePos x="0" y="0"/>
                <wp:positionH relativeFrom="page">
                  <wp:posOffset>787400</wp:posOffset>
                </wp:positionH>
                <wp:positionV relativeFrom="page">
                  <wp:posOffset>7239000</wp:posOffset>
                </wp:positionV>
                <wp:extent cx="6119495" cy="2717800"/>
                <wp:effectExtent l="0" t="0" r="190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717800"/>
                        </a:xfrm>
                        <a:prstGeom prst="rect">
                          <a:avLst/>
                        </a:prstGeom>
                        <a:solidFill>
                          <a:srgbClr val="FFFFFF"/>
                        </a:solidFill>
                        <a:ln w="9525">
                          <a:noFill/>
                          <a:miter lim="800000"/>
                          <a:headEnd/>
                          <a:tailEnd/>
                        </a:ln>
                      </wps:spPr>
                      <wps:txbx>
                        <w:txbxContent>
                          <w:p w14:paraId="75CECCE4" w14:textId="68AA0C6E" w:rsidR="00F07E0E" w:rsidRPr="00FA3EED" w:rsidRDefault="00D32E71" w:rsidP="00D32E71">
                            <w:pPr>
                              <w:pStyle w:val="VasteGegevens"/>
                              <w:tabs>
                                <w:tab w:val="clear" w:pos="851"/>
                              </w:tabs>
                              <w:spacing w:line="220" w:lineRule="exact"/>
                              <w:ind w:left="709"/>
                              <w:rPr>
                                <w:rFonts w:cs="Helvetica"/>
                                <w:b/>
                                <w:sz w:val="22"/>
                              </w:rPr>
                            </w:pPr>
                            <w:r w:rsidRPr="00FA3EED">
                              <w:rPr>
                                <w:rFonts w:cs="Helvetica"/>
                                <w:bCs/>
                                <w:sz w:val="22"/>
                              </w:rPr>
                              <w:t>Een uitgave van</w:t>
                            </w:r>
                            <w:r w:rsidRPr="00FA3EED">
                              <w:rPr>
                                <w:rFonts w:cs="Helvetica"/>
                                <w:b/>
                                <w:sz w:val="22"/>
                              </w:rPr>
                              <w:t xml:space="preserve"> </w:t>
                            </w:r>
                            <w:r w:rsidR="00F07E0E" w:rsidRPr="00FA3EED">
                              <w:rPr>
                                <w:rFonts w:cs="Helvetica"/>
                                <w:b/>
                                <w:sz w:val="22"/>
                              </w:rPr>
                              <w:t>SKG-IKOB Certificatie BV</w:t>
                            </w:r>
                          </w:p>
                          <w:p w14:paraId="5EABC248" w14:textId="69BE883C" w:rsidR="00D32E71" w:rsidRDefault="00D32E71" w:rsidP="00D32E71">
                            <w:pPr>
                              <w:pStyle w:val="VasteGegevens"/>
                              <w:tabs>
                                <w:tab w:val="clear" w:pos="851"/>
                              </w:tabs>
                              <w:spacing w:line="220" w:lineRule="exact"/>
                              <w:ind w:left="709"/>
                              <w:rPr>
                                <w:rFonts w:cs="Helvetica"/>
                                <w:bCs/>
                                <w:sz w:val="22"/>
                              </w:rPr>
                            </w:pPr>
                            <w:r>
                              <w:rPr>
                                <w:rFonts w:cs="Helvetica"/>
                                <w:bCs/>
                                <w:sz w:val="22"/>
                              </w:rPr>
                              <w:t>Poppenbouwing 56</w:t>
                            </w:r>
                          </w:p>
                          <w:p w14:paraId="4D7D43E8" w14:textId="07BF9B28" w:rsidR="00D32E71" w:rsidRPr="00FA3EED" w:rsidRDefault="00D32E71" w:rsidP="00D32E71">
                            <w:pPr>
                              <w:pStyle w:val="VasteGegevens"/>
                              <w:tabs>
                                <w:tab w:val="clear" w:pos="851"/>
                              </w:tabs>
                              <w:spacing w:line="220" w:lineRule="exact"/>
                              <w:ind w:left="709"/>
                              <w:rPr>
                                <w:rFonts w:cs="Helvetica"/>
                                <w:sz w:val="22"/>
                              </w:rPr>
                            </w:pPr>
                            <w:r>
                              <w:rPr>
                                <w:rFonts w:cs="Helvetica"/>
                                <w:bCs/>
                                <w:sz w:val="22"/>
                              </w:rPr>
                              <w:t>4191 NZ  Geldermalsen</w:t>
                            </w:r>
                          </w:p>
                          <w:p w14:paraId="098E7FFF" w14:textId="410CCB32" w:rsidR="00F07E0E" w:rsidRPr="00FA3EED" w:rsidRDefault="00F07E0E" w:rsidP="006628A3">
                            <w:pPr>
                              <w:pStyle w:val="Kiwa-VasteGegevens"/>
                              <w:tabs>
                                <w:tab w:val="clear" w:pos="851"/>
                              </w:tabs>
                              <w:ind w:left="709"/>
                              <w:jc w:val="left"/>
                              <w:rPr>
                                <w:rFonts w:ascii="Helvetica" w:hAnsi="Helvetica" w:cs="Helvetica"/>
                                <w:sz w:val="22"/>
                              </w:rPr>
                            </w:pPr>
                            <w:r w:rsidRPr="00FA3EED">
                              <w:rPr>
                                <w:rFonts w:ascii="Helvetica" w:hAnsi="Helvetica" w:cs="Helvetica"/>
                                <w:sz w:val="22"/>
                              </w:rPr>
                              <w:t>Tel. 088- 2440100</w:t>
                            </w:r>
                            <w:r w:rsidRPr="00FA3EED">
                              <w:rPr>
                                <w:rFonts w:ascii="Helvetica" w:hAnsi="Helvetica" w:cs="Helvetica"/>
                                <w:sz w:val="22"/>
                              </w:rPr>
                              <w:br/>
                            </w:r>
                            <w:hyperlink r:id="rId8" w:history="1">
                              <w:r w:rsidRPr="00FA3EED">
                                <w:rPr>
                                  <w:rStyle w:val="Hyperlink"/>
                                  <w:rFonts w:ascii="Helvetica" w:hAnsi="Helvetica" w:cs="Helvetica"/>
                                  <w:sz w:val="22"/>
                                </w:rPr>
                                <w:t>info@skgikob.nl</w:t>
                              </w:r>
                            </w:hyperlink>
                            <w:r w:rsidRPr="00FA3EED">
                              <w:rPr>
                                <w:rFonts w:ascii="Helvetica" w:hAnsi="Helvetica" w:cs="Helvetica"/>
                                <w:sz w:val="22"/>
                              </w:rPr>
                              <w:br/>
                            </w:r>
                            <w:hyperlink r:id="rId9" w:history="1">
                              <w:r w:rsidRPr="00FA3EED">
                                <w:rPr>
                                  <w:rStyle w:val="Hyperlink"/>
                                  <w:rFonts w:ascii="Helvetica" w:hAnsi="Helvetica" w:cs="Helvetica"/>
                                  <w:sz w:val="22"/>
                                </w:rPr>
                                <w:t>www.skgikob.nl</w:t>
                              </w:r>
                            </w:hyperlink>
                            <w:r w:rsidRPr="00FA3EED">
                              <w:rPr>
                                <w:rFonts w:ascii="Helvetica" w:hAnsi="Helvetica" w:cs="Helvetica"/>
                                <w:sz w:val="22"/>
                              </w:rPr>
                              <w:t xml:space="preserve"> </w:t>
                            </w:r>
                            <w:r w:rsidRPr="00FA3EED">
                              <w:rPr>
                                <w:rFonts w:ascii="Helvetica" w:hAnsi="Helvetica" w:cs="Helvetica"/>
                                <w:i/>
                                <w:sz w:val="22"/>
                              </w:rPr>
                              <w:t xml:space="preserve"> </w:t>
                            </w:r>
                          </w:p>
                          <w:p w14:paraId="3AD10698" w14:textId="784CE024" w:rsidR="00F07E0E" w:rsidRPr="00A91357" w:rsidRDefault="00F07E0E" w:rsidP="006628A3">
                            <w:pPr>
                              <w:ind w:left="709"/>
                              <w:rPr>
                                <w:rFonts w:cs="Helvetica"/>
                              </w:rPr>
                            </w:pPr>
                            <w:r w:rsidRPr="00A91357">
                              <w:rPr>
                                <w:rFonts w:cs="Helvetica"/>
                              </w:rPr>
                              <w:t>© 20</w:t>
                            </w:r>
                            <w:r>
                              <w:rPr>
                                <w:rFonts w:cs="Helvetica"/>
                              </w:rPr>
                              <w:t>2</w:t>
                            </w:r>
                            <w:r w:rsidR="00D32E71">
                              <w:rPr>
                                <w:rFonts w:cs="Helvetica"/>
                              </w:rPr>
                              <w:t>2</w:t>
                            </w:r>
                            <w:r w:rsidRPr="00A91357">
                              <w:rPr>
                                <w:rFonts w:cs="Helvetica"/>
                              </w:rPr>
                              <w:t xml:space="preserve"> SKG-IKOB Certificatie BV</w:t>
                            </w:r>
                          </w:p>
                          <w:p w14:paraId="7FF6CE74" w14:textId="623D0167" w:rsidR="00F07E0E" w:rsidRPr="00A91357" w:rsidRDefault="00F07E0E" w:rsidP="006628A3">
                            <w:pPr>
                              <w:ind w:left="709"/>
                              <w:rPr>
                                <w:rFonts w:cs="Helvetica"/>
                                <w:color w:val="2A6DBB"/>
                                <w:sz w:val="18"/>
                                <w:szCs w:val="18"/>
                              </w:rPr>
                            </w:pPr>
                            <w:r w:rsidRPr="00A91357">
                              <w:rPr>
                                <w:rFonts w:cs="Helvetica"/>
                                <w:color w:val="2A6DBB"/>
                                <w:sz w:val="18"/>
                                <w:szCs w:val="18"/>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 Onverminderd de aanvaarding van deze KOMO-Beoordelingsrichtlijn door de KOMO Kwaliteits- en Toetsingscommissie berusten alle rechten bij SKG-IKOB Certificatie BV  Het gebruik van deze KOMO-Beoordelingsrichtlijn door derden, voor welk doel dan ook, is uitsluitend toegestaan nadat een schriftelijke overeenkomst met SKG-IKOB Certificatie BV  is gesloten waarin het gebruiksrecht is geregeld.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D808" id="_x0000_t202" coordsize="21600,21600" o:spt="202" path="m,l,21600r21600,l21600,xe">
                <v:stroke joinstyle="miter"/>
                <v:path gradientshapeok="t" o:connecttype="rect"/>
              </v:shapetype>
              <v:shape id="Tekstvak 2" o:spid="_x0000_s1026" type="#_x0000_t202" style="position:absolute;left:0;text-align:left;margin-left:62pt;margin-top:570pt;width:481.85pt;height:2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" stroked="f">
                <v:textbox>
                  <w:txbxContent>
                    <w:p w14:paraId="75CECCE4" w14:textId="68AA0C6E" w:rsidR="00F07E0E" w:rsidRPr="00FA3EED" w:rsidRDefault="00D32E71" w:rsidP="00D32E71">
                      <w:pPr>
                        <w:pStyle w:val="VasteGegevens"/>
                        <w:tabs>
                          <w:tab w:val="clear" w:pos="851"/>
                        </w:tabs>
                        <w:spacing w:line="220" w:lineRule="exact"/>
                        <w:ind w:left="709"/>
                        <w:rPr>
                          <w:rFonts w:cs="Helvetica"/>
                          <w:b/>
                          <w:sz w:val="22"/>
                        </w:rPr>
                      </w:pPr>
                      <w:r w:rsidRPr="00FA3EED">
                        <w:rPr>
                          <w:rFonts w:cs="Helvetica"/>
                          <w:bCs/>
                          <w:sz w:val="22"/>
                        </w:rPr>
                        <w:t>Een uitgave van</w:t>
                      </w:r>
                      <w:r w:rsidRPr="00FA3EED">
                        <w:rPr>
                          <w:rFonts w:cs="Helvetica"/>
                          <w:b/>
                          <w:sz w:val="22"/>
                        </w:rPr>
                        <w:t xml:space="preserve"> </w:t>
                      </w:r>
                      <w:r w:rsidR="00F07E0E" w:rsidRPr="00FA3EED">
                        <w:rPr>
                          <w:rFonts w:cs="Helvetica"/>
                          <w:b/>
                          <w:sz w:val="22"/>
                        </w:rPr>
                        <w:t>SKG-IKOB Certificatie BV</w:t>
                      </w:r>
                    </w:p>
                    <w:p w14:paraId="5EABC248" w14:textId="69BE883C" w:rsidR="00D32E71" w:rsidRDefault="00D32E71" w:rsidP="00D32E71">
                      <w:pPr>
                        <w:pStyle w:val="VasteGegevens"/>
                        <w:tabs>
                          <w:tab w:val="clear" w:pos="851"/>
                        </w:tabs>
                        <w:spacing w:line="220" w:lineRule="exact"/>
                        <w:ind w:left="709"/>
                        <w:rPr>
                          <w:rFonts w:cs="Helvetica"/>
                          <w:bCs/>
                          <w:sz w:val="22"/>
                        </w:rPr>
                      </w:pPr>
                      <w:r>
                        <w:rPr>
                          <w:rFonts w:cs="Helvetica"/>
                          <w:bCs/>
                          <w:sz w:val="22"/>
                        </w:rPr>
                        <w:t>Poppenbouwing 56</w:t>
                      </w:r>
                    </w:p>
                    <w:p w14:paraId="4D7D43E8" w14:textId="07BF9B28" w:rsidR="00D32E71" w:rsidRPr="00FA3EED" w:rsidRDefault="00D32E71" w:rsidP="00D32E71">
                      <w:pPr>
                        <w:pStyle w:val="VasteGegevens"/>
                        <w:tabs>
                          <w:tab w:val="clear" w:pos="851"/>
                        </w:tabs>
                        <w:spacing w:line="220" w:lineRule="exact"/>
                        <w:ind w:left="709"/>
                        <w:rPr>
                          <w:rFonts w:cs="Helvetica"/>
                          <w:sz w:val="22"/>
                        </w:rPr>
                      </w:pPr>
                      <w:r>
                        <w:rPr>
                          <w:rFonts w:cs="Helvetica"/>
                          <w:bCs/>
                          <w:sz w:val="22"/>
                        </w:rPr>
                        <w:t>4191 NZ  Geldermalsen</w:t>
                      </w:r>
                    </w:p>
                    <w:p w14:paraId="098E7FFF" w14:textId="410CCB32" w:rsidR="00F07E0E" w:rsidRPr="00FA3EED" w:rsidRDefault="00F07E0E" w:rsidP="006628A3">
                      <w:pPr>
                        <w:pStyle w:val="Kiwa-VasteGegevens"/>
                        <w:tabs>
                          <w:tab w:val="clear" w:pos="851"/>
                        </w:tabs>
                        <w:ind w:left="709"/>
                        <w:jc w:val="left"/>
                        <w:rPr>
                          <w:rFonts w:ascii="Helvetica" w:hAnsi="Helvetica" w:cs="Helvetica"/>
                          <w:sz w:val="22"/>
                        </w:rPr>
                      </w:pPr>
                      <w:r w:rsidRPr="00FA3EED">
                        <w:rPr>
                          <w:rFonts w:ascii="Helvetica" w:hAnsi="Helvetica" w:cs="Helvetica"/>
                          <w:sz w:val="22"/>
                        </w:rPr>
                        <w:t>Tel. 088- 2440100</w:t>
                      </w:r>
                      <w:r w:rsidRPr="00FA3EED">
                        <w:rPr>
                          <w:rFonts w:ascii="Helvetica" w:hAnsi="Helvetica" w:cs="Helvetica"/>
                          <w:sz w:val="22"/>
                        </w:rPr>
                        <w:br/>
                      </w:r>
                      <w:hyperlink r:id="rId10" w:history="1">
                        <w:r w:rsidRPr="00FA3EED">
                          <w:rPr>
                            <w:rStyle w:val="Hyperlink"/>
                            <w:rFonts w:ascii="Helvetica" w:hAnsi="Helvetica" w:cs="Helvetica"/>
                            <w:sz w:val="22"/>
                          </w:rPr>
                          <w:t>info@skgikob.nl</w:t>
                        </w:r>
                      </w:hyperlink>
                      <w:r w:rsidRPr="00FA3EED">
                        <w:rPr>
                          <w:rFonts w:ascii="Helvetica" w:hAnsi="Helvetica" w:cs="Helvetica"/>
                          <w:sz w:val="22"/>
                        </w:rPr>
                        <w:br/>
                      </w:r>
                      <w:hyperlink r:id="rId11" w:history="1">
                        <w:r w:rsidRPr="00FA3EED">
                          <w:rPr>
                            <w:rStyle w:val="Hyperlink"/>
                            <w:rFonts w:ascii="Helvetica" w:hAnsi="Helvetica" w:cs="Helvetica"/>
                            <w:sz w:val="22"/>
                          </w:rPr>
                          <w:t>www.skgikob.nl</w:t>
                        </w:r>
                      </w:hyperlink>
                      <w:r w:rsidRPr="00FA3EED">
                        <w:rPr>
                          <w:rFonts w:ascii="Helvetica" w:hAnsi="Helvetica" w:cs="Helvetica"/>
                          <w:sz w:val="22"/>
                        </w:rPr>
                        <w:t xml:space="preserve"> </w:t>
                      </w:r>
                      <w:r w:rsidRPr="00FA3EED">
                        <w:rPr>
                          <w:rFonts w:ascii="Helvetica" w:hAnsi="Helvetica" w:cs="Helvetica"/>
                          <w:i/>
                          <w:sz w:val="22"/>
                        </w:rPr>
                        <w:t xml:space="preserve"> </w:t>
                      </w:r>
                    </w:p>
                    <w:p w14:paraId="3AD10698" w14:textId="784CE024" w:rsidR="00F07E0E" w:rsidRPr="00A91357" w:rsidRDefault="00F07E0E" w:rsidP="006628A3">
                      <w:pPr>
                        <w:ind w:left="709"/>
                        <w:rPr>
                          <w:rFonts w:cs="Helvetica"/>
                        </w:rPr>
                      </w:pPr>
                      <w:r w:rsidRPr="00A91357">
                        <w:rPr>
                          <w:rFonts w:cs="Helvetica"/>
                        </w:rPr>
                        <w:t>© 20</w:t>
                      </w:r>
                      <w:r>
                        <w:rPr>
                          <w:rFonts w:cs="Helvetica"/>
                        </w:rPr>
                        <w:t>2</w:t>
                      </w:r>
                      <w:r w:rsidR="00D32E71">
                        <w:rPr>
                          <w:rFonts w:cs="Helvetica"/>
                        </w:rPr>
                        <w:t>2</w:t>
                      </w:r>
                      <w:r w:rsidRPr="00A91357">
                        <w:rPr>
                          <w:rFonts w:cs="Helvetica"/>
                        </w:rPr>
                        <w:t xml:space="preserve"> SKG-IKOB Certificatie BV</w:t>
                      </w:r>
                    </w:p>
                    <w:p w14:paraId="7FF6CE74" w14:textId="623D0167" w:rsidR="00F07E0E" w:rsidRPr="00A91357" w:rsidRDefault="00F07E0E" w:rsidP="006628A3">
                      <w:pPr>
                        <w:ind w:left="709"/>
                        <w:rPr>
                          <w:rFonts w:cs="Helvetica"/>
                          <w:color w:val="2A6DBB"/>
                          <w:sz w:val="18"/>
                          <w:szCs w:val="18"/>
                        </w:rPr>
                      </w:pPr>
                      <w:r w:rsidRPr="00A91357">
                        <w:rPr>
                          <w:rFonts w:cs="Helvetica"/>
                          <w:color w:val="2A6DBB"/>
                          <w:sz w:val="18"/>
                          <w:szCs w:val="18"/>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 Onverminderd de aanvaarding van deze KOMO-Beoordelingsrichtlijn door de KOMO Kwaliteits- en Toetsingscommissie berusten alle rechten bij SKG-IKOB Certificatie BV  Het gebruik van deze KOMO-Beoordelingsrichtlijn door derden, voor welk doel dan ook, is uitsluitend toegestaan nadat een schriftelijke overeenkomst met SKG-IKOB Certificatie BV  is gesloten waarin het gebruiksrecht is geregeld.</w:t>
                      </w:r>
                    </w:p>
                  </w:txbxContent>
                </v:textbox>
                <w10:wrap anchorx="page" anchory="page"/>
              </v:shape>
            </w:pict>
          </mc:Fallback>
        </mc:AlternateContent>
      </w:r>
      <w:r w:rsidR="008D47C6" w:rsidRPr="0016291B">
        <w:rPr>
          <w:sz w:val="24"/>
          <w:szCs w:val="24"/>
        </w:rPr>
        <w:br w:type="page"/>
      </w:r>
    </w:p>
    <w:sdt>
      <w:sdtPr>
        <w:id w:val="142631971"/>
        <w:docPartObj>
          <w:docPartGallery w:val="Table of Contents"/>
          <w:docPartUnique/>
        </w:docPartObj>
      </w:sdtPr>
      <w:sdtEndPr>
        <w:rPr>
          <w:b/>
          <w:bCs/>
          <w:noProof/>
        </w:rPr>
      </w:sdtEndPr>
      <w:sdtContent>
        <w:p w14:paraId="74F13869" w14:textId="0FCB4329" w:rsidR="00430E22" w:rsidRPr="0016291B" w:rsidRDefault="00430E22" w:rsidP="00430E22">
          <w:pPr>
            <w:ind w:left="0"/>
            <w:rPr>
              <w:b/>
              <w:bCs/>
              <w:sz w:val="28"/>
              <w:szCs w:val="28"/>
            </w:rPr>
          </w:pPr>
          <w:r w:rsidRPr="0016291B">
            <w:rPr>
              <w:b/>
              <w:bCs/>
              <w:sz w:val="28"/>
              <w:szCs w:val="28"/>
            </w:rPr>
            <w:t>Inhoudsopgave</w:t>
          </w:r>
        </w:p>
        <w:p w14:paraId="03DC4135" w14:textId="77777777" w:rsidR="00430E22" w:rsidRPr="0016291B" w:rsidRDefault="00430E22" w:rsidP="00430E22">
          <w:pPr>
            <w:ind w:left="0"/>
            <w:rPr>
              <w:b/>
              <w:bCs/>
              <w:sz w:val="28"/>
              <w:szCs w:val="28"/>
            </w:rPr>
          </w:pPr>
        </w:p>
        <w:p w14:paraId="0689315C" w14:textId="2C13C539" w:rsidR="00FA3EED" w:rsidRDefault="003972AF">
          <w:pPr>
            <w:pStyle w:val="Inhopg1"/>
            <w:rPr>
              <w:rFonts w:asciiTheme="minorHAnsi" w:eastAsiaTheme="minorEastAsia" w:hAnsiTheme="minorHAnsi" w:cstheme="minorBidi"/>
              <w:b w:val="0"/>
              <w:bCs w:val="0"/>
              <w:noProof/>
              <w:sz w:val="24"/>
              <w:lang w:eastAsia="zh-CN"/>
            </w:rPr>
          </w:pPr>
          <w:r w:rsidRPr="0016291B">
            <w:fldChar w:fldCharType="begin"/>
          </w:r>
          <w:r w:rsidRPr="0016291B">
            <w:instrText xml:space="preserve"> TOC \o "1-3" \h \z \u </w:instrText>
          </w:r>
          <w:r w:rsidRPr="0016291B">
            <w:fldChar w:fldCharType="separate"/>
          </w:r>
          <w:hyperlink w:anchor="_Toc104295133" w:history="1">
            <w:r w:rsidR="00FA3EED" w:rsidRPr="00EF2037">
              <w:rPr>
                <w:rStyle w:val="Hyperlink"/>
                <w:noProof/>
              </w:rPr>
              <w:t>1</w:t>
            </w:r>
            <w:r w:rsidR="00FA3EED">
              <w:rPr>
                <w:rFonts w:asciiTheme="minorHAnsi" w:eastAsiaTheme="minorEastAsia" w:hAnsiTheme="minorHAnsi" w:cstheme="minorBidi"/>
                <w:b w:val="0"/>
                <w:bCs w:val="0"/>
                <w:noProof/>
                <w:sz w:val="24"/>
                <w:lang w:eastAsia="zh-CN"/>
              </w:rPr>
              <w:tab/>
            </w:r>
            <w:r w:rsidR="00FA3EED" w:rsidRPr="00EF2037">
              <w:rPr>
                <w:rStyle w:val="Hyperlink"/>
                <w:noProof/>
              </w:rPr>
              <w:t>Inleiding, algemene bepalingen en algemene eisen</w:t>
            </w:r>
            <w:r w:rsidR="00FA3EED">
              <w:rPr>
                <w:noProof/>
                <w:webHidden/>
              </w:rPr>
              <w:tab/>
            </w:r>
            <w:r w:rsidR="00FA3EED">
              <w:rPr>
                <w:noProof/>
                <w:webHidden/>
              </w:rPr>
              <w:fldChar w:fldCharType="begin"/>
            </w:r>
            <w:r w:rsidR="00FA3EED">
              <w:rPr>
                <w:noProof/>
                <w:webHidden/>
              </w:rPr>
              <w:instrText xml:space="preserve"> PAGEREF _Toc104295133 \h </w:instrText>
            </w:r>
            <w:r w:rsidR="00FA3EED">
              <w:rPr>
                <w:noProof/>
                <w:webHidden/>
              </w:rPr>
            </w:r>
            <w:r w:rsidR="00FA3EED">
              <w:rPr>
                <w:noProof/>
                <w:webHidden/>
              </w:rPr>
              <w:fldChar w:fldCharType="separate"/>
            </w:r>
            <w:r w:rsidR="00FA3EED">
              <w:rPr>
                <w:noProof/>
                <w:webHidden/>
              </w:rPr>
              <w:t>6</w:t>
            </w:r>
            <w:r w:rsidR="00FA3EED">
              <w:rPr>
                <w:noProof/>
                <w:webHidden/>
              </w:rPr>
              <w:fldChar w:fldCharType="end"/>
            </w:r>
          </w:hyperlink>
        </w:p>
        <w:p w14:paraId="58374327" w14:textId="456B248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34" w:history="1">
            <w:r w:rsidRPr="00EF2037">
              <w:rPr>
                <w:rStyle w:val="Hyperlink"/>
                <w:noProof/>
              </w:rPr>
              <w:t>1.1</w:t>
            </w:r>
            <w:r>
              <w:rPr>
                <w:rFonts w:asciiTheme="minorHAnsi" w:eastAsiaTheme="minorEastAsia" w:hAnsiTheme="minorHAnsi" w:cstheme="minorBidi"/>
                <w:iCs w:val="0"/>
                <w:noProof/>
                <w:sz w:val="24"/>
                <w:lang w:eastAsia="zh-CN"/>
              </w:rPr>
              <w:tab/>
            </w:r>
            <w:r w:rsidRPr="00EF2037">
              <w:rPr>
                <w:rStyle w:val="Hyperlink"/>
                <w:noProof/>
              </w:rPr>
              <w:t>Algemeen</w:t>
            </w:r>
            <w:r>
              <w:rPr>
                <w:noProof/>
                <w:webHidden/>
              </w:rPr>
              <w:tab/>
            </w:r>
            <w:r>
              <w:rPr>
                <w:noProof/>
                <w:webHidden/>
              </w:rPr>
              <w:fldChar w:fldCharType="begin"/>
            </w:r>
            <w:r>
              <w:rPr>
                <w:noProof/>
                <w:webHidden/>
              </w:rPr>
              <w:instrText xml:space="preserve"> PAGEREF _Toc104295134 \h </w:instrText>
            </w:r>
            <w:r>
              <w:rPr>
                <w:noProof/>
                <w:webHidden/>
              </w:rPr>
            </w:r>
            <w:r>
              <w:rPr>
                <w:noProof/>
                <w:webHidden/>
              </w:rPr>
              <w:fldChar w:fldCharType="separate"/>
            </w:r>
            <w:r>
              <w:rPr>
                <w:noProof/>
                <w:webHidden/>
              </w:rPr>
              <w:t>6</w:t>
            </w:r>
            <w:r>
              <w:rPr>
                <w:noProof/>
                <w:webHidden/>
              </w:rPr>
              <w:fldChar w:fldCharType="end"/>
            </w:r>
          </w:hyperlink>
        </w:p>
        <w:p w14:paraId="5B1819DD" w14:textId="32ED0D02"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35" w:history="1">
            <w:r w:rsidRPr="00EF2037">
              <w:rPr>
                <w:rStyle w:val="Hyperlink"/>
                <w:noProof/>
              </w:rPr>
              <w:t>1.2</w:t>
            </w:r>
            <w:r>
              <w:rPr>
                <w:rFonts w:asciiTheme="minorHAnsi" w:eastAsiaTheme="minorEastAsia" w:hAnsiTheme="minorHAnsi" w:cstheme="minorBidi"/>
                <w:iCs w:val="0"/>
                <w:noProof/>
                <w:sz w:val="24"/>
                <w:lang w:eastAsia="zh-CN"/>
              </w:rPr>
              <w:tab/>
            </w:r>
            <w:r w:rsidRPr="00EF2037">
              <w:rPr>
                <w:rStyle w:val="Hyperlink"/>
                <w:noProof/>
              </w:rPr>
              <w:t>Onderwerp en toepassingsgebied</w:t>
            </w:r>
            <w:r>
              <w:rPr>
                <w:noProof/>
                <w:webHidden/>
              </w:rPr>
              <w:tab/>
            </w:r>
            <w:r>
              <w:rPr>
                <w:noProof/>
                <w:webHidden/>
              </w:rPr>
              <w:fldChar w:fldCharType="begin"/>
            </w:r>
            <w:r>
              <w:rPr>
                <w:noProof/>
                <w:webHidden/>
              </w:rPr>
              <w:instrText xml:space="preserve"> PAGEREF _Toc104295135 \h </w:instrText>
            </w:r>
            <w:r>
              <w:rPr>
                <w:noProof/>
                <w:webHidden/>
              </w:rPr>
            </w:r>
            <w:r>
              <w:rPr>
                <w:noProof/>
                <w:webHidden/>
              </w:rPr>
              <w:fldChar w:fldCharType="separate"/>
            </w:r>
            <w:r>
              <w:rPr>
                <w:noProof/>
                <w:webHidden/>
              </w:rPr>
              <w:t>6</w:t>
            </w:r>
            <w:r>
              <w:rPr>
                <w:noProof/>
                <w:webHidden/>
              </w:rPr>
              <w:fldChar w:fldCharType="end"/>
            </w:r>
          </w:hyperlink>
        </w:p>
        <w:p w14:paraId="46A5264D" w14:textId="7AFA8F20"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36" w:history="1">
            <w:r w:rsidRPr="00EF2037">
              <w:rPr>
                <w:rStyle w:val="Hyperlink"/>
                <w:noProof/>
              </w:rPr>
              <w:t>1.3</w:t>
            </w:r>
            <w:r>
              <w:rPr>
                <w:rFonts w:asciiTheme="minorHAnsi" w:eastAsiaTheme="minorEastAsia" w:hAnsiTheme="minorHAnsi" w:cstheme="minorBidi"/>
                <w:iCs w:val="0"/>
                <w:noProof/>
                <w:sz w:val="24"/>
                <w:lang w:eastAsia="zh-CN"/>
              </w:rPr>
              <w:tab/>
            </w:r>
            <w:r w:rsidRPr="00EF2037">
              <w:rPr>
                <w:rStyle w:val="Hyperlink"/>
                <w:noProof/>
              </w:rPr>
              <w:t>Geldigheid</w:t>
            </w:r>
            <w:r>
              <w:rPr>
                <w:noProof/>
                <w:webHidden/>
              </w:rPr>
              <w:tab/>
            </w:r>
            <w:r>
              <w:rPr>
                <w:noProof/>
                <w:webHidden/>
              </w:rPr>
              <w:fldChar w:fldCharType="begin"/>
            </w:r>
            <w:r>
              <w:rPr>
                <w:noProof/>
                <w:webHidden/>
              </w:rPr>
              <w:instrText xml:space="preserve"> PAGEREF _Toc104295136 \h </w:instrText>
            </w:r>
            <w:r>
              <w:rPr>
                <w:noProof/>
                <w:webHidden/>
              </w:rPr>
            </w:r>
            <w:r>
              <w:rPr>
                <w:noProof/>
                <w:webHidden/>
              </w:rPr>
              <w:fldChar w:fldCharType="separate"/>
            </w:r>
            <w:r>
              <w:rPr>
                <w:noProof/>
                <w:webHidden/>
              </w:rPr>
              <w:t>6</w:t>
            </w:r>
            <w:r>
              <w:rPr>
                <w:noProof/>
                <w:webHidden/>
              </w:rPr>
              <w:fldChar w:fldCharType="end"/>
            </w:r>
          </w:hyperlink>
        </w:p>
        <w:p w14:paraId="48BB2AD8" w14:textId="4A71BAE9"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37" w:history="1">
            <w:r w:rsidRPr="00EF2037">
              <w:rPr>
                <w:rStyle w:val="Hyperlink"/>
                <w:noProof/>
              </w:rPr>
              <w:t>1.4</w:t>
            </w:r>
            <w:r>
              <w:rPr>
                <w:rFonts w:asciiTheme="minorHAnsi" w:eastAsiaTheme="minorEastAsia" w:hAnsiTheme="minorHAnsi" w:cstheme="minorBidi"/>
                <w:iCs w:val="0"/>
                <w:noProof/>
                <w:sz w:val="24"/>
                <w:lang w:eastAsia="zh-CN"/>
              </w:rPr>
              <w:tab/>
            </w:r>
            <w:r w:rsidRPr="00EF2037">
              <w:rPr>
                <w:rStyle w:val="Hyperlink"/>
                <w:noProof/>
              </w:rPr>
              <w:t>Relatie met Wet- en regelgeving</w:t>
            </w:r>
            <w:r>
              <w:rPr>
                <w:noProof/>
                <w:webHidden/>
              </w:rPr>
              <w:tab/>
            </w:r>
            <w:r>
              <w:rPr>
                <w:noProof/>
                <w:webHidden/>
              </w:rPr>
              <w:fldChar w:fldCharType="begin"/>
            </w:r>
            <w:r>
              <w:rPr>
                <w:noProof/>
                <w:webHidden/>
              </w:rPr>
              <w:instrText xml:space="preserve"> PAGEREF _Toc104295137 \h </w:instrText>
            </w:r>
            <w:r>
              <w:rPr>
                <w:noProof/>
                <w:webHidden/>
              </w:rPr>
            </w:r>
            <w:r>
              <w:rPr>
                <w:noProof/>
                <w:webHidden/>
              </w:rPr>
              <w:fldChar w:fldCharType="separate"/>
            </w:r>
            <w:r>
              <w:rPr>
                <w:noProof/>
                <w:webHidden/>
              </w:rPr>
              <w:t>7</w:t>
            </w:r>
            <w:r>
              <w:rPr>
                <w:noProof/>
                <w:webHidden/>
              </w:rPr>
              <w:fldChar w:fldCharType="end"/>
            </w:r>
          </w:hyperlink>
        </w:p>
        <w:p w14:paraId="4F677643" w14:textId="473EC0FA"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38" w:history="1">
            <w:r w:rsidRPr="00EF2037">
              <w:rPr>
                <w:rStyle w:val="Hyperlink"/>
                <w:noProof/>
              </w:rPr>
              <w:t>1.4.1</w:t>
            </w:r>
            <w:r>
              <w:rPr>
                <w:rFonts w:asciiTheme="minorHAnsi" w:eastAsiaTheme="minorEastAsia" w:hAnsiTheme="minorHAnsi" w:cstheme="minorBidi"/>
                <w:noProof/>
                <w:sz w:val="24"/>
                <w:lang w:eastAsia="zh-CN"/>
              </w:rPr>
              <w:tab/>
            </w:r>
            <w:r w:rsidRPr="00EF2037">
              <w:rPr>
                <w:rStyle w:val="Hyperlink"/>
                <w:noProof/>
              </w:rPr>
              <w:t>Europese Verordening bouwproducten (CPR, EU 305/2011)</w:t>
            </w:r>
            <w:r>
              <w:rPr>
                <w:noProof/>
                <w:webHidden/>
              </w:rPr>
              <w:tab/>
            </w:r>
            <w:r>
              <w:rPr>
                <w:noProof/>
                <w:webHidden/>
              </w:rPr>
              <w:fldChar w:fldCharType="begin"/>
            </w:r>
            <w:r>
              <w:rPr>
                <w:noProof/>
                <w:webHidden/>
              </w:rPr>
              <w:instrText xml:space="preserve"> PAGEREF _Toc104295138 \h </w:instrText>
            </w:r>
            <w:r>
              <w:rPr>
                <w:noProof/>
                <w:webHidden/>
              </w:rPr>
            </w:r>
            <w:r>
              <w:rPr>
                <w:noProof/>
                <w:webHidden/>
              </w:rPr>
              <w:fldChar w:fldCharType="separate"/>
            </w:r>
            <w:r>
              <w:rPr>
                <w:noProof/>
                <w:webHidden/>
              </w:rPr>
              <w:t>7</w:t>
            </w:r>
            <w:r>
              <w:rPr>
                <w:noProof/>
                <w:webHidden/>
              </w:rPr>
              <w:fldChar w:fldCharType="end"/>
            </w:r>
          </w:hyperlink>
        </w:p>
        <w:p w14:paraId="4F30C15B" w14:textId="57384E63"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39" w:history="1">
            <w:r w:rsidRPr="00EF2037">
              <w:rPr>
                <w:rStyle w:val="Hyperlink"/>
                <w:noProof/>
              </w:rPr>
              <w:t>1.4.2</w:t>
            </w:r>
            <w:r>
              <w:rPr>
                <w:rFonts w:asciiTheme="minorHAnsi" w:eastAsiaTheme="minorEastAsia" w:hAnsiTheme="minorHAnsi" w:cstheme="minorBidi"/>
                <w:noProof/>
                <w:sz w:val="24"/>
                <w:lang w:eastAsia="zh-CN"/>
              </w:rPr>
              <w:tab/>
            </w:r>
            <w:r w:rsidRPr="00EF2037">
              <w:rPr>
                <w:rStyle w:val="Hyperlink"/>
                <w:noProof/>
              </w:rPr>
              <w:t>Bouwbesluit 2012 / Besluit bouwwerken leefomgeving</w:t>
            </w:r>
            <w:r>
              <w:rPr>
                <w:noProof/>
                <w:webHidden/>
              </w:rPr>
              <w:tab/>
            </w:r>
            <w:r>
              <w:rPr>
                <w:noProof/>
                <w:webHidden/>
              </w:rPr>
              <w:fldChar w:fldCharType="begin"/>
            </w:r>
            <w:r>
              <w:rPr>
                <w:noProof/>
                <w:webHidden/>
              </w:rPr>
              <w:instrText xml:space="preserve"> PAGEREF _Toc104295139 \h </w:instrText>
            </w:r>
            <w:r>
              <w:rPr>
                <w:noProof/>
                <w:webHidden/>
              </w:rPr>
            </w:r>
            <w:r>
              <w:rPr>
                <w:noProof/>
                <w:webHidden/>
              </w:rPr>
              <w:fldChar w:fldCharType="separate"/>
            </w:r>
            <w:r>
              <w:rPr>
                <w:noProof/>
                <w:webHidden/>
              </w:rPr>
              <w:t>7</w:t>
            </w:r>
            <w:r>
              <w:rPr>
                <w:noProof/>
                <w:webHidden/>
              </w:rPr>
              <w:fldChar w:fldCharType="end"/>
            </w:r>
          </w:hyperlink>
        </w:p>
        <w:p w14:paraId="1C7691CF" w14:textId="1581EAA2"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40" w:history="1">
            <w:r w:rsidRPr="00EF2037">
              <w:rPr>
                <w:rStyle w:val="Hyperlink"/>
                <w:noProof/>
              </w:rPr>
              <w:t>1.4.3</w:t>
            </w:r>
            <w:r>
              <w:rPr>
                <w:rFonts w:asciiTheme="minorHAnsi" w:eastAsiaTheme="minorEastAsia" w:hAnsiTheme="minorHAnsi" w:cstheme="minorBidi"/>
                <w:noProof/>
                <w:sz w:val="24"/>
                <w:lang w:eastAsia="zh-CN"/>
              </w:rPr>
              <w:tab/>
            </w:r>
            <w:r w:rsidRPr="00EF2037">
              <w:rPr>
                <w:rStyle w:val="Hyperlink"/>
                <w:noProof/>
              </w:rPr>
              <w:t>Besluit Bodemkwaliteit</w:t>
            </w:r>
            <w:r>
              <w:rPr>
                <w:noProof/>
                <w:webHidden/>
              </w:rPr>
              <w:tab/>
            </w:r>
            <w:r>
              <w:rPr>
                <w:noProof/>
                <w:webHidden/>
              </w:rPr>
              <w:fldChar w:fldCharType="begin"/>
            </w:r>
            <w:r>
              <w:rPr>
                <w:noProof/>
                <w:webHidden/>
              </w:rPr>
              <w:instrText xml:space="preserve"> PAGEREF _Toc104295140 \h </w:instrText>
            </w:r>
            <w:r>
              <w:rPr>
                <w:noProof/>
                <w:webHidden/>
              </w:rPr>
            </w:r>
            <w:r>
              <w:rPr>
                <w:noProof/>
                <w:webHidden/>
              </w:rPr>
              <w:fldChar w:fldCharType="separate"/>
            </w:r>
            <w:r>
              <w:rPr>
                <w:noProof/>
                <w:webHidden/>
              </w:rPr>
              <w:t>7</w:t>
            </w:r>
            <w:r>
              <w:rPr>
                <w:noProof/>
                <w:webHidden/>
              </w:rPr>
              <w:fldChar w:fldCharType="end"/>
            </w:r>
          </w:hyperlink>
        </w:p>
        <w:p w14:paraId="0BC46C32" w14:textId="4C179D39"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41" w:history="1">
            <w:r w:rsidRPr="00EF2037">
              <w:rPr>
                <w:rStyle w:val="Hyperlink"/>
                <w:noProof/>
              </w:rPr>
              <w:t>1.4.4</w:t>
            </w:r>
            <w:r>
              <w:rPr>
                <w:rFonts w:asciiTheme="minorHAnsi" w:eastAsiaTheme="minorEastAsia" w:hAnsiTheme="minorHAnsi" w:cstheme="minorBidi"/>
                <w:noProof/>
                <w:sz w:val="24"/>
                <w:lang w:eastAsia="zh-CN"/>
              </w:rPr>
              <w:tab/>
            </w:r>
            <w:r w:rsidRPr="00EF2037">
              <w:rPr>
                <w:rStyle w:val="Hyperlink"/>
                <w:noProof/>
              </w:rPr>
              <w:t>Erfgoedwet en vergunningplicht</w:t>
            </w:r>
            <w:r>
              <w:rPr>
                <w:noProof/>
                <w:webHidden/>
              </w:rPr>
              <w:tab/>
            </w:r>
            <w:r>
              <w:rPr>
                <w:noProof/>
                <w:webHidden/>
              </w:rPr>
              <w:fldChar w:fldCharType="begin"/>
            </w:r>
            <w:r>
              <w:rPr>
                <w:noProof/>
                <w:webHidden/>
              </w:rPr>
              <w:instrText xml:space="preserve"> PAGEREF _Toc104295141 \h </w:instrText>
            </w:r>
            <w:r>
              <w:rPr>
                <w:noProof/>
                <w:webHidden/>
              </w:rPr>
            </w:r>
            <w:r>
              <w:rPr>
                <w:noProof/>
                <w:webHidden/>
              </w:rPr>
              <w:fldChar w:fldCharType="separate"/>
            </w:r>
            <w:r>
              <w:rPr>
                <w:noProof/>
                <w:webHidden/>
              </w:rPr>
              <w:t>7</w:t>
            </w:r>
            <w:r>
              <w:rPr>
                <w:noProof/>
                <w:webHidden/>
              </w:rPr>
              <w:fldChar w:fldCharType="end"/>
            </w:r>
          </w:hyperlink>
        </w:p>
        <w:p w14:paraId="09778446" w14:textId="3603ED1B"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2" w:history="1">
            <w:r w:rsidRPr="00EF2037">
              <w:rPr>
                <w:rStyle w:val="Hyperlink"/>
                <w:rFonts w:cs="Helvetica"/>
                <w:noProof/>
              </w:rPr>
              <w:t>1.5</w:t>
            </w:r>
            <w:r>
              <w:rPr>
                <w:rFonts w:asciiTheme="minorHAnsi" w:eastAsiaTheme="minorEastAsia" w:hAnsiTheme="minorHAnsi" w:cstheme="minorBidi"/>
                <w:iCs w:val="0"/>
                <w:noProof/>
                <w:sz w:val="24"/>
                <w:lang w:eastAsia="zh-CN"/>
              </w:rPr>
              <w:tab/>
            </w:r>
            <w:r w:rsidRPr="00EF2037">
              <w:rPr>
                <w:rStyle w:val="Hyperlink"/>
                <w:rFonts w:cs="Helvetica"/>
                <w:noProof/>
              </w:rPr>
              <w:t>Eisen te stellen aan conformiteit beoordelende instellingen</w:t>
            </w:r>
            <w:r>
              <w:rPr>
                <w:noProof/>
                <w:webHidden/>
              </w:rPr>
              <w:tab/>
            </w:r>
            <w:r>
              <w:rPr>
                <w:noProof/>
                <w:webHidden/>
              </w:rPr>
              <w:fldChar w:fldCharType="begin"/>
            </w:r>
            <w:r>
              <w:rPr>
                <w:noProof/>
                <w:webHidden/>
              </w:rPr>
              <w:instrText xml:space="preserve"> PAGEREF _Toc104295142 \h </w:instrText>
            </w:r>
            <w:r>
              <w:rPr>
                <w:noProof/>
                <w:webHidden/>
              </w:rPr>
            </w:r>
            <w:r>
              <w:rPr>
                <w:noProof/>
                <w:webHidden/>
              </w:rPr>
              <w:fldChar w:fldCharType="separate"/>
            </w:r>
            <w:r>
              <w:rPr>
                <w:noProof/>
                <w:webHidden/>
              </w:rPr>
              <w:t>7</w:t>
            </w:r>
            <w:r>
              <w:rPr>
                <w:noProof/>
                <w:webHidden/>
              </w:rPr>
              <w:fldChar w:fldCharType="end"/>
            </w:r>
          </w:hyperlink>
        </w:p>
        <w:p w14:paraId="491A1731" w14:textId="01723FA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3" w:history="1">
            <w:r w:rsidRPr="00EF2037">
              <w:rPr>
                <w:rStyle w:val="Hyperlink"/>
                <w:noProof/>
              </w:rPr>
              <w:t>1.6</w:t>
            </w:r>
            <w:r>
              <w:rPr>
                <w:rFonts w:asciiTheme="minorHAnsi" w:eastAsiaTheme="minorEastAsia" w:hAnsiTheme="minorHAnsi" w:cstheme="minorBidi"/>
                <w:iCs w:val="0"/>
                <w:noProof/>
                <w:sz w:val="24"/>
                <w:lang w:eastAsia="zh-CN"/>
              </w:rPr>
              <w:tab/>
            </w:r>
            <w:r w:rsidRPr="00EF2037">
              <w:rPr>
                <w:rStyle w:val="Hyperlink"/>
                <w:noProof/>
              </w:rPr>
              <w:t>Kwaliteitsverklaring</w:t>
            </w:r>
            <w:r>
              <w:rPr>
                <w:noProof/>
                <w:webHidden/>
              </w:rPr>
              <w:tab/>
            </w:r>
            <w:r>
              <w:rPr>
                <w:noProof/>
                <w:webHidden/>
              </w:rPr>
              <w:fldChar w:fldCharType="begin"/>
            </w:r>
            <w:r>
              <w:rPr>
                <w:noProof/>
                <w:webHidden/>
              </w:rPr>
              <w:instrText xml:space="preserve"> PAGEREF _Toc104295143 \h </w:instrText>
            </w:r>
            <w:r>
              <w:rPr>
                <w:noProof/>
                <w:webHidden/>
              </w:rPr>
            </w:r>
            <w:r>
              <w:rPr>
                <w:noProof/>
                <w:webHidden/>
              </w:rPr>
              <w:fldChar w:fldCharType="separate"/>
            </w:r>
            <w:r>
              <w:rPr>
                <w:noProof/>
                <w:webHidden/>
              </w:rPr>
              <w:t>8</w:t>
            </w:r>
            <w:r>
              <w:rPr>
                <w:noProof/>
                <w:webHidden/>
              </w:rPr>
              <w:fldChar w:fldCharType="end"/>
            </w:r>
          </w:hyperlink>
        </w:p>
        <w:p w14:paraId="08F8A1A0" w14:textId="257AEB02"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4" w:history="1">
            <w:r w:rsidRPr="00EF2037">
              <w:rPr>
                <w:rStyle w:val="Hyperlink"/>
                <w:noProof/>
              </w:rPr>
              <w:t>1.7</w:t>
            </w:r>
            <w:r>
              <w:rPr>
                <w:rFonts w:asciiTheme="minorHAnsi" w:eastAsiaTheme="minorEastAsia" w:hAnsiTheme="minorHAnsi" w:cstheme="minorBidi"/>
                <w:iCs w:val="0"/>
                <w:noProof/>
                <w:sz w:val="24"/>
                <w:lang w:eastAsia="zh-CN"/>
              </w:rPr>
              <w:tab/>
            </w:r>
            <w:r w:rsidRPr="00EF2037">
              <w:rPr>
                <w:rStyle w:val="Hyperlink"/>
                <w:noProof/>
              </w:rPr>
              <w:t>Merken en aanduidingen</w:t>
            </w:r>
            <w:r>
              <w:rPr>
                <w:noProof/>
                <w:webHidden/>
              </w:rPr>
              <w:tab/>
            </w:r>
            <w:r>
              <w:rPr>
                <w:noProof/>
                <w:webHidden/>
              </w:rPr>
              <w:fldChar w:fldCharType="begin"/>
            </w:r>
            <w:r>
              <w:rPr>
                <w:noProof/>
                <w:webHidden/>
              </w:rPr>
              <w:instrText xml:space="preserve"> PAGEREF _Toc104295144 \h </w:instrText>
            </w:r>
            <w:r>
              <w:rPr>
                <w:noProof/>
                <w:webHidden/>
              </w:rPr>
            </w:r>
            <w:r>
              <w:rPr>
                <w:noProof/>
                <w:webHidden/>
              </w:rPr>
              <w:fldChar w:fldCharType="separate"/>
            </w:r>
            <w:r>
              <w:rPr>
                <w:noProof/>
                <w:webHidden/>
              </w:rPr>
              <w:t>8</w:t>
            </w:r>
            <w:r>
              <w:rPr>
                <w:noProof/>
                <w:webHidden/>
              </w:rPr>
              <w:fldChar w:fldCharType="end"/>
            </w:r>
          </w:hyperlink>
        </w:p>
        <w:p w14:paraId="455D1D0A" w14:textId="715A8B66" w:rsidR="00FA3EED" w:rsidRDefault="00FA3EED">
          <w:pPr>
            <w:pStyle w:val="Inhopg1"/>
            <w:rPr>
              <w:rFonts w:asciiTheme="minorHAnsi" w:eastAsiaTheme="minorEastAsia" w:hAnsiTheme="minorHAnsi" w:cstheme="minorBidi"/>
              <w:b w:val="0"/>
              <w:bCs w:val="0"/>
              <w:noProof/>
              <w:sz w:val="24"/>
              <w:lang w:eastAsia="zh-CN"/>
            </w:rPr>
          </w:pPr>
          <w:hyperlink w:anchor="_Toc104295145" w:history="1">
            <w:r w:rsidRPr="00EF2037">
              <w:rPr>
                <w:rStyle w:val="Hyperlink"/>
                <w:noProof/>
              </w:rPr>
              <w:t>2</w:t>
            </w:r>
            <w:r>
              <w:rPr>
                <w:rFonts w:asciiTheme="minorHAnsi" w:eastAsiaTheme="minorEastAsia" w:hAnsiTheme="minorHAnsi" w:cstheme="minorBidi"/>
                <w:b w:val="0"/>
                <w:bCs w:val="0"/>
                <w:noProof/>
                <w:sz w:val="24"/>
                <w:lang w:eastAsia="zh-CN"/>
              </w:rPr>
              <w:tab/>
            </w:r>
            <w:r w:rsidRPr="00EF2037">
              <w:rPr>
                <w:rStyle w:val="Hyperlink"/>
                <w:noProof/>
              </w:rPr>
              <w:t>Terminologie</w:t>
            </w:r>
            <w:r>
              <w:rPr>
                <w:noProof/>
                <w:webHidden/>
              </w:rPr>
              <w:tab/>
            </w:r>
            <w:r>
              <w:rPr>
                <w:noProof/>
                <w:webHidden/>
              </w:rPr>
              <w:fldChar w:fldCharType="begin"/>
            </w:r>
            <w:r>
              <w:rPr>
                <w:noProof/>
                <w:webHidden/>
              </w:rPr>
              <w:instrText xml:space="preserve"> PAGEREF _Toc104295145 \h </w:instrText>
            </w:r>
            <w:r>
              <w:rPr>
                <w:noProof/>
                <w:webHidden/>
              </w:rPr>
            </w:r>
            <w:r>
              <w:rPr>
                <w:noProof/>
                <w:webHidden/>
              </w:rPr>
              <w:fldChar w:fldCharType="separate"/>
            </w:r>
            <w:r>
              <w:rPr>
                <w:noProof/>
                <w:webHidden/>
              </w:rPr>
              <w:t>9</w:t>
            </w:r>
            <w:r>
              <w:rPr>
                <w:noProof/>
                <w:webHidden/>
              </w:rPr>
              <w:fldChar w:fldCharType="end"/>
            </w:r>
          </w:hyperlink>
        </w:p>
        <w:p w14:paraId="202FDF07" w14:textId="64775A55"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6" w:history="1">
            <w:r w:rsidRPr="00EF2037">
              <w:rPr>
                <w:rStyle w:val="Hyperlink"/>
                <w:noProof/>
              </w:rPr>
              <w:t>2.1</w:t>
            </w:r>
            <w:r>
              <w:rPr>
                <w:rFonts w:asciiTheme="minorHAnsi" w:eastAsiaTheme="minorEastAsia" w:hAnsiTheme="minorHAnsi" w:cstheme="minorBidi"/>
                <w:iCs w:val="0"/>
                <w:noProof/>
                <w:sz w:val="24"/>
                <w:lang w:eastAsia="zh-CN"/>
              </w:rPr>
              <w:tab/>
            </w:r>
            <w:r w:rsidRPr="00EF2037">
              <w:rPr>
                <w:rStyle w:val="Hyperlink"/>
                <w:noProof/>
              </w:rPr>
              <w:t>Algemene termen en begrippen</w:t>
            </w:r>
            <w:r>
              <w:rPr>
                <w:noProof/>
                <w:webHidden/>
              </w:rPr>
              <w:tab/>
            </w:r>
            <w:r>
              <w:rPr>
                <w:noProof/>
                <w:webHidden/>
              </w:rPr>
              <w:fldChar w:fldCharType="begin"/>
            </w:r>
            <w:r>
              <w:rPr>
                <w:noProof/>
                <w:webHidden/>
              </w:rPr>
              <w:instrText xml:space="preserve"> PAGEREF _Toc104295146 \h </w:instrText>
            </w:r>
            <w:r>
              <w:rPr>
                <w:noProof/>
                <w:webHidden/>
              </w:rPr>
            </w:r>
            <w:r>
              <w:rPr>
                <w:noProof/>
                <w:webHidden/>
              </w:rPr>
              <w:fldChar w:fldCharType="separate"/>
            </w:r>
            <w:r>
              <w:rPr>
                <w:noProof/>
                <w:webHidden/>
              </w:rPr>
              <w:t>9</w:t>
            </w:r>
            <w:r>
              <w:rPr>
                <w:noProof/>
                <w:webHidden/>
              </w:rPr>
              <w:fldChar w:fldCharType="end"/>
            </w:r>
          </w:hyperlink>
        </w:p>
        <w:p w14:paraId="678BD393" w14:textId="24BFFAF4"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7" w:history="1">
            <w:r w:rsidRPr="00EF2037">
              <w:rPr>
                <w:rStyle w:val="Hyperlink"/>
                <w:noProof/>
              </w:rPr>
              <w:t>2.2</w:t>
            </w:r>
            <w:r>
              <w:rPr>
                <w:rFonts w:asciiTheme="minorHAnsi" w:eastAsiaTheme="minorEastAsia" w:hAnsiTheme="minorHAnsi" w:cstheme="minorBidi"/>
                <w:iCs w:val="0"/>
                <w:noProof/>
                <w:sz w:val="24"/>
                <w:lang w:eastAsia="zh-CN"/>
              </w:rPr>
              <w:tab/>
            </w:r>
            <w:r w:rsidRPr="00EF2037">
              <w:rPr>
                <w:rStyle w:val="Hyperlink"/>
                <w:noProof/>
              </w:rPr>
              <w:t>Relevante termen en begrippen voor productattestering en productverificatie</w:t>
            </w:r>
            <w:r>
              <w:rPr>
                <w:noProof/>
                <w:webHidden/>
              </w:rPr>
              <w:tab/>
            </w:r>
            <w:r>
              <w:rPr>
                <w:noProof/>
                <w:webHidden/>
              </w:rPr>
              <w:fldChar w:fldCharType="begin"/>
            </w:r>
            <w:r>
              <w:rPr>
                <w:noProof/>
                <w:webHidden/>
              </w:rPr>
              <w:instrText xml:space="preserve"> PAGEREF _Toc104295147 \h </w:instrText>
            </w:r>
            <w:r>
              <w:rPr>
                <w:noProof/>
                <w:webHidden/>
              </w:rPr>
            </w:r>
            <w:r>
              <w:rPr>
                <w:noProof/>
                <w:webHidden/>
              </w:rPr>
              <w:fldChar w:fldCharType="separate"/>
            </w:r>
            <w:r>
              <w:rPr>
                <w:noProof/>
                <w:webHidden/>
              </w:rPr>
              <w:t>9</w:t>
            </w:r>
            <w:r>
              <w:rPr>
                <w:noProof/>
                <w:webHidden/>
              </w:rPr>
              <w:fldChar w:fldCharType="end"/>
            </w:r>
          </w:hyperlink>
        </w:p>
        <w:p w14:paraId="7A40ABE7" w14:textId="222C4448" w:rsidR="00FA3EED" w:rsidRDefault="00FA3EED">
          <w:pPr>
            <w:pStyle w:val="Inhopg1"/>
            <w:rPr>
              <w:rFonts w:asciiTheme="minorHAnsi" w:eastAsiaTheme="minorEastAsia" w:hAnsiTheme="minorHAnsi" w:cstheme="minorBidi"/>
              <w:b w:val="0"/>
              <w:bCs w:val="0"/>
              <w:noProof/>
              <w:sz w:val="24"/>
              <w:lang w:eastAsia="zh-CN"/>
            </w:rPr>
          </w:pPr>
          <w:hyperlink w:anchor="_Toc104295148" w:history="1">
            <w:r w:rsidRPr="00EF2037">
              <w:rPr>
                <w:rStyle w:val="Hyperlink"/>
                <w:rFonts w:cs="Helvetica"/>
                <w:noProof/>
              </w:rPr>
              <w:t>3</w:t>
            </w:r>
            <w:r>
              <w:rPr>
                <w:rFonts w:asciiTheme="minorHAnsi" w:eastAsiaTheme="minorEastAsia" w:hAnsiTheme="minorHAnsi" w:cstheme="minorBidi"/>
                <w:b w:val="0"/>
                <w:bCs w:val="0"/>
                <w:noProof/>
                <w:sz w:val="24"/>
                <w:lang w:eastAsia="zh-CN"/>
              </w:rPr>
              <w:tab/>
            </w:r>
            <w:r w:rsidRPr="00EF2037">
              <w:rPr>
                <w:rStyle w:val="Hyperlink"/>
                <w:rFonts w:cs="Helvetica"/>
                <w:noProof/>
              </w:rPr>
              <w:t>Eisen aan te verwerken producten en/of materialen</w:t>
            </w:r>
            <w:r>
              <w:rPr>
                <w:noProof/>
                <w:webHidden/>
              </w:rPr>
              <w:tab/>
            </w:r>
            <w:r>
              <w:rPr>
                <w:noProof/>
                <w:webHidden/>
              </w:rPr>
              <w:fldChar w:fldCharType="begin"/>
            </w:r>
            <w:r>
              <w:rPr>
                <w:noProof/>
                <w:webHidden/>
              </w:rPr>
              <w:instrText xml:space="preserve"> PAGEREF _Toc104295148 \h </w:instrText>
            </w:r>
            <w:r>
              <w:rPr>
                <w:noProof/>
                <w:webHidden/>
              </w:rPr>
            </w:r>
            <w:r>
              <w:rPr>
                <w:noProof/>
                <w:webHidden/>
              </w:rPr>
              <w:fldChar w:fldCharType="separate"/>
            </w:r>
            <w:r>
              <w:rPr>
                <w:noProof/>
                <w:webHidden/>
              </w:rPr>
              <w:t>11</w:t>
            </w:r>
            <w:r>
              <w:rPr>
                <w:noProof/>
                <w:webHidden/>
              </w:rPr>
              <w:fldChar w:fldCharType="end"/>
            </w:r>
          </w:hyperlink>
        </w:p>
        <w:p w14:paraId="1E0FC6A3" w14:textId="4C50308D"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49" w:history="1">
            <w:r w:rsidRPr="00EF2037">
              <w:rPr>
                <w:rStyle w:val="Hyperlink"/>
                <w:noProof/>
              </w:rPr>
              <w:t>3.1</w:t>
            </w:r>
            <w:r>
              <w:rPr>
                <w:rFonts w:asciiTheme="minorHAnsi" w:eastAsiaTheme="minorEastAsia" w:hAnsiTheme="minorHAnsi" w:cstheme="minorBidi"/>
                <w:iCs w:val="0"/>
                <w:noProof/>
                <w:sz w:val="24"/>
                <w:lang w:eastAsia="zh-CN"/>
              </w:rPr>
              <w:tab/>
            </w:r>
            <w:r w:rsidRPr="00EF2037">
              <w:rPr>
                <w:rStyle w:val="Hyperlink"/>
                <w:noProof/>
              </w:rPr>
              <w:t>Algemeen</w:t>
            </w:r>
            <w:r>
              <w:rPr>
                <w:noProof/>
                <w:webHidden/>
              </w:rPr>
              <w:tab/>
            </w:r>
            <w:r>
              <w:rPr>
                <w:noProof/>
                <w:webHidden/>
              </w:rPr>
              <w:fldChar w:fldCharType="begin"/>
            </w:r>
            <w:r>
              <w:rPr>
                <w:noProof/>
                <w:webHidden/>
              </w:rPr>
              <w:instrText xml:space="preserve"> PAGEREF _Toc104295149 \h </w:instrText>
            </w:r>
            <w:r>
              <w:rPr>
                <w:noProof/>
                <w:webHidden/>
              </w:rPr>
            </w:r>
            <w:r>
              <w:rPr>
                <w:noProof/>
                <w:webHidden/>
              </w:rPr>
              <w:fldChar w:fldCharType="separate"/>
            </w:r>
            <w:r>
              <w:rPr>
                <w:noProof/>
                <w:webHidden/>
              </w:rPr>
              <w:t>11</w:t>
            </w:r>
            <w:r>
              <w:rPr>
                <w:noProof/>
                <w:webHidden/>
              </w:rPr>
              <w:fldChar w:fldCharType="end"/>
            </w:r>
          </w:hyperlink>
        </w:p>
        <w:p w14:paraId="5E442FA8" w14:textId="40E756F4"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50" w:history="1">
            <w:r w:rsidRPr="00EF2037">
              <w:rPr>
                <w:rStyle w:val="Hyperlink"/>
                <w:noProof/>
              </w:rPr>
              <w:t>3.2</w:t>
            </w:r>
            <w:r>
              <w:rPr>
                <w:rFonts w:asciiTheme="minorHAnsi" w:eastAsiaTheme="minorEastAsia" w:hAnsiTheme="minorHAnsi" w:cstheme="minorBidi"/>
                <w:iCs w:val="0"/>
                <w:noProof/>
                <w:sz w:val="24"/>
                <w:lang w:eastAsia="zh-CN"/>
              </w:rPr>
              <w:tab/>
            </w:r>
            <w:r w:rsidRPr="00EF2037">
              <w:rPr>
                <w:rStyle w:val="Hyperlink"/>
                <w:noProof/>
              </w:rPr>
              <w:t>Toelatingsonderzoek en periodieke beoordeling</w:t>
            </w:r>
            <w:r>
              <w:rPr>
                <w:noProof/>
                <w:webHidden/>
              </w:rPr>
              <w:tab/>
            </w:r>
            <w:r>
              <w:rPr>
                <w:noProof/>
                <w:webHidden/>
              </w:rPr>
              <w:fldChar w:fldCharType="begin"/>
            </w:r>
            <w:r>
              <w:rPr>
                <w:noProof/>
                <w:webHidden/>
              </w:rPr>
              <w:instrText xml:space="preserve"> PAGEREF _Toc104295150 \h </w:instrText>
            </w:r>
            <w:r>
              <w:rPr>
                <w:noProof/>
                <w:webHidden/>
              </w:rPr>
            </w:r>
            <w:r>
              <w:rPr>
                <w:noProof/>
                <w:webHidden/>
              </w:rPr>
              <w:fldChar w:fldCharType="separate"/>
            </w:r>
            <w:r>
              <w:rPr>
                <w:noProof/>
                <w:webHidden/>
              </w:rPr>
              <w:t>11</w:t>
            </w:r>
            <w:r>
              <w:rPr>
                <w:noProof/>
                <w:webHidden/>
              </w:rPr>
              <w:fldChar w:fldCharType="end"/>
            </w:r>
          </w:hyperlink>
        </w:p>
        <w:p w14:paraId="78E53511" w14:textId="56A693F3"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1" w:history="1">
            <w:r w:rsidRPr="00EF2037">
              <w:rPr>
                <w:rStyle w:val="Hyperlink"/>
                <w:noProof/>
              </w:rPr>
              <w:t>3.2.1</w:t>
            </w:r>
            <w:r>
              <w:rPr>
                <w:rFonts w:asciiTheme="minorHAnsi" w:eastAsiaTheme="minorEastAsia" w:hAnsiTheme="minorHAnsi" w:cstheme="minorBidi"/>
                <w:noProof/>
                <w:sz w:val="24"/>
                <w:lang w:eastAsia="zh-CN"/>
              </w:rPr>
              <w:tab/>
            </w:r>
            <w:r w:rsidRPr="00EF2037">
              <w:rPr>
                <w:rStyle w:val="Hyperlink"/>
                <w:noProof/>
              </w:rPr>
              <w:t>Toelatingsonderzoek KOMO-attest</w:t>
            </w:r>
            <w:r>
              <w:rPr>
                <w:noProof/>
                <w:webHidden/>
              </w:rPr>
              <w:tab/>
            </w:r>
            <w:r>
              <w:rPr>
                <w:noProof/>
                <w:webHidden/>
              </w:rPr>
              <w:fldChar w:fldCharType="begin"/>
            </w:r>
            <w:r>
              <w:rPr>
                <w:noProof/>
                <w:webHidden/>
              </w:rPr>
              <w:instrText xml:space="preserve"> PAGEREF _Toc104295151 \h </w:instrText>
            </w:r>
            <w:r>
              <w:rPr>
                <w:noProof/>
                <w:webHidden/>
              </w:rPr>
            </w:r>
            <w:r>
              <w:rPr>
                <w:noProof/>
                <w:webHidden/>
              </w:rPr>
              <w:fldChar w:fldCharType="separate"/>
            </w:r>
            <w:r>
              <w:rPr>
                <w:noProof/>
                <w:webHidden/>
              </w:rPr>
              <w:t>11</w:t>
            </w:r>
            <w:r>
              <w:rPr>
                <w:noProof/>
                <w:webHidden/>
              </w:rPr>
              <w:fldChar w:fldCharType="end"/>
            </w:r>
          </w:hyperlink>
        </w:p>
        <w:p w14:paraId="0C31C2BE" w14:textId="78D308B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52" w:history="1">
            <w:r w:rsidRPr="00EF2037">
              <w:rPr>
                <w:rStyle w:val="Hyperlink"/>
                <w:noProof/>
              </w:rPr>
              <w:t>3.3</w:t>
            </w:r>
            <w:r>
              <w:rPr>
                <w:rFonts w:asciiTheme="minorHAnsi" w:eastAsiaTheme="minorEastAsia" w:hAnsiTheme="minorHAnsi" w:cstheme="minorBidi"/>
                <w:iCs w:val="0"/>
                <w:noProof/>
                <w:sz w:val="24"/>
                <w:lang w:eastAsia="zh-CN"/>
              </w:rPr>
              <w:tab/>
            </w:r>
            <w:r w:rsidRPr="00EF2037">
              <w:rPr>
                <w:rStyle w:val="Hyperlink"/>
                <w:noProof/>
              </w:rPr>
              <w:t>Verwerkingsvoorschriften</w:t>
            </w:r>
            <w:r>
              <w:rPr>
                <w:noProof/>
                <w:webHidden/>
              </w:rPr>
              <w:tab/>
            </w:r>
            <w:r>
              <w:rPr>
                <w:noProof/>
                <w:webHidden/>
              </w:rPr>
              <w:fldChar w:fldCharType="begin"/>
            </w:r>
            <w:r>
              <w:rPr>
                <w:noProof/>
                <w:webHidden/>
              </w:rPr>
              <w:instrText xml:space="preserve"> PAGEREF _Toc104295152 \h </w:instrText>
            </w:r>
            <w:r>
              <w:rPr>
                <w:noProof/>
                <w:webHidden/>
              </w:rPr>
            </w:r>
            <w:r>
              <w:rPr>
                <w:noProof/>
                <w:webHidden/>
              </w:rPr>
              <w:fldChar w:fldCharType="separate"/>
            </w:r>
            <w:r>
              <w:rPr>
                <w:noProof/>
                <w:webHidden/>
              </w:rPr>
              <w:t>11</w:t>
            </w:r>
            <w:r>
              <w:rPr>
                <w:noProof/>
                <w:webHidden/>
              </w:rPr>
              <w:fldChar w:fldCharType="end"/>
            </w:r>
          </w:hyperlink>
        </w:p>
        <w:p w14:paraId="6C08A659" w14:textId="08239227"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53" w:history="1">
            <w:r w:rsidRPr="00EF2037">
              <w:rPr>
                <w:rStyle w:val="Hyperlink"/>
                <w:noProof/>
              </w:rPr>
              <w:t>3.4</w:t>
            </w:r>
            <w:r>
              <w:rPr>
                <w:rFonts w:asciiTheme="minorHAnsi" w:eastAsiaTheme="minorEastAsia" w:hAnsiTheme="minorHAnsi" w:cstheme="minorBidi"/>
                <w:iCs w:val="0"/>
                <w:noProof/>
                <w:sz w:val="24"/>
                <w:lang w:eastAsia="zh-CN"/>
              </w:rPr>
              <w:tab/>
            </w:r>
            <w:r w:rsidRPr="00EF2037">
              <w:rPr>
                <w:rStyle w:val="Hyperlink"/>
                <w:noProof/>
              </w:rPr>
              <w:t>Productkenmerken</w:t>
            </w:r>
            <w:r>
              <w:rPr>
                <w:noProof/>
                <w:webHidden/>
              </w:rPr>
              <w:tab/>
            </w:r>
            <w:r>
              <w:rPr>
                <w:noProof/>
                <w:webHidden/>
              </w:rPr>
              <w:fldChar w:fldCharType="begin"/>
            </w:r>
            <w:r>
              <w:rPr>
                <w:noProof/>
                <w:webHidden/>
              </w:rPr>
              <w:instrText xml:space="preserve"> PAGEREF _Toc104295153 \h </w:instrText>
            </w:r>
            <w:r>
              <w:rPr>
                <w:noProof/>
                <w:webHidden/>
              </w:rPr>
            </w:r>
            <w:r>
              <w:rPr>
                <w:noProof/>
                <w:webHidden/>
              </w:rPr>
              <w:fldChar w:fldCharType="separate"/>
            </w:r>
            <w:r>
              <w:rPr>
                <w:noProof/>
                <w:webHidden/>
              </w:rPr>
              <w:t>11</w:t>
            </w:r>
            <w:r>
              <w:rPr>
                <w:noProof/>
                <w:webHidden/>
              </w:rPr>
              <w:fldChar w:fldCharType="end"/>
            </w:r>
          </w:hyperlink>
        </w:p>
        <w:p w14:paraId="22E28E6F" w14:textId="0813018F"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4" w:history="1">
            <w:r w:rsidRPr="00EF2037">
              <w:rPr>
                <w:rStyle w:val="Hyperlink"/>
                <w:noProof/>
              </w:rPr>
              <w:t>3.4.1</w:t>
            </w:r>
            <w:r>
              <w:rPr>
                <w:rFonts w:asciiTheme="minorHAnsi" w:eastAsiaTheme="minorEastAsia" w:hAnsiTheme="minorHAnsi" w:cstheme="minorBidi"/>
                <w:noProof/>
                <w:sz w:val="24"/>
                <w:lang w:eastAsia="zh-CN"/>
              </w:rPr>
              <w:tab/>
            </w:r>
            <w:r w:rsidRPr="00EF2037">
              <w:rPr>
                <w:rStyle w:val="Hyperlink"/>
                <w:noProof/>
              </w:rPr>
              <w:t>Brandgedrag systeem en componenten</w:t>
            </w:r>
            <w:r>
              <w:rPr>
                <w:noProof/>
                <w:webHidden/>
              </w:rPr>
              <w:tab/>
            </w:r>
            <w:r>
              <w:rPr>
                <w:noProof/>
                <w:webHidden/>
              </w:rPr>
              <w:fldChar w:fldCharType="begin"/>
            </w:r>
            <w:r>
              <w:rPr>
                <w:noProof/>
                <w:webHidden/>
              </w:rPr>
              <w:instrText xml:space="preserve"> PAGEREF _Toc104295154 \h </w:instrText>
            </w:r>
            <w:r>
              <w:rPr>
                <w:noProof/>
                <w:webHidden/>
              </w:rPr>
            </w:r>
            <w:r>
              <w:rPr>
                <w:noProof/>
                <w:webHidden/>
              </w:rPr>
              <w:fldChar w:fldCharType="separate"/>
            </w:r>
            <w:r>
              <w:rPr>
                <w:noProof/>
                <w:webHidden/>
              </w:rPr>
              <w:t>14</w:t>
            </w:r>
            <w:r>
              <w:rPr>
                <w:noProof/>
                <w:webHidden/>
              </w:rPr>
              <w:fldChar w:fldCharType="end"/>
            </w:r>
          </w:hyperlink>
        </w:p>
        <w:p w14:paraId="687EF397" w14:textId="0AD85019"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5" w:history="1">
            <w:r w:rsidRPr="00EF2037">
              <w:rPr>
                <w:rStyle w:val="Hyperlink"/>
                <w:noProof/>
              </w:rPr>
              <w:t>3.4.2</w:t>
            </w:r>
            <w:r>
              <w:rPr>
                <w:rFonts w:asciiTheme="minorHAnsi" w:eastAsiaTheme="minorEastAsia" w:hAnsiTheme="minorHAnsi" w:cstheme="minorBidi"/>
                <w:noProof/>
                <w:sz w:val="24"/>
                <w:lang w:eastAsia="zh-CN"/>
              </w:rPr>
              <w:tab/>
            </w:r>
            <w:r w:rsidRPr="00EF2037">
              <w:rPr>
                <w:rStyle w:val="Hyperlink"/>
                <w:noProof/>
              </w:rPr>
              <w:t>Uitloging van gevaarlijke stoffen</w:t>
            </w:r>
            <w:r>
              <w:rPr>
                <w:noProof/>
                <w:webHidden/>
              </w:rPr>
              <w:tab/>
            </w:r>
            <w:r>
              <w:rPr>
                <w:noProof/>
                <w:webHidden/>
              </w:rPr>
              <w:fldChar w:fldCharType="begin"/>
            </w:r>
            <w:r>
              <w:rPr>
                <w:noProof/>
                <w:webHidden/>
              </w:rPr>
              <w:instrText xml:space="preserve"> PAGEREF _Toc104295155 \h </w:instrText>
            </w:r>
            <w:r>
              <w:rPr>
                <w:noProof/>
                <w:webHidden/>
              </w:rPr>
            </w:r>
            <w:r>
              <w:rPr>
                <w:noProof/>
                <w:webHidden/>
              </w:rPr>
              <w:fldChar w:fldCharType="separate"/>
            </w:r>
            <w:r>
              <w:rPr>
                <w:noProof/>
                <w:webHidden/>
              </w:rPr>
              <w:t>15</w:t>
            </w:r>
            <w:r>
              <w:rPr>
                <w:noProof/>
                <w:webHidden/>
              </w:rPr>
              <w:fldChar w:fldCharType="end"/>
            </w:r>
          </w:hyperlink>
        </w:p>
        <w:p w14:paraId="6953DBB1" w14:textId="45E21176"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6" w:history="1">
            <w:r w:rsidRPr="00EF2037">
              <w:rPr>
                <w:rStyle w:val="Hyperlink"/>
                <w:noProof/>
              </w:rPr>
              <w:t>3.4.3</w:t>
            </w:r>
            <w:r>
              <w:rPr>
                <w:rFonts w:asciiTheme="minorHAnsi" w:eastAsiaTheme="minorEastAsia" w:hAnsiTheme="minorHAnsi" w:cstheme="minorBidi"/>
                <w:noProof/>
                <w:sz w:val="24"/>
                <w:lang w:eastAsia="zh-CN"/>
              </w:rPr>
              <w:tab/>
            </w:r>
            <w:r w:rsidRPr="00EF2037">
              <w:rPr>
                <w:rStyle w:val="Hyperlink"/>
                <w:noProof/>
              </w:rPr>
              <w:t>Waterabsorptie</w:t>
            </w:r>
            <w:r>
              <w:rPr>
                <w:noProof/>
                <w:webHidden/>
              </w:rPr>
              <w:tab/>
            </w:r>
            <w:r>
              <w:rPr>
                <w:noProof/>
                <w:webHidden/>
              </w:rPr>
              <w:fldChar w:fldCharType="begin"/>
            </w:r>
            <w:r>
              <w:rPr>
                <w:noProof/>
                <w:webHidden/>
              </w:rPr>
              <w:instrText xml:space="preserve"> PAGEREF _Toc104295156 \h </w:instrText>
            </w:r>
            <w:r>
              <w:rPr>
                <w:noProof/>
                <w:webHidden/>
              </w:rPr>
            </w:r>
            <w:r>
              <w:rPr>
                <w:noProof/>
                <w:webHidden/>
              </w:rPr>
              <w:fldChar w:fldCharType="separate"/>
            </w:r>
            <w:r>
              <w:rPr>
                <w:noProof/>
                <w:webHidden/>
              </w:rPr>
              <w:t>16</w:t>
            </w:r>
            <w:r>
              <w:rPr>
                <w:noProof/>
                <w:webHidden/>
              </w:rPr>
              <w:fldChar w:fldCharType="end"/>
            </w:r>
          </w:hyperlink>
        </w:p>
        <w:p w14:paraId="51200E76" w14:textId="34FE2E3E"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7" w:history="1">
            <w:r w:rsidRPr="00EF2037">
              <w:rPr>
                <w:rStyle w:val="Hyperlink"/>
                <w:noProof/>
              </w:rPr>
              <w:t>3.4.4</w:t>
            </w:r>
            <w:r>
              <w:rPr>
                <w:rFonts w:asciiTheme="minorHAnsi" w:eastAsiaTheme="minorEastAsia" w:hAnsiTheme="minorHAnsi" w:cstheme="minorBidi"/>
                <w:noProof/>
                <w:sz w:val="24"/>
                <w:lang w:eastAsia="zh-CN"/>
              </w:rPr>
              <w:tab/>
            </w:r>
            <w:r w:rsidRPr="00EF2037">
              <w:rPr>
                <w:rStyle w:val="Hyperlink"/>
                <w:noProof/>
              </w:rPr>
              <w:t>Hygrothermisch gedrag (Beregening en droging)</w:t>
            </w:r>
            <w:r>
              <w:rPr>
                <w:noProof/>
                <w:webHidden/>
              </w:rPr>
              <w:tab/>
            </w:r>
            <w:r>
              <w:rPr>
                <w:noProof/>
                <w:webHidden/>
              </w:rPr>
              <w:fldChar w:fldCharType="begin"/>
            </w:r>
            <w:r>
              <w:rPr>
                <w:noProof/>
                <w:webHidden/>
              </w:rPr>
              <w:instrText xml:space="preserve"> PAGEREF _Toc104295157 \h </w:instrText>
            </w:r>
            <w:r>
              <w:rPr>
                <w:noProof/>
                <w:webHidden/>
              </w:rPr>
            </w:r>
            <w:r>
              <w:rPr>
                <w:noProof/>
                <w:webHidden/>
              </w:rPr>
              <w:fldChar w:fldCharType="separate"/>
            </w:r>
            <w:r>
              <w:rPr>
                <w:noProof/>
                <w:webHidden/>
              </w:rPr>
              <w:t>17</w:t>
            </w:r>
            <w:r>
              <w:rPr>
                <w:noProof/>
                <w:webHidden/>
              </w:rPr>
              <w:fldChar w:fldCharType="end"/>
            </w:r>
          </w:hyperlink>
        </w:p>
        <w:p w14:paraId="55D793B1" w14:textId="0BAF8D77"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8" w:history="1">
            <w:r w:rsidRPr="00EF2037">
              <w:rPr>
                <w:rStyle w:val="Hyperlink"/>
                <w:noProof/>
              </w:rPr>
              <w:t>3.4.5</w:t>
            </w:r>
            <w:r>
              <w:rPr>
                <w:rFonts w:asciiTheme="minorHAnsi" w:eastAsiaTheme="minorEastAsia" w:hAnsiTheme="minorHAnsi" w:cstheme="minorBidi"/>
                <w:noProof/>
                <w:sz w:val="24"/>
                <w:lang w:eastAsia="zh-CN"/>
              </w:rPr>
              <w:tab/>
            </w:r>
            <w:r w:rsidRPr="00EF2037">
              <w:rPr>
                <w:rStyle w:val="Hyperlink"/>
                <w:noProof/>
              </w:rPr>
              <w:t>Weerstand tegen mechanische belastingen (kogelvalproef)</w:t>
            </w:r>
            <w:r>
              <w:rPr>
                <w:noProof/>
                <w:webHidden/>
              </w:rPr>
              <w:tab/>
            </w:r>
            <w:r>
              <w:rPr>
                <w:noProof/>
                <w:webHidden/>
              </w:rPr>
              <w:fldChar w:fldCharType="begin"/>
            </w:r>
            <w:r>
              <w:rPr>
                <w:noProof/>
                <w:webHidden/>
              </w:rPr>
              <w:instrText xml:space="preserve"> PAGEREF _Toc104295158 \h </w:instrText>
            </w:r>
            <w:r>
              <w:rPr>
                <w:noProof/>
                <w:webHidden/>
              </w:rPr>
            </w:r>
            <w:r>
              <w:rPr>
                <w:noProof/>
                <w:webHidden/>
              </w:rPr>
              <w:fldChar w:fldCharType="separate"/>
            </w:r>
            <w:r>
              <w:rPr>
                <w:noProof/>
                <w:webHidden/>
              </w:rPr>
              <w:t>20</w:t>
            </w:r>
            <w:r>
              <w:rPr>
                <w:noProof/>
                <w:webHidden/>
              </w:rPr>
              <w:fldChar w:fldCharType="end"/>
            </w:r>
          </w:hyperlink>
        </w:p>
        <w:p w14:paraId="4A49CA70" w14:textId="3010A53D"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59" w:history="1">
            <w:r w:rsidRPr="00EF2037">
              <w:rPr>
                <w:rStyle w:val="Hyperlink"/>
                <w:noProof/>
              </w:rPr>
              <w:t>3.4.6</w:t>
            </w:r>
            <w:r>
              <w:rPr>
                <w:rFonts w:asciiTheme="minorHAnsi" w:eastAsiaTheme="minorEastAsia" w:hAnsiTheme="minorHAnsi" w:cstheme="minorBidi"/>
                <w:noProof/>
                <w:sz w:val="24"/>
                <w:lang w:eastAsia="zh-CN"/>
              </w:rPr>
              <w:tab/>
            </w:r>
            <w:r w:rsidRPr="00EF2037">
              <w:rPr>
                <w:rStyle w:val="Hyperlink"/>
                <w:noProof/>
              </w:rPr>
              <w:t>Vorstbestandheid (Vries-dooigedrag)</w:t>
            </w:r>
            <w:r>
              <w:rPr>
                <w:noProof/>
                <w:webHidden/>
              </w:rPr>
              <w:tab/>
            </w:r>
            <w:r>
              <w:rPr>
                <w:noProof/>
                <w:webHidden/>
              </w:rPr>
              <w:fldChar w:fldCharType="begin"/>
            </w:r>
            <w:r>
              <w:rPr>
                <w:noProof/>
                <w:webHidden/>
              </w:rPr>
              <w:instrText xml:space="preserve"> PAGEREF _Toc104295159 \h </w:instrText>
            </w:r>
            <w:r>
              <w:rPr>
                <w:noProof/>
                <w:webHidden/>
              </w:rPr>
            </w:r>
            <w:r>
              <w:rPr>
                <w:noProof/>
                <w:webHidden/>
              </w:rPr>
              <w:fldChar w:fldCharType="separate"/>
            </w:r>
            <w:r>
              <w:rPr>
                <w:noProof/>
                <w:webHidden/>
              </w:rPr>
              <w:t>23</w:t>
            </w:r>
            <w:r>
              <w:rPr>
                <w:noProof/>
                <w:webHidden/>
              </w:rPr>
              <w:fldChar w:fldCharType="end"/>
            </w:r>
          </w:hyperlink>
        </w:p>
        <w:p w14:paraId="0BE7FC10" w14:textId="2B0C3023"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60" w:history="1">
            <w:r w:rsidRPr="00EF2037">
              <w:rPr>
                <w:rStyle w:val="Hyperlink"/>
                <w:noProof/>
              </w:rPr>
              <w:t>3.4.7</w:t>
            </w:r>
            <w:r>
              <w:rPr>
                <w:rFonts w:asciiTheme="minorHAnsi" w:eastAsiaTheme="minorEastAsia" w:hAnsiTheme="minorHAnsi" w:cstheme="minorBidi"/>
                <w:noProof/>
                <w:sz w:val="24"/>
                <w:lang w:eastAsia="zh-CN"/>
              </w:rPr>
              <w:tab/>
            </w:r>
            <w:r w:rsidRPr="00EF2037">
              <w:rPr>
                <w:rStyle w:val="Hyperlink"/>
                <w:noProof/>
              </w:rPr>
              <w:t>Hechtsterkte</w:t>
            </w:r>
            <w:r>
              <w:rPr>
                <w:noProof/>
                <w:webHidden/>
              </w:rPr>
              <w:tab/>
            </w:r>
            <w:r>
              <w:rPr>
                <w:noProof/>
                <w:webHidden/>
              </w:rPr>
              <w:fldChar w:fldCharType="begin"/>
            </w:r>
            <w:r>
              <w:rPr>
                <w:noProof/>
                <w:webHidden/>
              </w:rPr>
              <w:instrText xml:space="preserve"> PAGEREF _Toc104295160 \h </w:instrText>
            </w:r>
            <w:r>
              <w:rPr>
                <w:noProof/>
                <w:webHidden/>
              </w:rPr>
            </w:r>
            <w:r>
              <w:rPr>
                <w:noProof/>
                <w:webHidden/>
              </w:rPr>
              <w:fldChar w:fldCharType="separate"/>
            </w:r>
            <w:r>
              <w:rPr>
                <w:noProof/>
                <w:webHidden/>
              </w:rPr>
              <w:t>24</w:t>
            </w:r>
            <w:r>
              <w:rPr>
                <w:noProof/>
                <w:webHidden/>
              </w:rPr>
              <w:fldChar w:fldCharType="end"/>
            </w:r>
          </w:hyperlink>
        </w:p>
        <w:p w14:paraId="5DBDAF54" w14:textId="08CE44E2"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61" w:history="1">
            <w:r w:rsidRPr="00EF2037">
              <w:rPr>
                <w:rStyle w:val="Hyperlink"/>
                <w:noProof/>
              </w:rPr>
              <w:t>3.4.8</w:t>
            </w:r>
            <w:r>
              <w:rPr>
                <w:rFonts w:asciiTheme="minorHAnsi" w:eastAsiaTheme="minorEastAsia" w:hAnsiTheme="minorHAnsi" w:cstheme="minorBidi"/>
                <w:noProof/>
                <w:sz w:val="24"/>
                <w:lang w:eastAsia="zh-CN"/>
              </w:rPr>
              <w:tab/>
            </w:r>
            <w:r w:rsidRPr="00EF2037">
              <w:rPr>
                <w:rStyle w:val="Hyperlink"/>
                <w:noProof/>
              </w:rPr>
              <w:t>Afschuifsterkte en afschuifmodulus van buitengevelisolatiesysteem</w:t>
            </w:r>
            <w:r>
              <w:rPr>
                <w:noProof/>
                <w:webHidden/>
              </w:rPr>
              <w:tab/>
            </w:r>
            <w:r>
              <w:rPr>
                <w:noProof/>
                <w:webHidden/>
              </w:rPr>
              <w:fldChar w:fldCharType="begin"/>
            </w:r>
            <w:r>
              <w:rPr>
                <w:noProof/>
                <w:webHidden/>
              </w:rPr>
              <w:instrText xml:space="preserve"> PAGEREF _Toc104295161 \h </w:instrText>
            </w:r>
            <w:r>
              <w:rPr>
                <w:noProof/>
                <w:webHidden/>
              </w:rPr>
            </w:r>
            <w:r>
              <w:rPr>
                <w:noProof/>
                <w:webHidden/>
              </w:rPr>
              <w:fldChar w:fldCharType="separate"/>
            </w:r>
            <w:r>
              <w:rPr>
                <w:noProof/>
                <w:webHidden/>
              </w:rPr>
              <w:t>28</w:t>
            </w:r>
            <w:r>
              <w:rPr>
                <w:noProof/>
                <w:webHidden/>
              </w:rPr>
              <w:fldChar w:fldCharType="end"/>
            </w:r>
          </w:hyperlink>
        </w:p>
        <w:p w14:paraId="50FC0839" w14:textId="7C438114"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62" w:history="1">
            <w:r w:rsidRPr="00EF2037">
              <w:rPr>
                <w:rStyle w:val="Hyperlink"/>
                <w:noProof/>
              </w:rPr>
              <w:t>3.4.9</w:t>
            </w:r>
            <w:r>
              <w:rPr>
                <w:rFonts w:asciiTheme="minorHAnsi" w:eastAsiaTheme="minorEastAsia" w:hAnsiTheme="minorHAnsi" w:cstheme="minorBidi"/>
                <w:noProof/>
                <w:sz w:val="24"/>
                <w:lang w:eastAsia="zh-CN"/>
              </w:rPr>
              <w:tab/>
            </w:r>
            <w:r w:rsidRPr="00EF2037">
              <w:rPr>
                <w:rStyle w:val="Hyperlink"/>
                <w:noProof/>
              </w:rPr>
              <w:t>Treksterkte thermische isolatie haaks op het geveloppervlak</w:t>
            </w:r>
            <w:r>
              <w:rPr>
                <w:noProof/>
                <w:webHidden/>
              </w:rPr>
              <w:tab/>
            </w:r>
            <w:r>
              <w:rPr>
                <w:noProof/>
                <w:webHidden/>
              </w:rPr>
              <w:fldChar w:fldCharType="begin"/>
            </w:r>
            <w:r>
              <w:rPr>
                <w:noProof/>
                <w:webHidden/>
              </w:rPr>
              <w:instrText xml:space="preserve"> PAGEREF _Toc104295162 \h </w:instrText>
            </w:r>
            <w:r>
              <w:rPr>
                <w:noProof/>
                <w:webHidden/>
              </w:rPr>
            </w:r>
            <w:r>
              <w:rPr>
                <w:noProof/>
                <w:webHidden/>
              </w:rPr>
              <w:fldChar w:fldCharType="separate"/>
            </w:r>
            <w:r>
              <w:rPr>
                <w:noProof/>
                <w:webHidden/>
              </w:rPr>
              <w:t>29</w:t>
            </w:r>
            <w:r>
              <w:rPr>
                <w:noProof/>
                <w:webHidden/>
              </w:rPr>
              <w:fldChar w:fldCharType="end"/>
            </w:r>
          </w:hyperlink>
        </w:p>
        <w:p w14:paraId="6FD46352" w14:textId="2472D9B4"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3" w:history="1">
            <w:r w:rsidRPr="00EF2037">
              <w:rPr>
                <w:rStyle w:val="Hyperlink"/>
                <w:noProof/>
              </w:rPr>
              <w:t>3.4.10</w:t>
            </w:r>
            <w:r>
              <w:rPr>
                <w:rFonts w:asciiTheme="minorHAnsi" w:eastAsiaTheme="minorEastAsia" w:hAnsiTheme="minorHAnsi" w:cstheme="minorBidi"/>
                <w:noProof/>
                <w:sz w:val="24"/>
                <w:lang w:eastAsia="zh-CN"/>
              </w:rPr>
              <w:tab/>
            </w:r>
            <w:r w:rsidRPr="00EF2037">
              <w:rPr>
                <w:rStyle w:val="Hyperlink"/>
                <w:noProof/>
              </w:rPr>
              <w:t>Weerstand tegen windbelasting</w:t>
            </w:r>
            <w:r>
              <w:rPr>
                <w:noProof/>
                <w:webHidden/>
              </w:rPr>
              <w:tab/>
            </w:r>
            <w:r>
              <w:rPr>
                <w:noProof/>
                <w:webHidden/>
              </w:rPr>
              <w:fldChar w:fldCharType="begin"/>
            </w:r>
            <w:r>
              <w:rPr>
                <w:noProof/>
                <w:webHidden/>
              </w:rPr>
              <w:instrText xml:space="preserve"> PAGEREF _Toc104295163 \h </w:instrText>
            </w:r>
            <w:r>
              <w:rPr>
                <w:noProof/>
                <w:webHidden/>
              </w:rPr>
            </w:r>
            <w:r>
              <w:rPr>
                <w:noProof/>
                <w:webHidden/>
              </w:rPr>
              <w:fldChar w:fldCharType="separate"/>
            </w:r>
            <w:r>
              <w:rPr>
                <w:noProof/>
                <w:webHidden/>
              </w:rPr>
              <w:t>30</w:t>
            </w:r>
            <w:r>
              <w:rPr>
                <w:noProof/>
                <w:webHidden/>
              </w:rPr>
              <w:fldChar w:fldCharType="end"/>
            </w:r>
          </w:hyperlink>
        </w:p>
        <w:p w14:paraId="41F34137" w14:textId="68D0F1B4"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4" w:history="1">
            <w:r w:rsidRPr="00EF2037">
              <w:rPr>
                <w:rStyle w:val="Hyperlink"/>
                <w:noProof/>
              </w:rPr>
              <w:t>3.4.11</w:t>
            </w:r>
            <w:r>
              <w:rPr>
                <w:rFonts w:asciiTheme="minorHAnsi" w:eastAsiaTheme="minorEastAsia" w:hAnsiTheme="minorHAnsi" w:cstheme="minorBidi"/>
                <w:noProof/>
                <w:sz w:val="24"/>
                <w:lang w:eastAsia="zh-CN"/>
              </w:rPr>
              <w:tab/>
            </w:r>
            <w:r w:rsidRPr="00EF2037">
              <w:rPr>
                <w:rStyle w:val="Hyperlink"/>
                <w:noProof/>
              </w:rPr>
              <w:t>Waterdampdoorlatendheid</w:t>
            </w:r>
            <w:r>
              <w:rPr>
                <w:noProof/>
                <w:webHidden/>
              </w:rPr>
              <w:tab/>
            </w:r>
            <w:r>
              <w:rPr>
                <w:noProof/>
                <w:webHidden/>
              </w:rPr>
              <w:fldChar w:fldCharType="begin"/>
            </w:r>
            <w:r>
              <w:rPr>
                <w:noProof/>
                <w:webHidden/>
              </w:rPr>
              <w:instrText xml:space="preserve"> PAGEREF _Toc104295164 \h </w:instrText>
            </w:r>
            <w:r>
              <w:rPr>
                <w:noProof/>
                <w:webHidden/>
              </w:rPr>
            </w:r>
            <w:r>
              <w:rPr>
                <w:noProof/>
                <w:webHidden/>
              </w:rPr>
              <w:fldChar w:fldCharType="separate"/>
            </w:r>
            <w:r>
              <w:rPr>
                <w:noProof/>
                <w:webHidden/>
              </w:rPr>
              <w:t>30</w:t>
            </w:r>
            <w:r>
              <w:rPr>
                <w:noProof/>
                <w:webHidden/>
              </w:rPr>
              <w:fldChar w:fldCharType="end"/>
            </w:r>
          </w:hyperlink>
        </w:p>
        <w:p w14:paraId="2C19C1B5" w14:textId="4DB63AF8"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5" w:history="1">
            <w:r w:rsidRPr="00EF2037">
              <w:rPr>
                <w:rStyle w:val="Hyperlink"/>
                <w:noProof/>
              </w:rPr>
              <w:t>3.4.12</w:t>
            </w:r>
            <w:r>
              <w:rPr>
                <w:rFonts w:asciiTheme="minorHAnsi" w:eastAsiaTheme="minorEastAsia" w:hAnsiTheme="minorHAnsi" w:cstheme="minorBidi"/>
                <w:noProof/>
                <w:sz w:val="24"/>
                <w:lang w:eastAsia="zh-CN"/>
              </w:rPr>
              <w:tab/>
            </w:r>
            <w:r w:rsidRPr="00EF2037">
              <w:rPr>
                <w:rStyle w:val="Hyperlink"/>
                <w:noProof/>
              </w:rPr>
              <w:t>Warmteweerstand</w:t>
            </w:r>
            <w:r>
              <w:rPr>
                <w:noProof/>
                <w:webHidden/>
              </w:rPr>
              <w:tab/>
            </w:r>
            <w:r>
              <w:rPr>
                <w:noProof/>
                <w:webHidden/>
              </w:rPr>
              <w:fldChar w:fldCharType="begin"/>
            </w:r>
            <w:r>
              <w:rPr>
                <w:noProof/>
                <w:webHidden/>
              </w:rPr>
              <w:instrText xml:space="preserve"> PAGEREF _Toc104295165 \h </w:instrText>
            </w:r>
            <w:r>
              <w:rPr>
                <w:noProof/>
                <w:webHidden/>
              </w:rPr>
            </w:r>
            <w:r>
              <w:rPr>
                <w:noProof/>
                <w:webHidden/>
              </w:rPr>
              <w:fldChar w:fldCharType="separate"/>
            </w:r>
            <w:r>
              <w:rPr>
                <w:noProof/>
                <w:webHidden/>
              </w:rPr>
              <w:t>31</w:t>
            </w:r>
            <w:r>
              <w:rPr>
                <w:noProof/>
                <w:webHidden/>
              </w:rPr>
              <w:fldChar w:fldCharType="end"/>
            </w:r>
          </w:hyperlink>
        </w:p>
        <w:p w14:paraId="732917B7" w14:textId="325112CB"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6" w:history="1">
            <w:r w:rsidRPr="00EF2037">
              <w:rPr>
                <w:rStyle w:val="Hyperlink"/>
                <w:noProof/>
              </w:rPr>
              <w:t>3.4.13</w:t>
            </w:r>
            <w:r>
              <w:rPr>
                <w:rFonts w:asciiTheme="minorHAnsi" w:eastAsiaTheme="minorEastAsia" w:hAnsiTheme="minorHAnsi" w:cstheme="minorBidi"/>
                <w:noProof/>
                <w:sz w:val="24"/>
                <w:lang w:eastAsia="zh-CN"/>
              </w:rPr>
              <w:tab/>
            </w:r>
            <w:r w:rsidRPr="00EF2037">
              <w:rPr>
                <w:rStyle w:val="Hyperlink"/>
                <w:noProof/>
              </w:rPr>
              <w:t>Geschiktheid voor toepassing van kunststof bevestigingsankers</w:t>
            </w:r>
            <w:r>
              <w:rPr>
                <w:noProof/>
                <w:webHidden/>
              </w:rPr>
              <w:tab/>
            </w:r>
            <w:r>
              <w:rPr>
                <w:noProof/>
                <w:webHidden/>
              </w:rPr>
              <w:fldChar w:fldCharType="begin"/>
            </w:r>
            <w:r>
              <w:rPr>
                <w:noProof/>
                <w:webHidden/>
              </w:rPr>
              <w:instrText xml:space="preserve"> PAGEREF _Toc104295166 \h </w:instrText>
            </w:r>
            <w:r>
              <w:rPr>
                <w:noProof/>
                <w:webHidden/>
              </w:rPr>
            </w:r>
            <w:r>
              <w:rPr>
                <w:noProof/>
                <w:webHidden/>
              </w:rPr>
              <w:fldChar w:fldCharType="separate"/>
            </w:r>
            <w:r>
              <w:rPr>
                <w:noProof/>
                <w:webHidden/>
              </w:rPr>
              <w:t>32</w:t>
            </w:r>
            <w:r>
              <w:rPr>
                <w:noProof/>
                <w:webHidden/>
              </w:rPr>
              <w:fldChar w:fldCharType="end"/>
            </w:r>
          </w:hyperlink>
        </w:p>
        <w:p w14:paraId="0A7FB4F4" w14:textId="3E5087C3"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7" w:history="1">
            <w:r w:rsidRPr="00EF2037">
              <w:rPr>
                <w:rStyle w:val="Hyperlink"/>
                <w:noProof/>
              </w:rPr>
              <w:t>3.4.14</w:t>
            </w:r>
            <w:r>
              <w:rPr>
                <w:rFonts w:asciiTheme="minorHAnsi" w:eastAsiaTheme="minorEastAsia" w:hAnsiTheme="minorHAnsi" w:cstheme="minorBidi"/>
                <w:noProof/>
                <w:sz w:val="24"/>
                <w:lang w:eastAsia="zh-CN"/>
              </w:rPr>
              <w:tab/>
            </w:r>
            <w:r w:rsidRPr="00EF2037">
              <w:rPr>
                <w:rStyle w:val="Hyperlink"/>
                <w:noProof/>
              </w:rPr>
              <w:t>Mechanische en fysische eigenschappen van de wapeningslaag</w:t>
            </w:r>
            <w:r>
              <w:rPr>
                <w:noProof/>
                <w:webHidden/>
              </w:rPr>
              <w:tab/>
            </w:r>
            <w:r>
              <w:rPr>
                <w:noProof/>
                <w:webHidden/>
              </w:rPr>
              <w:fldChar w:fldCharType="begin"/>
            </w:r>
            <w:r>
              <w:rPr>
                <w:noProof/>
                <w:webHidden/>
              </w:rPr>
              <w:instrText xml:space="preserve"> PAGEREF _Toc104295167 \h </w:instrText>
            </w:r>
            <w:r>
              <w:rPr>
                <w:noProof/>
                <w:webHidden/>
              </w:rPr>
            </w:r>
            <w:r>
              <w:rPr>
                <w:noProof/>
                <w:webHidden/>
              </w:rPr>
              <w:fldChar w:fldCharType="separate"/>
            </w:r>
            <w:r>
              <w:rPr>
                <w:noProof/>
                <w:webHidden/>
              </w:rPr>
              <w:t>33</w:t>
            </w:r>
            <w:r>
              <w:rPr>
                <w:noProof/>
                <w:webHidden/>
              </w:rPr>
              <w:fldChar w:fldCharType="end"/>
            </w:r>
          </w:hyperlink>
        </w:p>
        <w:p w14:paraId="604DB6A7" w14:textId="4C741E91"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68" w:history="1">
            <w:r w:rsidRPr="00EF2037">
              <w:rPr>
                <w:rStyle w:val="Hyperlink"/>
                <w:noProof/>
              </w:rPr>
              <w:t>3.4.15</w:t>
            </w:r>
            <w:r>
              <w:rPr>
                <w:rFonts w:asciiTheme="minorHAnsi" w:eastAsiaTheme="minorEastAsia" w:hAnsiTheme="minorHAnsi" w:cstheme="minorBidi"/>
                <w:noProof/>
                <w:sz w:val="24"/>
                <w:lang w:eastAsia="zh-CN"/>
              </w:rPr>
              <w:tab/>
            </w:r>
            <w:r w:rsidRPr="00EF2037">
              <w:rPr>
                <w:rStyle w:val="Hyperlink"/>
                <w:noProof/>
              </w:rPr>
              <w:t>Identificatiebeproevingen sierpleistersysteem en wapening</w:t>
            </w:r>
            <w:r>
              <w:rPr>
                <w:noProof/>
                <w:webHidden/>
              </w:rPr>
              <w:tab/>
            </w:r>
            <w:r>
              <w:rPr>
                <w:noProof/>
                <w:webHidden/>
              </w:rPr>
              <w:fldChar w:fldCharType="begin"/>
            </w:r>
            <w:r>
              <w:rPr>
                <w:noProof/>
                <w:webHidden/>
              </w:rPr>
              <w:instrText xml:space="preserve"> PAGEREF _Toc104295168 \h </w:instrText>
            </w:r>
            <w:r>
              <w:rPr>
                <w:noProof/>
                <w:webHidden/>
              </w:rPr>
            </w:r>
            <w:r>
              <w:rPr>
                <w:noProof/>
                <w:webHidden/>
              </w:rPr>
              <w:fldChar w:fldCharType="separate"/>
            </w:r>
            <w:r>
              <w:rPr>
                <w:noProof/>
                <w:webHidden/>
              </w:rPr>
              <w:t>34</w:t>
            </w:r>
            <w:r>
              <w:rPr>
                <w:noProof/>
                <w:webHidden/>
              </w:rPr>
              <w:fldChar w:fldCharType="end"/>
            </w:r>
          </w:hyperlink>
        </w:p>
        <w:p w14:paraId="2064FF7C" w14:textId="0ACFF6F8" w:rsidR="00FA3EED" w:rsidRDefault="00FA3EED">
          <w:pPr>
            <w:pStyle w:val="Inhopg1"/>
            <w:rPr>
              <w:rFonts w:asciiTheme="minorHAnsi" w:eastAsiaTheme="minorEastAsia" w:hAnsiTheme="minorHAnsi" w:cstheme="minorBidi"/>
              <w:b w:val="0"/>
              <w:bCs w:val="0"/>
              <w:noProof/>
              <w:sz w:val="24"/>
              <w:lang w:eastAsia="zh-CN"/>
            </w:rPr>
          </w:pPr>
          <w:hyperlink w:anchor="_Toc104295169" w:history="1">
            <w:r w:rsidRPr="00EF2037">
              <w:rPr>
                <w:rStyle w:val="Hyperlink"/>
                <w:noProof/>
              </w:rPr>
              <w:t>4</w:t>
            </w:r>
            <w:r>
              <w:rPr>
                <w:rFonts w:asciiTheme="minorHAnsi" w:eastAsiaTheme="minorEastAsia" w:hAnsiTheme="minorHAnsi" w:cstheme="minorBidi"/>
                <w:b w:val="0"/>
                <w:bCs w:val="0"/>
                <w:noProof/>
                <w:sz w:val="24"/>
                <w:lang w:eastAsia="zh-CN"/>
              </w:rPr>
              <w:tab/>
            </w:r>
            <w:r w:rsidRPr="00EF2037">
              <w:rPr>
                <w:rStyle w:val="Hyperlink"/>
                <w:noProof/>
              </w:rPr>
              <w:t>Eisen aan het product in zijn toepassing</w:t>
            </w:r>
            <w:r>
              <w:rPr>
                <w:noProof/>
                <w:webHidden/>
              </w:rPr>
              <w:tab/>
            </w:r>
            <w:r>
              <w:rPr>
                <w:noProof/>
                <w:webHidden/>
              </w:rPr>
              <w:fldChar w:fldCharType="begin"/>
            </w:r>
            <w:r>
              <w:rPr>
                <w:noProof/>
                <w:webHidden/>
              </w:rPr>
              <w:instrText xml:space="preserve"> PAGEREF _Toc104295169 \h </w:instrText>
            </w:r>
            <w:r>
              <w:rPr>
                <w:noProof/>
                <w:webHidden/>
              </w:rPr>
            </w:r>
            <w:r>
              <w:rPr>
                <w:noProof/>
                <w:webHidden/>
              </w:rPr>
              <w:fldChar w:fldCharType="separate"/>
            </w:r>
            <w:r>
              <w:rPr>
                <w:noProof/>
                <w:webHidden/>
              </w:rPr>
              <w:t>35</w:t>
            </w:r>
            <w:r>
              <w:rPr>
                <w:noProof/>
                <w:webHidden/>
              </w:rPr>
              <w:fldChar w:fldCharType="end"/>
            </w:r>
          </w:hyperlink>
        </w:p>
        <w:p w14:paraId="5DA9F137" w14:textId="526CC452"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70" w:history="1">
            <w:r w:rsidRPr="00EF2037">
              <w:rPr>
                <w:rStyle w:val="Hyperlink"/>
                <w:rFonts w:cs="Helvetica"/>
                <w:noProof/>
              </w:rPr>
              <w:t>4.1</w:t>
            </w:r>
            <w:r>
              <w:rPr>
                <w:rFonts w:asciiTheme="minorHAnsi" w:eastAsiaTheme="minorEastAsia" w:hAnsiTheme="minorHAnsi" w:cstheme="minorBidi"/>
                <w:iCs w:val="0"/>
                <w:noProof/>
                <w:sz w:val="24"/>
                <w:lang w:eastAsia="zh-CN"/>
              </w:rPr>
              <w:tab/>
            </w:r>
            <w:r w:rsidRPr="00EF2037">
              <w:rPr>
                <w:rStyle w:val="Hyperlink"/>
                <w:rFonts w:cs="Helvetica"/>
                <w:noProof/>
              </w:rPr>
              <w:t>Eisen op grond van het Bouwbesluit 2012</w:t>
            </w:r>
            <w:r>
              <w:rPr>
                <w:noProof/>
                <w:webHidden/>
              </w:rPr>
              <w:tab/>
            </w:r>
            <w:r>
              <w:rPr>
                <w:noProof/>
                <w:webHidden/>
              </w:rPr>
              <w:fldChar w:fldCharType="begin"/>
            </w:r>
            <w:r>
              <w:rPr>
                <w:noProof/>
                <w:webHidden/>
              </w:rPr>
              <w:instrText xml:space="preserve"> PAGEREF _Toc104295170 \h </w:instrText>
            </w:r>
            <w:r>
              <w:rPr>
                <w:noProof/>
                <w:webHidden/>
              </w:rPr>
            </w:r>
            <w:r>
              <w:rPr>
                <w:noProof/>
                <w:webHidden/>
              </w:rPr>
              <w:fldChar w:fldCharType="separate"/>
            </w:r>
            <w:r>
              <w:rPr>
                <w:noProof/>
                <w:webHidden/>
              </w:rPr>
              <w:t>35</w:t>
            </w:r>
            <w:r>
              <w:rPr>
                <w:noProof/>
                <w:webHidden/>
              </w:rPr>
              <w:fldChar w:fldCharType="end"/>
            </w:r>
          </w:hyperlink>
        </w:p>
        <w:p w14:paraId="5B97BB85" w14:textId="427D2B87"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1" w:history="1">
            <w:r w:rsidRPr="00EF2037">
              <w:rPr>
                <w:rStyle w:val="Hyperlink"/>
                <w:noProof/>
              </w:rPr>
              <w:t>4.1.1</w:t>
            </w:r>
            <w:r>
              <w:rPr>
                <w:rFonts w:asciiTheme="minorHAnsi" w:eastAsiaTheme="minorEastAsia" w:hAnsiTheme="minorHAnsi" w:cstheme="minorBidi"/>
                <w:noProof/>
                <w:sz w:val="24"/>
                <w:lang w:eastAsia="zh-CN"/>
              </w:rPr>
              <w:tab/>
            </w:r>
            <w:r w:rsidRPr="00EF2037">
              <w:rPr>
                <w:rStyle w:val="Hyperlink"/>
                <w:noProof/>
              </w:rPr>
              <w:t>Overzicht met eisen vanuit Bouwbesluit 2012</w:t>
            </w:r>
            <w:r>
              <w:rPr>
                <w:noProof/>
                <w:webHidden/>
              </w:rPr>
              <w:tab/>
            </w:r>
            <w:r>
              <w:rPr>
                <w:noProof/>
                <w:webHidden/>
              </w:rPr>
              <w:fldChar w:fldCharType="begin"/>
            </w:r>
            <w:r>
              <w:rPr>
                <w:noProof/>
                <w:webHidden/>
              </w:rPr>
              <w:instrText xml:space="preserve"> PAGEREF _Toc104295171 \h </w:instrText>
            </w:r>
            <w:r>
              <w:rPr>
                <w:noProof/>
                <w:webHidden/>
              </w:rPr>
            </w:r>
            <w:r>
              <w:rPr>
                <w:noProof/>
                <w:webHidden/>
              </w:rPr>
              <w:fldChar w:fldCharType="separate"/>
            </w:r>
            <w:r>
              <w:rPr>
                <w:noProof/>
                <w:webHidden/>
              </w:rPr>
              <w:t>35</w:t>
            </w:r>
            <w:r>
              <w:rPr>
                <w:noProof/>
                <w:webHidden/>
              </w:rPr>
              <w:fldChar w:fldCharType="end"/>
            </w:r>
          </w:hyperlink>
        </w:p>
        <w:p w14:paraId="6701D6C6" w14:textId="45ECDC1F"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2" w:history="1">
            <w:r w:rsidRPr="00EF2037">
              <w:rPr>
                <w:rStyle w:val="Hyperlink"/>
                <w:noProof/>
              </w:rPr>
              <w:t>4.1.2</w:t>
            </w:r>
            <w:r>
              <w:rPr>
                <w:rFonts w:asciiTheme="minorHAnsi" w:eastAsiaTheme="minorEastAsia" w:hAnsiTheme="minorHAnsi" w:cstheme="minorBidi"/>
                <w:noProof/>
                <w:sz w:val="24"/>
                <w:lang w:eastAsia="zh-CN"/>
              </w:rPr>
              <w:tab/>
            </w:r>
            <w:r w:rsidRPr="00EF2037">
              <w:rPr>
                <w:rStyle w:val="Hyperlink"/>
                <w:noProof/>
              </w:rPr>
              <w:t>Algemene sterkte van de bouwconstructie (Bouwbesluit afdeling 2.1)</w:t>
            </w:r>
            <w:r>
              <w:rPr>
                <w:noProof/>
                <w:webHidden/>
              </w:rPr>
              <w:tab/>
            </w:r>
            <w:r>
              <w:rPr>
                <w:noProof/>
                <w:webHidden/>
              </w:rPr>
              <w:fldChar w:fldCharType="begin"/>
            </w:r>
            <w:r>
              <w:rPr>
                <w:noProof/>
                <w:webHidden/>
              </w:rPr>
              <w:instrText xml:space="preserve"> PAGEREF _Toc104295172 \h </w:instrText>
            </w:r>
            <w:r>
              <w:rPr>
                <w:noProof/>
                <w:webHidden/>
              </w:rPr>
            </w:r>
            <w:r>
              <w:rPr>
                <w:noProof/>
                <w:webHidden/>
              </w:rPr>
              <w:fldChar w:fldCharType="separate"/>
            </w:r>
            <w:r>
              <w:rPr>
                <w:noProof/>
                <w:webHidden/>
              </w:rPr>
              <w:t>35</w:t>
            </w:r>
            <w:r>
              <w:rPr>
                <w:noProof/>
                <w:webHidden/>
              </w:rPr>
              <w:fldChar w:fldCharType="end"/>
            </w:r>
          </w:hyperlink>
        </w:p>
        <w:p w14:paraId="4C9954A1" w14:textId="28AA6B5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3" w:history="1">
            <w:r w:rsidRPr="00EF2037">
              <w:rPr>
                <w:rStyle w:val="Hyperlink"/>
                <w:noProof/>
              </w:rPr>
              <w:t>4.1.3</w:t>
            </w:r>
            <w:r>
              <w:rPr>
                <w:rFonts w:asciiTheme="minorHAnsi" w:eastAsiaTheme="minorEastAsia" w:hAnsiTheme="minorHAnsi" w:cstheme="minorBidi"/>
                <w:noProof/>
                <w:sz w:val="24"/>
                <w:lang w:eastAsia="zh-CN"/>
              </w:rPr>
              <w:tab/>
            </w:r>
            <w:r w:rsidRPr="00EF2037">
              <w:rPr>
                <w:rStyle w:val="Hyperlink"/>
                <w:noProof/>
              </w:rPr>
              <w:t>Beperking van het ontwikkelen van brand en rook (Bouwbesluit afdeling 2.9)</w:t>
            </w:r>
            <w:r>
              <w:rPr>
                <w:noProof/>
                <w:webHidden/>
              </w:rPr>
              <w:tab/>
            </w:r>
            <w:r>
              <w:rPr>
                <w:noProof/>
                <w:webHidden/>
              </w:rPr>
              <w:fldChar w:fldCharType="begin"/>
            </w:r>
            <w:r>
              <w:rPr>
                <w:noProof/>
                <w:webHidden/>
              </w:rPr>
              <w:instrText xml:space="preserve"> PAGEREF _Toc104295173 \h </w:instrText>
            </w:r>
            <w:r>
              <w:rPr>
                <w:noProof/>
                <w:webHidden/>
              </w:rPr>
            </w:r>
            <w:r>
              <w:rPr>
                <w:noProof/>
                <w:webHidden/>
              </w:rPr>
              <w:fldChar w:fldCharType="separate"/>
            </w:r>
            <w:r>
              <w:rPr>
                <w:noProof/>
                <w:webHidden/>
              </w:rPr>
              <w:t>36</w:t>
            </w:r>
            <w:r>
              <w:rPr>
                <w:noProof/>
                <w:webHidden/>
              </w:rPr>
              <w:fldChar w:fldCharType="end"/>
            </w:r>
          </w:hyperlink>
        </w:p>
        <w:p w14:paraId="31507124" w14:textId="2CE54E24"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4" w:history="1">
            <w:r w:rsidRPr="00EF2037">
              <w:rPr>
                <w:rStyle w:val="Hyperlink"/>
                <w:noProof/>
              </w:rPr>
              <w:t>4.1.4</w:t>
            </w:r>
            <w:r>
              <w:rPr>
                <w:rFonts w:asciiTheme="minorHAnsi" w:eastAsiaTheme="minorEastAsia" w:hAnsiTheme="minorHAnsi" w:cstheme="minorBidi"/>
                <w:noProof/>
                <w:sz w:val="24"/>
                <w:lang w:eastAsia="zh-CN"/>
              </w:rPr>
              <w:tab/>
            </w:r>
            <w:r w:rsidRPr="00EF2037">
              <w:rPr>
                <w:rStyle w:val="Hyperlink"/>
                <w:noProof/>
              </w:rPr>
              <w:t>Beperking van uitbreiding van brand (Bouwbesluit afdeling 2.10)</w:t>
            </w:r>
            <w:r>
              <w:rPr>
                <w:noProof/>
                <w:webHidden/>
              </w:rPr>
              <w:tab/>
            </w:r>
            <w:r>
              <w:rPr>
                <w:noProof/>
                <w:webHidden/>
              </w:rPr>
              <w:fldChar w:fldCharType="begin"/>
            </w:r>
            <w:r>
              <w:rPr>
                <w:noProof/>
                <w:webHidden/>
              </w:rPr>
              <w:instrText xml:space="preserve"> PAGEREF _Toc104295174 \h </w:instrText>
            </w:r>
            <w:r>
              <w:rPr>
                <w:noProof/>
                <w:webHidden/>
              </w:rPr>
            </w:r>
            <w:r>
              <w:rPr>
                <w:noProof/>
                <w:webHidden/>
              </w:rPr>
              <w:fldChar w:fldCharType="separate"/>
            </w:r>
            <w:r>
              <w:rPr>
                <w:noProof/>
                <w:webHidden/>
              </w:rPr>
              <w:t>36</w:t>
            </w:r>
            <w:r>
              <w:rPr>
                <w:noProof/>
                <w:webHidden/>
              </w:rPr>
              <w:fldChar w:fldCharType="end"/>
            </w:r>
          </w:hyperlink>
        </w:p>
        <w:p w14:paraId="761144F2" w14:textId="624129F7"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5" w:history="1">
            <w:r w:rsidRPr="00EF2037">
              <w:rPr>
                <w:rStyle w:val="Hyperlink"/>
                <w:noProof/>
              </w:rPr>
              <w:t>4.1.5</w:t>
            </w:r>
            <w:r>
              <w:rPr>
                <w:rFonts w:asciiTheme="minorHAnsi" w:eastAsiaTheme="minorEastAsia" w:hAnsiTheme="minorHAnsi" w:cstheme="minorBidi"/>
                <w:noProof/>
                <w:sz w:val="24"/>
                <w:lang w:eastAsia="zh-CN"/>
              </w:rPr>
              <w:tab/>
            </w:r>
            <w:r w:rsidRPr="00EF2037">
              <w:rPr>
                <w:rStyle w:val="Hyperlink"/>
                <w:noProof/>
              </w:rPr>
              <w:t>Bescherming tegen geluid van buiten, nieuwbouw (Bouwbesluit afdeling 3.1)</w:t>
            </w:r>
            <w:r>
              <w:rPr>
                <w:noProof/>
                <w:webHidden/>
              </w:rPr>
              <w:tab/>
            </w:r>
            <w:r>
              <w:rPr>
                <w:noProof/>
                <w:webHidden/>
              </w:rPr>
              <w:fldChar w:fldCharType="begin"/>
            </w:r>
            <w:r>
              <w:rPr>
                <w:noProof/>
                <w:webHidden/>
              </w:rPr>
              <w:instrText xml:space="preserve"> PAGEREF _Toc104295175 \h </w:instrText>
            </w:r>
            <w:r>
              <w:rPr>
                <w:noProof/>
                <w:webHidden/>
              </w:rPr>
            </w:r>
            <w:r>
              <w:rPr>
                <w:noProof/>
                <w:webHidden/>
              </w:rPr>
              <w:fldChar w:fldCharType="separate"/>
            </w:r>
            <w:r>
              <w:rPr>
                <w:noProof/>
                <w:webHidden/>
              </w:rPr>
              <w:t>37</w:t>
            </w:r>
            <w:r>
              <w:rPr>
                <w:noProof/>
                <w:webHidden/>
              </w:rPr>
              <w:fldChar w:fldCharType="end"/>
            </w:r>
          </w:hyperlink>
        </w:p>
        <w:p w14:paraId="0F8EF413" w14:textId="4E2B1B6F"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6" w:history="1">
            <w:r w:rsidRPr="00EF2037">
              <w:rPr>
                <w:rStyle w:val="Hyperlink"/>
                <w:noProof/>
              </w:rPr>
              <w:t>4.1.6</w:t>
            </w:r>
            <w:r>
              <w:rPr>
                <w:rFonts w:asciiTheme="minorHAnsi" w:eastAsiaTheme="minorEastAsia" w:hAnsiTheme="minorHAnsi" w:cstheme="minorBidi"/>
                <w:noProof/>
                <w:sz w:val="24"/>
                <w:lang w:eastAsia="zh-CN"/>
              </w:rPr>
              <w:tab/>
            </w:r>
            <w:r w:rsidRPr="00EF2037">
              <w:rPr>
                <w:rStyle w:val="Hyperlink"/>
                <w:noProof/>
              </w:rPr>
              <w:t>Wering van vocht (Bouwbesluit afdeling 3.5)</w:t>
            </w:r>
            <w:r>
              <w:rPr>
                <w:noProof/>
                <w:webHidden/>
              </w:rPr>
              <w:tab/>
            </w:r>
            <w:r>
              <w:rPr>
                <w:noProof/>
                <w:webHidden/>
              </w:rPr>
              <w:fldChar w:fldCharType="begin"/>
            </w:r>
            <w:r>
              <w:rPr>
                <w:noProof/>
                <w:webHidden/>
              </w:rPr>
              <w:instrText xml:space="preserve"> PAGEREF _Toc104295176 \h </w:instrText>
            </w:r>
            <w:r>
              <w:rPr>
                <w:noProof/>
                <w:webHidden/>
              </w:rPr>
            </w:r>
            <w:r>
              <w:rPr>
                <w:noProof/>
                <w:webHidden/>
              </w:rPr>
              <w:fldChar w:fldCharType="separate"/>
            </w:r>
            <w:r>
              <w:rPr>
                <w:noProof/>
                <w:webHidden/>
              </w:rPr>
              <w:t>37</w:t>
            </w:r>
            <w:r>
              <w:rPr>
                <w:noProof/>
                <w:webHidden/>
              </w:rPr>
              <w:fldChar w:fldCharType="end"/>
            </w:r>
          </w:hyperlink>
        </w:p>
        <w:p w14:paraId="7A362FA0" w14:textId="0264587E"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7" w:history="1">
            <w:r w:rsidRPr="00EF2037">
              <w:rPr>
                <w:rStyle w:val="Hyperlink"/>
                <w:noProof/>
              </w:rPr>
              <w:t>4.1.7</w:t>
            </w:r>
            <w:r>
              <w:rPr>
                <w:rFonts w:asciiTheme="minorHAnsi" w:eastAsiaTheme="minorEastAsia" w:hAnsiTheme="minorHAnsi" w:cstheme="minorBidi"/>
                <w:noProof/>
                <w:sz w:val="24"/>
                <w:lang w:eastAsia="zh-CN"/>
              </w:rPr>
              <w:tab/>
            </w:r>
            <w:r w:rsidRPr="00EF2037">
              <w:rPr>
                <w:rStyle w:val="Hyperlink"/>
                <w:noProof/>
              </w:rPr>
              <w:t>Bescherming tegen ratten en muizen (Bouwbesluit afdeling 3.10)</w:t>
            </w:r>
            <w:r>
              <w:rPr>
                <w:noProof/>
                <w:webHidden/>
              </w:rPr>
              <w:tab/>
            </w:r>
            <w:r>
              <w:rPr>
                <w:noProof/>
                <w:webHidden/>
              </w:rPr>
              <w:fldChar w:fldCharType="begin"/>
            </w:r>
            <w:r>
              <w:rPr>
                <w:noProof/>
                <w:webHidden/>
              </w:rPr>
              <w:instrText xml:space="preserve"> PAGEREF _Toc104295177 \h </w:instrText>
            </w:r>
            <w:r>
              <w:rPr>
                <w:noProof/>
                <w:webHidden/>
              </w:rPr>
            </w:r>
            <w:r>
              <w:rPr>
                <w:noProof/>
                <w:webHidden/>
              </w:rPr>
              <w:fldChar w:fldCharType="separate"/>
            </w:r>
            <w:r>
              <w:rPr>
                <w:noProof/>
                <w:webHidden/>
              </w:rPr>
              <w:t>38</w:t>
            </w:r>
            <w:r>
              <w:rPr>
                <w:noProof/>
                <w:webHidden/>
              </w:rPr>
              <w:fldChar w:fldCharType="end"/>
            </w:r>
          </w:hyperlink>
        </w:p>
        <w:p w14:paraId="0BCE0C35" w14:textId="491147B2"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8" w:history="1">
            <w:r w:rsidRPr="00EF2037">
              <w:rPr>
                <w:rStyle w:val="Hyperlink"/>
                <w:noProof/>
              </w:rPr>
              <w:t>4.1.8</w:t>
            </w:r>
            <w:r>
              <w:rPr>
                <w:rFonts w:asciiTheme="minorHAnsi" w:eastAsiaTheme="minorEastAsia" w:hAnsiTheme="minorHAnsi" w:cstheme="minorBidi"/>
                <w:noProof/>
                <w:sz w:val="24"/>
                <w:lang w:eastAsia="zh-CN"/>
              </w:rPr>
              <w:tab/>
            </w:r>
            <w:r w:rsidRPr="00EF2037">
              <w:rPr>
                <w:rStyle w:val="Hyperlink"/>
                <w:noProof/>
              </w:rPr>
              <w:t>Energiezuinigheid (Bouwbesluit afdeling 5.1)</w:t>
            </w:r>
            <w:r>
              <w:rPr>
                <w:noProof/>
                <w:webHidden/>
              </w:rPr>
              <w:tab/>
            </w:r>
            <w:r>
              <w:rPr>
                <w:noProof/>
                <w:webHidden/>
              </w:rPr>
              <w:fldChar w:fldCharType="begin"/>
            </w:r>
            <w:r>
              <w:rPr>
                <w:noProof/>
                <w:webHidden/>
              </w:rPr>
              <w:instrText xml:space="preserve"> PAGEREF _Toc104295178 \h </w:instrText>
            </w:r>
            <w:r>
              <w:rPr>
                <w:noProof/>
                <w:webHidden/>
              </w:rPr>
            </w:r>
            <w:r>
              <w:rPr>
                <w:noProof/>
                <w:webHidden/>
              </w:rPr>
              <w:fldChar w:fldCharType="separate"/>
            </w:r>
            <w:r>
              <w:rPr>
                <w:noProof/>
                <w:webHidden/>
              </w:rPr>
              <w:t>38</w:t>
            </w:r>
            <w:r>
              <w:rPr>
                <w:noProof/>
                <w:webHidden/>
              </w:rPr>
              <w:fldChar w:fldCharType="end"/>
            </w:r>
          </w:hyperlink>
        </w:p>
        <w:p w14:paraId="7AB70320" w14:textId="1AB27781"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79" w:history="1">
            <w:r w:rsidRPr="00EF2037">
              <w:rPr>
                <w:rStyle w:val="Hyperlink"/>
                <w:noProof/>
              </w:rPr>
              <w:t>4.1.9</w:t>
            </w:r>
            <w:r>
              <w:rPr>
                <w:rFonts w:asciiTheme="minorHAnsi" w:eastAsiaTheme="minorEastAsia" w:hAnsiTheme="minorHAnsi" w:cstheme="minorBidi"/>
                <w:noProof/>
                <w:sz w:val="24"/>
                <w:lang w:eastAsia="zh-CN"/>
              </w:rPr>
              <w:tab/>
            </w:r>
            <w:r w:rsidRPr="00EF2037">
              <w:rPr>
                <w:rStyle w:val="Hyperlink"/>
                <w:noProof/>
              </w:rPr>
              <w:t>Milieu, nieuwbouw (Bouwbesluit afdeling 5.2)</w:t>
            </w:r>
            <w:r>
              <w:rPr>
                <w:noProof/>
                <w:webHidden/>
              </w:rPr>
              <w:tab/>
            </w:r>
            <w:r>
              <w:rPr>
                <w:noProof/>
                <w:webHidden/>
              </w:rPr>
              <w:fldChar w:fldCharType="begin"/>
            </w:r>
            <w:r>
              <w:rPr>
                <w:noProof/>
                <w:webHidden/>
              </w:rPr>
              <w:instrText xml:space="preserve"> PAGEREF _Toc104295179 \h </w:instrText>
            </w:r>
            <w:r>
              <w:rPr>
                <w:noProof/>
                <w:webHidden/>
              </w:rPr>
            </w:r>
            <w:r>
              <w:rPr>
                <w:noProof/>
                <w:webHidden/>
              </w:rPr>
              <w:fldChar w:fldCharType="separate"/>
            </w:r>
            <w:r>
              <w:rPr>
                <w:noProof/>
                <w:webHidden/>
              </w:rPr>
              <w:t>38</w:t>
            </w:r>
            <w:r>
              <w:rPr>
                <w:noProof/>
                <w:webHidden/>
              </w:rPr>
              <w:fldChar w:fldCharType="end"/>
            </w:r>
          </w:hyperlink>
        </w:p>
        <w:p w14:paraId="59FFD377" w14:textId="4215973F"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80" w:history="1">
            <w:r w:rsidRPr="00EF2037">
              <w:rPr>
                <w:rStyle w:val="Hyperlink"/>
                <w:noProof/>
              </w:rPr>
              <w:t>4.1.10</w:t>
            </w:r>
            <w:r>
              <w:rPr>
                <w:rFonts w:asciiTheme="minorHAnsi" w:eastAsiaTheme="minorEastAsia" w:hAnsiTheme="minorHAnsi" w:cstheme="minorBidi"/>
                <w:noProof/>
                <w:sz w:val="24"/>
                <w:lang w:eastAsia="zh-CN"/>
              </w:rPr>
              <w:tab/>
            </w:r>
            <w:r w:rsidRPr="00EF2037">
              <w:rPr>
                <w:rStyle w:val="Hyperlink"/>
                <w:noProof/>
              </w:rPr>
              <w:t>Labelverplichting, bestaande bouw</w:t>
            </w:r>
            <w:r>
              <w:rPr>
                <w:noProof/>
                <w:webHidden/>
              </w:rPr>
              <w:tab/>
            </w:r>
            <w:r>
              <w:rPr>
                <w:noProof/>
                <w:webHidden/>
              </w:rPr>
              <w:fldChar w:fldCharType="begin"/>
            </w:r>
            <w:r>
              <w:rPr>
                <w:noProof/>
                <w:webHidden/>
              </w:rPr>
              <w:instrText xml:space="preserve"> PAGEREF _Toc104295180 \h </w:instrText>
            </w:r>
            <w:r>
              <w:rPr>
                <w:noProof/>
                <w:webHidden/>
              </w:rPr>
            </w:r>
            <w:r>
              <w:rPr>
                <w:noProof/>
                <w:webHidden/>
              </w:rPr>
              <w:fldChar w:fldCharType="separate"/>
            </w:r>
            <w:r>
              <w:rPr>
                <w:noProof/>
                <w:webHidden/>
              </w:rPr>
              <w:t>39</w:t>
            </w:r>
            <w:r>
              <w:rPr>
                <w:noProof/>
                <w:webHidden/>
              </w:rPr>
              <w:fldChar w:fldCharType="end"/>
            </w:r>
          </w:hyperlink>
        </w:p>
        <w:p w14:paraId="46606B59" w14:textId="248AC431"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81" w:history="1">
            <w:r w:rsidRPr="00EF2037">
              <w:rPr>
                <w:rStyle w:val="Hyperlink"/>
                <w:noProof/>
              </w:rPr>
              <w:t>4.1.11</w:t>
            </w:r>
            <w:r>
              <w:rPr>
                <w:rFonts w:asciiTheme="minorHAnsi" w:eastAsiaTheme="minorEastAsia" w:hAnsiTheme="minorHAnsi" w:cstheme="minorBidi"/>
                <w:noProof/>
                <w:sz w:val="24"/>
                <w:lang w:eastAsia="zh-CN"/>
              </w:rPr>
              <w:tab/>
            </w:r>
            <w:r w:rsidRPr="00EF2037">
              <w:rPr>
                <w:rStyle w:val="Hyperlink"/>
                <w:noProof/>
              </w:rPr>
              <w:t>Het voorkomen van onveilige situaties en het beperken van hinder tijdens het uitvoeren van bouw- en sloopwerkzaamheden (Bouwbesluit afdeling 8.1).</w:t>
            </w:r>
            <w:r>
              <w:rPr>
                <w:noProof/>
                <w:webHidden/>
              </w:rPr>
              <w:tab/>
            </w:r>
            <w:r>
              <w:rPr>
                <w:noProof/>
                <w:webHidden/>
              </w:rPr>
              <w:fldChar w:fldCharType="begin"/>
            </w:r>
            <w:r>
              <w:rPr>
                <w:noProof/>
                <w:webHidden/>
              </w:rPr>
              <w:instrText xml:space="preserve"> PAGEREF _Toc104295181 \h </w:instrText>
            </w:r>
            <w:r>
              <w:rPr>
                <w:noProof/>
                <w:webHidden/>
              </w:rPr>
            </w:r>
            <w:r>
              <w:rPr>
                <w:noProof/>
                <w:webHidden/>
              </w:rPr>
              <w:fldChar w:fldCharType="separate"/>
            </w:r>
            <w:r>
              <w:rPr>
                <w:noProof/>
                <w:webHidden/>
              </w:rPr>
              <w:t>39</w:t>
            </w:r>
            <w:r>
              <w:rPr>
                <w:noProof/>
                <w:webHidden/>
              </w:rPr>
              <w:fldChar w:fldCharType="end"/>
            </w:r>
          </w:hyperlink>
        </w:p>
        <w:p w14:paraId="7C031D7B" w14:textId="4EC1B6AC"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182" w:history="1">
            <w:r w:rsidRPr="00EF2037">
              <w:rPr>
                <w:rStyle w:val="Hyperlink"/>
                <w:noProof/>
              </w:rPr>
              <w:t>4.1.12</w:t>
            </w:r>
            <w:r>
              <w:rPr>
                <w:rFonts w:asciiTheme="minorHAnsi" w:eastAsiaTheme="minorEastAsia" w:hAnsiTheme="minorHAnsi" w:cstheme="minorBidi"/>
                <w:noProof/>
                <w:sz w:val="24"/>
                <w:lang w:eastAsia="zh-CN"/>
              </w:rPr>
              <w:tab/>
            </w:r>
            <w:r w:rsidRPr="00EF2037">
              <w:rPr>
                <w:rStyle w:val="Hyperlink"/>
                <w:noProof/>
              </w:rPr>
              <w:t>Afvalscheiding (Bouwbesluit afdeling 8.2)</w:t>
            </w:r>
            <w:r>
              <w:rPr>
                <w:noProof/>
                <w:webHidden/>
              </w:rPr>
              <w:tab/>
            </w:r>
            <w:r>
              <w:rPr>
                <w:noProof/>
                <w:webHidden/>
              </w:rPr>
              <w:fldChar w:fldCharType="begin"/>
            </w:r>
            <w:r>
              <w:rPr>
                <w:noProof/>
                <w:webHidden/>
              </w:rPr>
              <w:instrText xml:space="preserve"> PAGEREF _Toc104295182 \h </w:instrText>
            </w:r>
            <w:r>
              <w:rPr>
                <w:noProof/>
                <w:webHidden/>
              </w:rPr>
            </w:r>
            <w:r>
              <w:rPr>
                <w:noProof/>
                <w:webHidden/>
              </w:rPr>
              <w:fldChar w:fldCharType="separate"/>
            </w:r>
            <w:r>
              <w:rPr>
                <w:noProof/>
                <w:webHidden/>
              </w:rPr>
              <w:t>39</w:t>
            </w:r>
            <w:r>
              <w:rPr>
                <w:noProof/>
                <w:webHidden/>
              </w:rPr>
              <w:fldChar w:fldCharType="end"/>
            </w:r>
          </w:hyperlink>
        </w:p>
        <w:p w14:paraId="1E8EE3F5" w14:textId="59487AD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83" w:history="1">
            <w:r w:rsidRPr="00EF2037">
              <w:rPr>
                <w:rStyle w:val="Hyperlink"/>
                <w:noProof/>
              </w:rPr>
              <w:t>4.2</w:t>
            </w:r>
            <w:r>
              <w:rPr>
                <w:rFonts w:asciiTheme="minorHAnsi" w:eastAsiaTheme="minorEastAsia" w:hAnsiTheme="minorHAnsi" w:cstheme="minorBidi"/>
                <w:iCs w:val="0"/>
                <w:noProof/>
                <w:sz w:val="24"/>
                <w:lang w:eastAsia="zh-CN"/>
              </w:rPr>
              <w:tab/>
            </w:r>
            <w:r w:rsidRPr="00EF2037">
              <w:rPr>
                <w:rStyle w:val="Hyperlink"/>
                <w:noProof/>
              </w:rPr>
              <w:t>Eisen vanuit Besluit bodemkwaliteit</w:t>
            </w:r>
            <w:r>
              <w:rPr>
                <w:noProof/>
                <w:webHidden/>
              </w:rPr>
              <w:tab/>
            </w:r>
            <w:r>
              <w:rPr>
                <w:noProof/>
                <w:webHidden/>
              </w:rPr>
              <w:fldChar w:fldCharType="begin"/>
            </w:r>
            <w:r>
              <w:rPr>
                <w:noProof/>
                <w:webHidden/>
              </w:rPr>
              <w:instrText xml:space="preserve"> PAGEREF _Toc104295183 \h </w:instrText>
            </w:r>
            <w:r>
              <w:rPr>
                <w:noProof/>
                <w:webHidden/>
              </w:rPr>
            </w:r>
            <w:r>
              <w:rPr>
                <w:noProof/>
                <w:webHidden/>
              </w:rPr>
              <w:fldChar w:fldCharType="separate"/>
            </w:r>
            <w:r>
              <w:rPr>
                <w:noProof/>
                <w:webHidden/>
              </w:rPr>
              <w:t>39</w:t>
            </w:r>
            <w:r>
              <w:rPr>
                <w:noProof/>
                <w:webHidden/>
              </w:rPr>
              <w:fldChar w:fldCharType="end"/>
            </w:r>
          </w:hyperlink>
        </w:p>
        <w:p w14:paraId="6ACBF39C" w14:textId="07698101"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84" w:history="1">
            <w:r w:rsidRPr="00EF2037">
              <w:rPr>
                <w:rStyle w:val="Hyperlink"/>
                <w:noProof/>
              </w:rPr>
              <w:t>4.3</w:t>
            </w:r>
            <w:r>
              <w:rPr>
                <w:rFonts w:asciiTheme="minorHAnsi" w:eastAsiaTheme="minorEastAsia" w:hAnsiTheme="minorHAnsi" w:cstheme="minorBidi"/>
                <w:iCs w:val="0"/>
                <w:noProof/>
                <w:sz w:val="24"/>
                <w:lang w:eastAsia="zh-CN"/>
              </w:rPr>
              <w:tab/>
            </w:r>
            <w:r w:rsidRPr="00EF2037">
              <w:rPr>
                <w:rStyle w:val="Hyperlink"/>
                <w:noProof/>
              </w:rPr>
              <w:t>Eisen vanuit de Erfgoedwet voor monumenten</w:t>
            </w:r>
            <w:r>
              <w:rPr>
                <w:noProof/>
                <w:webHidden/>
              </w:rPr>
              <w:tab/>
            </w:r>
            <w:r>
              <w:rPr>
                <w:noProof/>
                <w:webHidden/>
              </w:rPr>
              <w:fldChar w:fldCharType="begin"/>
            </w:r>
            <w:r>
              <w:rPr>
                <w:noProof/>
                <w:webHidden/>
              </w:rPr>
              <w:instrText xml:space="preserve"> PAGEREF _Toc104295184 \h </w:instrText>
            </w:r>
            <w:r>
              <w:rPr>
                <w:noProof/>
                <w:webHidden/>
              </w:rPr>
            </w:r>
            <w:r>
              <w:rPr>
                <w:noProof/>
                <w:webHidden/>
              </w:rPr>
              <w:fldChar w:fldCharType="separate"/>
            </w:r>
            <w:r>
              <w:rPr>
                <w:noProof/>
                <w:webHidden/>
              </w:rPr>
              <w:t>39</w:t>
            </w:r>
            <w:r>
              <w:rPr>
                <w:noProof/>
                <w:webHidden/>
              </w:rPr>
              <w:fldChar w:fldCharType="end"/>
            </w:r>
          </w:hyperlink>
        </w:p>
        <w:p w14:paraId="2D4D9E0F" w14:textId="1DBC358B"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85" w:history="1">
            <w:r w:rsidRPr="00EF2037">
              <w:rPr>
                <w:rStyle w:val="Hyperlink"/>
                <w:rFonts w:cs="Helvetica"/>
                <w:noProof/>
              </w:rPr>
              <w:t>4.4</w:t>
            </w:r>
            <w:r>
              <w:rPr>
                <w:rFonts w:asciiTheme="minorHAnsi" w:eastAsiaTheme="minorEastAsia" w:hAnsiTheme="minorHAnsi" w:cstheme="minorBidi"/>
                <w:iCs w:val="0"/>
                <w:noProof/>
                <w:sz w:val="24"/>
                <w:lang w:eastAsia="zh-CN"/>
              </w:rPr>
              <w:tab/>
            </w:r>
            <w:r w:rsidRPr="00EF2037">
              <w:rPr>
                <w:rStyle w:val="Hyperlink"/>
                <w:rFonts w:cs="Helvetica"/>
                <w:noProof/>
              </w:rPr>
              <w:t>Overige private eisen voor het product in zijn toepassing</w:t>
            </w:r>
            <w:r>
              <w:rPr>
                <w:noProof/>
                <w:webHidden/>
              </w:rPr>
              <w:tab/>
            </w:r>
            <w:r>
              <w:rPr>
                <w:noProof/>
                <w:webHidden/>
              </w:rPr>
              <w:fldChar w:fldCharType="begin"/>
            </w:r>
            <w:r>
              <w:rPr>
                <w:noProof/>
                <w:webHidden/>
              </w:rPr>
              <w:instrText xml:space="preserve"> PAGEREF _Toc104295185 \h </w:instrText>
            </w:r>
            <w:r>
              <w:rPr>
                <w:noProof/>
                <w:webHidden/>
              </w:rPr>
            </w:r>
            <w:r>
              <w:rPr>
                <w:noProof/>
                <w:webHidden/>
              </w:rPr>
              <w:fldChar w:fldCharType="separate"/>
            </w:r>
            <w:r>
              <w:rPr>
                <w:noProof/>
                <w:webHidden/>
              </w:rPr>
              <w:t>39</w:t>
            </w:r>
            <w:r>
              <w:rPr>
                <w:noProof/>
                <w:webHidden/>
              </w:rPr>
              <w:fldChar w:fldCharType="end"/>
            </w:r>
          </w:hyperlink>
        </w:p>
        <w:p w14:paraId="15B57EFE" w14:textId="6E05134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86" w:history="1">
            <w:r w:rsidRPr="00EF2037">
              <w:rPr>
                <w:rStyle w:val="Hyperlink"/>
                <w:noProof/>
              </w:rPr>
              <w:t>4.4.1</w:t>
            </w:r>
            <w:r>
              <w:rPr>
                <w:rFonts w:asciiTheme="minorHAnsi" w:eastAsiaTheme="minorEastAsia" w:hAnsiTheme="minorHAnsi" w:cstheme="minorBidi"/>
                <w:noProof/>
                <w:sz w:val="24"/>
                <w:lang w:eastAsia="zh-CN"/>
              </w:rPr>
              <w:tab/>
            </w:r>
            <w:r w:rsidRPr="00EF2037">
              <w:rPr>
                <w:rStyle w:val="Hyperlink"/>
                <w:noProof/>
              </w:rPr>
              <w:t>Overzichtstabel met overige private eisen voor het product in zijn toepassing</w:t>
            </w:r>
            <w:r>
              <w:rPr>
                <w:noProof/>
                <w:webHidden/>
              </w:rPr>
              <w:tab/>
            </w:r>
            <w:r>
              <w:rPr>
                <w:noProof/>
                <w:webHidden/>
              </w:rPr>
              <w:fldChar w:fldCharType="begin"/>
            </w:r>
            <w:r>
              <w:rPr>
                <w:noProof/>
                <w:webHidden/>
              </w:rPr>
              <w:instrText xml:space="preserve"> PAGEREF _Toc104295186 \h </w:instrText>
            </w:r>
            <w:r>
              <w:rPr>
                <w:noProof/>
                <w:webHidden/>
              </w:rPr>
            </w:r>
            <w:r>
              <w:rPr>
                <w:noProof/>
                <w:webHidden/>
              </w:rPr>
              <w:fldChar w:fldCharType="separate"/>
            </w:r>
            <w:r>
              <w:rPr>
                <w:noProof/>
                <w:webHidden/>
              </w:rPr>
              <w:t>39</w:t>
            </w:r>
            <w:r>
              <w:rPr>
                <w:noProof/>
                <w:webHidden/>
              </w:rPr>
              <w:fldChar w:fldCharType="end"/>
            </w:r>
          </w:hyperlink>
        </w:p>
        <w:p w14:paraId="6ED58C12" w14:textId="167606F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87" w:history="1">
            <w:r w:rsidRPr="00EF2037">
              <w:rPr>
                <w:rStyle w:val="Hyperlink"/>
                <w:noProof/>
              </w:rPr>
              <w:t>4.4.2</w:t>
            </w:r>
            <w:r>
              <w:rPr>
                <w:rFonts w:asciiTheme="minorHAnsi" w:eastAsiaTheme="minorEastAsia" w:hAnsiTheme="minorHAnsi" w:cstheme="minorBidi"/>
                <w:noProof/>
                <w:sz w:val="24"/>
                <w:lang w:eastAsia="zh-CN"/>
              </w:rPr>
              <w:tab/>
            </w:r>
            <w:r w:rsidRPr="00EF2037">
              <w:rPr>
                <w:rStyle w:val="Hyperlink"/>
                <w:noProof/>
              </w:rPr>
              <w:t>Vast te leggen prestaties van een buitengevelisolatiesysteem</w:t>
            </w:r>
            <w:r>
              <w:rPr>
                <w:noProof/>
                <w:webHidden/>
              </w:rPr>
              <w:tab/>
            </w:r>
            <w:r>
              <w:rPr>
                <w:noProof/>
                <w:webHidden/>
              </w:rPr>
              <w:fldChar w:fldCharType="begin"/>
            </w:r>
            <w:r>
              <w:rPr>
                <w:noProof/>
                <w:webHidden/>
              </w:rPr>
              <w:instrText xml:space="preserve"> PAGEREF _Toc104295187 \h </w:instrText>
            </w:r>
            <w:r>
              <w:rPr>
                <w:noProof/>
                <w:webHidden/>
              </w:rPr>
            </w:r>
            <w:r>
              <w:rPr>
                <w:noProof/>
                <w:webHidden/>
              </w:rPr>
              <w:fldChar w:fldCharType="separate"/>
            </w:r>
            <w:r>
              <w:rPr>
                <w:noProof/>
                <w:webHidden/>
              </w:rPr>
              <w:t>39</w:t>
            </w:r>
            <w:r>
              <w:rPr>
                <w:noProof/>
                <w:webHidden/>
              </w:rPr>
              <w:fldChar w:fldCharType="end"/>
            </w:r>
          </w:hyperlink>
        </w:p>
        <w:p w14:paraId="116B786A" w14:textId="3462DAEB" w:rsidR="00FA3EED" w:rsidRDefault="00FA3EED">
          <w:pPr>
            <w:pStyle w:val="Inhopg1"/>
            <w:rPr>
              <w:rFonts w:asciiTheme="minorHAnsi" w:eastAsiaTheme="minorEastAsia" w:hAnsiTheme="minorHAnsi" w:cstheme="minorBidi"/>
              <w:b w:val="0"/>
              <w:bCs w:val="0"/>
              <w:noProof/>
              <w:sz w:val="24"/>
              <w:lang w:eastAsia="zh-CN"/>
            </w:rPr>
          </w:pPr>
          <w:hyperlink w:anchor="_Toc104295188" w:history="1">
            <w:r w:rsidRPr="00EF2037">
              <w:rPr>
                <w:rStyle w:val="Hyperlink"/>
                <w:noProof/>
              </w:rPr>
              <w:t>5</w:t>
            </w:r>
            <w:r>
              <w:rPr>
                <w:rFonts w:asciiTheme="minorHAnsi" w:eastAsiaTheme="minorEastAsia" w:hAnsiTheme="minorHAnsi" w:cstheme="minorBidi"/>
                <w:b w:val="0"/>
                <w:bCs w:val="0"/>
                <w:noProof/>
                <w:sz w:val="24"/>
                <w:lang w:eastAsia="zh-CN"/>
              </w:rPr>
              <w:tab/>
            </w:r>
            <w:r w:rsidRPr="00EF2037">
              <w:rPr>
                <w:rStyle w:val="Hyperlink"/>
                <w:noProof/>
              </w:rPr>
              <w:t>Eisen aan het proces van uitvoering</w:t>
            </w:r>
            <w:r>
              <w:rPr>
                <w:noProof/>
                <w:webHidden/>
              </w:rPr>
              <w:tab/>
            </w:r>
            <w:r>
              <w:rPr>
                <w:noProof/>
                <w:webHidden/>
              </w:rPr>
              <w:fldChar w:fldCharType="begin"/>
            </w:r>
            <w:r>
              <w:rPr>
                <w:noProof/>
                <w:webHidden/>
              </w:rPr>
              <w:instrText xml:space="preserve"> PAGEREF _Toc104295188 \h </w:instrText>
            </w:r>
            <w:r>
              <w:rPr>
                <w:noProof/>
                <w:webHidden/>
              </w:rPr>
            </w:r>
            <w:r>
              <w:rPr>
                <w:noProof/>
                <w:webHidden/>
              </w:rPr>
              <w:fldChar w:fldCharType="separate"/>
            </w:r>
            <w:r>
              <w:rPr>
                <w:noProof/>
                <w:webHidden/>
              </w:rPr>
              <w:t>40</w:t>
            </w:r>
            <w:r>
              <w:rPr>
                <w:noProof/>
                <w:webHidden/>
              </w:rPr>
              <w:fldChar w:fldCharType="end"/>
            </w:r>
          </w:hyperlink>
        </w:p>
        <w:p w14:paraId="62F7474F" w14:textId="5F6A5C35" w:rsidR="00FA3EED" w:rsidRDefault="00FA3EED">
          <w:pPr>
            <w:pStyle w:val="Inhopg1"/>
            <w:rPr>
              <w:rFonts w:asciiTheme="minorHAnsi" w:eastAsiaTheme="minorEastAsia" w:hAnsiTheme="minorHAnsi" w:cstheme="minorBidi"/>
              <w:b w:val="0"/>
              <w:bCs w:val="0"/>
              <w:noProof/>
              <w:sz w:val="24"/>
              <w:lang w:eastAsia="zh-CN"/>
            </w:rPr>
          </w:pPr>
          <w:hyperlink w:anchor="_Toc104295189" w:history="1">
            <w:r w:rsidRPr="00EF2037">
              <w:rPr>
                <w:rStyle w:val="Hyperlink"/>
                <w:rFonts w:cs="Helvetica"/>
                <w:noProof/>
              </w:rPr>
              <w:t>6</w:t>
            </w:r>
            <w:r>
              <w:rPr>
                <w:rFonts w:asciiTheme="minorHAnsi" w:eastAsiaTheme="minorEastAsia" w:hAnsiTheme="minorHAnsi" w:cstheme="minorBidi"/>
                <w:b w:val="0"/>
                <w:bCs w:val="0"/>
                <w:noProof/>
                <w:sz w:val="24"/>
                <w:lang w:eastAsia="zh-CN"/>
              </w:rPr>
              <w:tab/>
            </w:r>
            <w:r w:rsidRPr="00EF2037">
              <w:rPr>
                <w:rStyle w:val="Hyperlink"/>
                <w:rFonts w:cs="Helvetica"/>
                <w:noProof/>
              </w:rPr>
              <w:t>Eisen aan certificaathouder en het kwaliteitssysteem</w:t>
            </w:r>
            <w:r>
              <w:rPr>
                <w:noProof/>
                <w:webHidden/>
              </w:rPr>
              <w:tab/>
            </w:r>
            <w:r>
              <w:rPr>
                <w:noProof/>
                <w:webHidden/>
              </w:rPr>
              <w:fldChar w:fldCharType="begin"/>
            </w:r>
            <w:r>
              <w:rPr>
                <w:noProof/>
                <w:webHidden/>
              </w:rPr>
              <w:instrText xml:space="preserve"> PAGEREF _Toc104295189 \h </w:instrText>
            </w:r>
            <w:r>
              <w:rPr>
                <w:noProof/>
                <w:webHidden/>
              </w:rPr>
            </w:r>
            <w:r>
              <w:rPr>
                <w:noProof/>
                <w:webHidden/>
              </w:rPr>
              <w:fldChar w:fldCharType="separate"/>
            </w:r>
            <w:r>
              <w:rPr>
                <w:noProof/>
                <w:webHidden/>
              </w:rPr>
              <w:t>40</w:t>
            </w:r>
            <w:r>
              <w:rPr>
                <w:noProof/>
                <w:webHidden/>
              </w:rPr>
              <w:fldChar w:fldCharType="end"/>
            </w:r>
          </w:hyperlink>
        </w:p>
        <w:p w14:paraId="43778282" w14:textId="374B11F2"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90" w:history="1">
            <w:r w:rsidRPr="00EF2037">
              <w:rPr>
                <w:rStyle w:val="Hyperlink"/>
                <w:noProof/>
              </w:rPr>
              <w:t>6.1</w:t>
            </w:r>
            <w:r>
              <w:rPr>
                <w:rFonts w:asciiTheme="minorHAnsi" w:eastAsiaTheme="minorEastAsia" w:hAnsiTheme="minorHAnsi" w:cstheme="minorBidi"/>
                <w:iCs w:val="0"/>
                <w:noProof/>
                <w:sz w:val="24"/>
                <w:lang w:eastAsia="zh-CN"/>
              </w:rPr>
              <w:tab/>
            </w:r>
            <w:r w:rsidRPr="00EF2037">
              <w:rPr>
                <w:rStyle w:val="Hyperlink"/>
                <w:noProof/>
              </w:rPr>
              <w:t>Algemeen</w:t>
            </w:r>
            <w:r>
              <w:rPr>
                <w:noProof/>
                <w:webHidden/>
              </w:rPr>
              <w:tab/>
            </w:r>
            <w:r>
              <w:rPr>
                <w:noProof/>
                <w:webHidden/>
              </w:rPr>
              <w:fldChar w:fldCharType="begin"/>
            </w:r>
            <w:r>
              <w:rPr>
                <w:noProof/>
                <w:webHidden/>
              </w:rPr>
              <w:instrText xml:space="preserve"> PAGEREF _Toc104295190 \h </w:instrText>
            </w:r>
            <w:r>
              <w:rPr>
                <w:noProof/>
                <w:webHidden/>
              </w:rPr>
            </w:r>
            <w:r>
              <w:rPr>
                <w:noProof/>
                <w:webHidden/>
              </w:rPr>
              <w:fldChar w:fldCharType="separate"/>
            </w:r>
            <w:r>
              <w:rPr>
                <w:noProof/>
                <w:webHidden/>
              </w:rPr>
              <w:t>40</w:t>
            </w:r>
            <w:r>
              <w:rPr>
                <w:noProof/>
                <w:webHidden/>
              </w:rPr>
              <w:fldChar w:fldCharType="end"/>
            </w:r>
          </w:hyperlink>
        </w:p>
        <w:p w14:paraId="5AD682C7" w14:textId="0A9C08FD"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91" w:history="1">
            <w:r w:rsidRPr="00EF2037">
              <w:rPr>
                <w:rStyle w:val="Hyperlink"/>
                <w:noProof/>
              </w:rPr>
              <w:t>6.2</w:t>
            </w:r>
            <w:r>
              <w:rPr>
                <w:rFonts w:asciiTheme="minorHAnsi" w:eastAsiaTheme="minorEastAsia" w:hAnsiTheme="minorHAnsi" w:cstheme="minorBidi"/>
                <w:iCs w:val="0"/>
                <w:noProof/>
                <w:sz w:val="24"/>
                <w:lang w:eastAsia="zh-CN"/>
              </w:rPr>
              <w:tab/>
            </w:r>
            <w:r w:rsidRPr="00EF2037">
              <w:rPr>
                <w:rStyle w:val="Hyperlink"/>
                <w:noProof/>
              </w:rPr>
              <w:t>Verwerkingsvoorschriften en toepassingsvoorwaarden</w:t>
            </w:r>
            <w:r>
              <w:rPr>
                <w:noProof/>
                <w:webHidden/>
              </w:rPr>
              <w:tab/>
            </w:r>
            <w:r>
              <w:rPr>
                <w:noProof/>
                <w:webHidden/>
              </w:rPr>
              <w:fldChar w:fldCharType="begin"/>
            </w:r>
            <w:r>
              <w:rPr>
                <w:noProof/>
                <w:webHidden/>
              </w:rPr>
              <w:instrText xml:space="preserve"> PAGEREF _Toc104295191 \h </w:instrText>
            </w:r>
            <w:r>
              <w:rPr>
                <w:noProof/>
                <w:webHidden/>
              </w:rPr>
            </w:r>
            <w:r>
              <w:rPr>
                <w:noProof/>
                <w:webHidden/>
              </w:rPr>
              <w:fldChar w:fldCharType="separate"/>
            </w:r>
            <w:r>
              <w:rPr>
                <w:noProof/>
                <w:webHidden/>
              </w:rPr>
              <w:t>40</w:t>
            </w:r>
            <w:r>
              <w:rPr>
                <w:noProof/>
                <w:webHidden/>
              </w:rPr>
              <w:fldChar w:fldCharType="end"/>
            </w:r>
          </w:hyperlink>
        </w:p>
        <w:p w14:paraId="7263E60E" w14:textId="67B493DD"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2" w:history="1">
            <w:r w:rsidRPr="00EF2037">
              <w:rPr>
                <w:rStyle w:val="Hyperlink"/>
                <w:noProof/>
              </w:rPr>
              <w:t>6.2.1</w:t>
            </w:r>
            <w:r>
              <w:rPr>
                <w:rFonts w:asciiTheme="minorHAnsi" w:eastAsiaTheme="minorEastAsia" w:hAnsiTheme="minorHAnsi" w:cstheme="minorBidi"/>
                <w:noProof/>
                <w:sz w:val="24"/>
                <w:lang w:eastAsia="zh-CN"/>
              </w:rPr>
              <w:tab/>
            </w:r>
            <w:r w:rsidRPr="00EF2037">
              <w:rPr>
                <w:rStyle w:val="Hyperlink"/>
                <w:noProof/>
              </w:rPr>
              <w:t>Eisen aan het productieproces</w:t>
            </w:r>
            <w:r>
              <w:rPr>
                <w:noProof/>
                <w:webHidden/>
              </w:rPr>
              <w:tab/>
            </w:r>
            <w:r>
              <w:rPr>
                <w:noProof/>
                <w:webHidden/>
              </w:rPr>
              <w:fldChar w:fldCharType="begin"/>
            </w:r>
            <w:r>
              <w:rPr>
                <w:noProof/>
                <w:webHidden/>
              </w:rPr>
              <w:instrText xml:space="preserve"> PAGEREF _Toc104295192 \h </w:instrText>
            </w:r>
            <w:r>
              <w:rPr>
                <w:noProof/>
                <w:webHidden/>
              </w:rPr>
            </w:r>
            <w:r>
              <w:rPr>
                <w:noProof/>
                <w:webHidden/>
              </w:rPr>
              <w:fldChar w:fldCharType="separate"/>
            </w:r>
            <w:r>
              <w:rPr>
                <w:noProof/>
                <w:webHidden/>
              </w:rPr>
              <w:t>40</w:t>
            </w:r>
            <w:r>
              <w:rPr>
                <w:noProof/>
                <w:webHidden/>
              </w:rPr>
              <w:fldChar w:fldCharType="end"/>
            </w:r>
          </w:hyperlink>
        </w:p>
        <w:p w14:paraId="7D7D9826" w14:textId="26BAC85D"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193" w:history="1">
            <w:r w:rsidRPr="00EF2037">
              <w:rPr>
                <w:rStyle w:val="Hyperlink"/>
                <w:rFonts w:cs="Helvetica"/>
                <w:noProof/>
              </w:rPr>
              <w:t>6.3</w:t>
            </w:r>
            <w:r>
              <w:rPr>
                <w:rFonts w:asciiTheme="minorHAnsi" w:eastAsiaTheme="minorEastAsia" w:hAnsiTheme="minorHAnsi" w:cstheme="minorBidi"/>
                <w:iCs w:val="0"/>
                <w:noProof/>
                <w:sz w:val="24"/>
                <w:lang w:eastAsia="zh-CN"/>
              </w:rPr>
              <w:tab/>
            </w:r>
            <w:r w:rsidRPr="00EF2037">
              <w:rPr>
                <w:rStyle w:val="Hyperlink"/>
                <w:rFonts w:cs="Helvetica"/>
                <w:noProof/>
              </w:rPr>
              <w:t>Kwaliteitssysteem</w:t>
            </w:r>
            <w:r>
              <w:rPr>
                <w:noProof/>
                <w:webHidden/>
              </w:rPr>
              <w:tab/>
            </w:r>
            <w:r>
              <w:rPr>
                <w:noProof/>
                <w:webHidden/>
              </w:rPr>
              <w:fldChar w:fldCharType="begin"/>
            </w:r>
            <w:r>
              <w:rPr>
                <w:noProof/>
                <w:webHidden/>
              </w:rPr>
              <w:instrText xml:space="preserve"> PAGEREF _Toc104295193 \h </w:instrText>
            </w:r>
            <w:r>
              <w:rPr>
                <w:noProof/>
                <w:webHidden/>
              </w:rPr>
            </w:r>
            <w:r>
              <w:rPr>
                <w:noProof/>
                <w:webHidden/>
              </w:rPr>
              <w:fldChar w:fldCharType="separate"/>
            </w:r>
            <w:r>
              <w:rPr>
                <w:noProof/>
                <w:webHidden/>
              </w:rPr>
              <w:t>40</w:t>
            </w:r>
            <w:r>
              <w:rPr>
                <w:noProof/>
                <w:webHidden/>
              </w:rPr>
              <w:fldChar w:fldCharType="end"/>
            </w:r>
          </w:hyperlink>
        </w:p>
        <w:p w14:paraId="5642EDC1" w14:textId="2451DF14"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4" w:history="1">
            <w:r w:rsidRPr="00EF2037">
              <w:rPr>
                <w:rStyle w:val="Hyperlink"/>
                <w:noProof/>
              </w:rPr>
              <w:t>6.3.1</w:t>
            </w:r>
            <w:r>
              <w:rPr>
                <w:rFonts w:asciiTheme="minorHAnsi" w:eastAsiaTheme="minorEastAsia" w:hAnsiTheme="minorHAnsi" w:cstheme="minorBidi"/>
                <w:noProof/>
                <w:sz w:val="24"/>
                <w:lang w:eastAsia="zh-CN"/>
              </w:rPr>
              <w:tab/>
            </w:r>
            <w:r w:rsidRPr="00EF2037">
              <w:rPr>
                <w:rStyle w:val="Hyperlink"/>
                <w:noProof/>
              </w:rPr>
              <w:t>Kwaliteitshandboek</w:t>
            </w:r>
            <w:r>
              <w:rPr>
                <w:noProof/>
                <w:webHidden/>
              </w:rPr>
              <w:tab/>
            </w:r>
            <w:r>
              <w:rPr>
                <w:noProof/>
                <w:webHidden/>
              </w:rPr>
              <w:fldChar w:fldCharType="begin"/>
            </w:r>
            <w:r>
              <w:rPr>
                <w:noProof/>
                <w:webHidden/>
              </w:rPr>
              <w:instrText xml:space="preserve"> PAGEREF _Toc104295194 \h </w:instrText>
            </w:r>
            <w:r>
              <w:rPr>
                <w:noProof/>
                <w:webHidden/>
              </w:rPr>
            </w:r>
            <w:r>
              <w:rPr>
                <w:noProof/>
                <w:webHidden/>
              </w:rPr>
              <w:fldChar w:fldCharType="separate"/>
            </w:r>
            <w:r>
              <w:rPr>
                <w:noProof/>
                <w:webHidden/>
              </w:rPr>
              <w:t>40</w:t>
            </w:r>
            <w:r>
              <w:rPr>
                <w:noProof/>
                <w:webHidden/>
              </w:rPr>
              <w:fldChar w:fldCharType="end"/>
            </w:r>
          </w:hyperlink>
        </w:p>
        <w:p w14:paraId="60A7DA01" w14:textId="3A7BAB68"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5" w:history="1">
            <w:r w:rsidRPr="00EF2037">
              <w:rPr>
                <w:rStyle w:val="Hyperlink"/>
                <w:noProof/>
              </w:rPr>
              <w:t>6.3.2</w:t>
            </w:r>
            <w:r>
              <w:rPr>
                <w:rFonts w:asciiTheme="minorHAnsi" w:eastAsiaTheme="minorEastAsia" w:hAnsiTheme="minorHAnsi" w:cstheme="minorBidi"/>
                <w:noProof/>
                <w:sz w:val="24"/>
                <w:lang w:eastAsia="zh-CN"/>
              </w:rPr>
              <w:tab/>
            </w:r>
            <w:r w:rsidRPr="00EF2037">
              <w:rPr>
                <w:rStyle w:val="Hyperlink"/>
                <w:noProof/>
              </w:rPr>
              <w:t>Algemene eisen interne kwaliteitsbewaking</w:t>
            </w:r>
            <w:r>
              <w:rPr>
                <w:noProof/>
                <w:webHidden/>
              </w:rPr>
              <w:tab/>
            </w:r>
            <w:r>
              <w:rPr>
                <w:noProof/>
                <w:webHidden/>
              </w:rPr>
              <w:fldChar w:fldCharType="begin"/>
            </w:r>
            <w:r>
              <w:rPr>
                <w:noProof/>
                <w:webHidden/>
              </w:rPr>
              <w:instrText xml:space="preserve"> PAGEREF _Toc104295195 \h </w:instrText>
            </w:r>
            <w:r>
              <w:rPr>
                <w:noProof/>
                <w:webHidden/>
              </w:rPr>
            </w:r>
            <w:r>
              <w:rPr>
                <w:noProof/>
                <w:webHidden/>
              </w:rPr>
              <w:fldChar w:fldCharType="separate"/>
            </w:r>
            <w:r>
              <w:rPr>
                <w:noProof/>
                <w:webHidden/>
              </w:rPr>
              <w:t>41</w:t>
            </w:r>
            <w:r>
              <w:rPr>
                <w:noProof/>
                <w:webHidden/>
              </w:rPr>
              <w:fldChar w:fldCharType="end"/>
            </w:r>
          </w:hyperlink>
        </w:p>
        <w:p w14:paraId="226350DA" w14:textId="2E4C7E7D"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6" w:history="1">
            <w:r w:rsidRPr="00EF2037">
              <w:rPr>
                <w:rStyle w:val="Hyperlink"/>
                <w:noProof/>
              </w:rPr>
              <w:t>6.3.3</w:t>
            </w:r>
            <w:r>
              <w:rPr>
                <w:rFonts w:asciiTheme="minorHAnsi" w:eastAsiaTheme="minorEastAsia" w:hAnsiTheme="minorHAnsi" w:cstheme="minorBidi"/>
                <w:noProof/>
                <w:sz w:val="24"/>
                <w:lang w:eastAsia="zh-CN"/>
              </w:rPr>
              <w:tab/>
            </w:r>
            <w:r w:rsidRPr="00EF2037">
              <w:rPr>
                <w:rStyle w:val="Hyperlink"/>
                <w:noProof/>
              </w:rPr>
              <w:t>Inkoop</w:t>
            </w:r>
            <w:r>
              <w:rPr>
                <w:noProof/>
                <w:webHidden/>
              </w:rPr>
              <w:tab/>
            </w:r>
            <w:r>
              <w:rPr>
                <w:noProof/>
                <w:webHidden/>
              </w:rPr>
              <w:fldChar w:fldCharType="begin"/>
            </w:r>
            <w:r>
              <w:rPr>
                <w:noProof/>
                <w:webHidden/>
              </w:rPr>
              <w:instrText xml:space="preserve"> PAGEREF _Toc104295196 \h </w:instrText>
            </w:r>
            <w:r>
              <w:rPr>
                <w:noProof/>
                <w:webHidden/>
              </w:rPr>
            </w:r>
            <w:r>
              <w:rPr>
                <w:noProof/>
                <w:webHidden/>
              </w:rPr>
              <w:fldChar w:fldCharType="separate"/>
            </w:r>
            <w:r>
              <w:rPr>
                <w:noProof/>
                <w:webHidden/>
              </w:rPr>
              <w:t>41</w:t>
            </w:r>
            <w:r>
              <w:rPr>
                <w:noProof/>
                <w:webHidden/>
              </w:rPr>
              <w:fldChar w:fldCharType="end"/>
            </w:r>
          </w:hyperlink>
        </w:p>
        <w:p w14:paraId="572171AB" w14:textId="56EE1F5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7" w:history="1">
            <w:r w:rsidRPr="00EF2037">
              <w:rPr>
                <w:rStyle w:val="Hyperlink"/>
                <w:noProof/>
              </w:rPr>
              <w:t>6.3.4</w:t>
            </w:r>
            <w:r>
              <w:rPr>
                <w:rFonts w:asciiTheme="minorHAnsi" w:eastAsiaTheme="minorEastAsia" w:hAnsiTheme="minorHAnsi" w:cstheme="minorBidi"/>
                <w:noProof/>
                <w:sz w:val="24"/>
                <w:lang w:eastAsia="zh-CN"/>
              </w:rPr>
              <w:tab/>
            </w:r>
            <w:r w:rsidRPr="00EF2037">
              <w:rPr>
                <w:rStyle w:val="Hyperlink"/>
                <w:noProof/>
              </w:rPr>
              <w:t>Opslag van grondstoffen, materialen en gerede producten</w:t>
            </w:r>
            <w:r>
              <w:rPr>
                <w:noProof/>
                <w:webHidden/>
              </w:rPr>
              <w:tab/>
            </w:r>
            <w:r>
              <w:rPr>
                <w:noProof/>
                <w:webHidden/>
              </w:rPr>
              <w:fldChar w:fldCharType="begin"/>
            </w:r>
            <w:r>
              <w:rPr>
                <w:noProof/>
                <w:webHidden/>
              </w:rPr>
              <w:instrText xml:space="preserve"> PAGEREF _Toc104295197 \h </w:instrText>
            </w:r>
            <w:r>
              <w:rPr>
                <w:noProof/>
                <w:webHidden/>
              </w:rPr>
            </w:r>
            <w:r>
              <w:rPr>
                <w:noProof/>
                <w:webHidden/>
              </w:rPr>
              <w:fldChar w:fldCharType="separate"/>
            </w:r>
            <w:r>
              <w:rPr>
                <w:noProof/>
                <w:webHidden/>
              </w:rPr>
              <w:t>41</w:t>
            </w:r>
            <w:r>
              <w:rPr>
                <w:noProof/>
                <w:webHidden/>
              </w:rPr>
              <w:fldChar w:fldCharType="end"/>
            </w:r>
          </w:hyperlink>
        </w:p>
        <w:p w14:paraId="391288FC" w14:textId="29E9753F"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8" w:history="1">
            <w:r w:rsidRPr="00EF2037">
              <w:rPr>
                <w:rStyle w:val="Hyperlink"/>
                <w:noProof/>
              </w:rPr>
              <w:t>6.3.5</w:t>
            </w:r>
            <w:r>
              <w:rPr>
                <w:rFonts w:asciiTheme="minorHAnsi" w:eastAsiaTheme="minorEastAsia" w:hAnsiTheme="minorHAnsi" w:cstheme="minorBidi"/>
                <w:noProof/>
                <w:sz w:val="24"/>
                <w:lang w:eastAsia="zh-CN"/>
              </w:rPr>
              <w:tab/>
            </w:r>
            <w:r w:rsidRPr="00EF2037">
              <w:rPr>
                <w:rStyle w:val="Hyperlink"/>
                <w:noProof/>
              </w:rPr>
              <w:t>Beheersing van laboratorium- en meetapparatuur</w:t>
            </w:r>
            <w:r>
              <w:rPr>
                <w:noProof/>
                <w:webHidden/>
              </w:rPr>
              <w:tab/>
            </w:r>
            <w:r>
              <w:rPr>
                <w:noProof/>
                <w:webHidden/>
              </w:rPr>
              <w:fldChar w:fldCharType="begin"/>
            </w:r>
            <w:r>
              <w:rPr>
                <w:noProof/>
                <w:webHidden/>
              </w:rPr>
              <w:instrText xml:space="preserve"> PAGEREF _Toc104295198 \h </w:instrText>
            </w:r>
            <w:r>
              <w:rPr>
                <w:noProof/>
                <w:webHidden/>
              </w:rPr>
            </w:r>
            <w:r>
              <w:rPr>
                <w:noProof/>
                <w:webHidden/>
              </w:rPr>
              <w:fldChar w:fldCharType="separate"/>
            </w:r>
            <w:r>
              <w:rPr>
                <w:noProof/>
                <w:webHidden/>
              </w:rPr>
              <w:t>41</w:t>
            </w:r>
            <w:r>
              <w:rPr>
                <w:noProof/>
                <w:webHidden/>
              </w:rPr>
              <w:fldChar w:fldCharType="end"/>
            </w:r>
          </w:hyperlink>
        </w:p>
        <w:p w14:paraId="171DF98D" w14:textId="6122D83A"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199" w:history="1">
            <w:r w:rsidRPr="00EF2037">
              <w:rPr>
                <w:rStyle w:val="Hyperlink"/>
                <w:noProof/>
              </w:rPr>
              <w:t>6.3.6</w:t>
            </w:r>
            <w:r>
              <w:rPr>
                <w:rFonts w:asciiTheme="minorHAnsi" w:eastAsiaTheme="minorEastAsia" w:hAnsiTheme="minorHAnsi" w:cstheme="minorBidi"/>
                <w:noProof/>
                <w:sz w:val="24"/>
                <w:lang w:eastAsia="zh-CN"/>
              </w:rPr>
              <w:tab/>
            </w:r>
            <w:r w:rsidRPr="00EF2037">
              <w:rPr>
                <w:rStyle w:val="Hyperlink"/>
                <w:noProof/>
              </w:rPr>
              <w:t>Kwalificatie procedure</w:t>
            </w:r>
            <w:r>
              <w:rPr>
                <w:noProof/>
                <w:webHidden/>
              </w:rPr>
              <w:tab/>
            </w:r>
            <w:r>
              <w:rPr>
                <w:noProof/>
                <w:webHidden/>
              </w:rPr>
              <w:fldChar w:fldCharType="begin"/>
            </w:r>
            <w:r>
              <w:rPr>
                <w:noProof/>
                <w:webHidden/>
              </w:rPr>
              <w:instrText xml:space="preserve"> PAGEREF _Toc104295199 \h </w:instrText>
            </w:r>
            <w:r>
              <w:rPr>
                <w:noProof/>
                <w:webHidden/>
              </w:rPr>
            </w:r>
            <w:r>
              <w:rPr>
                <w:noProof/>
                <w:webHidden/>
              </w:rPr>
              <w:fldChar w:fldCharType="separate"/>
            </w:r>
            <w:r>
              <w:rPr>
                <w:noProof/>
                <w:webHidden/>
              </w:rPr>
              <w:t>42</w:t>
            </w:r>
            <w:r>
              <w:rPr>
                <w:noProof/>
                <w:webHidden/>
              </w:rPr>
              <w:fldChar w:fldCharType="end"/>
            </w:r>
          </w:hyperlink>
        </w:p>
        <w:p w14:paraId="73FB4D11" w14:textId="10E8ABBC"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00" w:history="1">
            <w:r w:rsidRPr="00EF2037">
              <w:rPr>
                <w:rStyle w:val="Hyperlink"/>
                <w:noProof/>
              </w:rPr>
              <w:t>6.3.7</w:t>
            </w:r>
            <w:r>
              <w:rPr>
                <w:rFonts w:asciiTheme="minorHAnsi" w:eastAsiaTheme="minorEastAsia" w:hAnsiTheme="minorHAnsi" w:cstheme="minorBidi"/>
                <w:noProof/>
                <w:sz w:val="24"/>
                <w:lang w:eastAsia="zh-CN"/>
              </w:rPr>
              <w:tab/>
            </w:r>
            <w:r w:rsidRPr="00EF2037">
              <w:rPr>
                <w:rStyle w:val="Hyperlink"/>
                <w:noProof/>
              </w:rPr>
              <w:t>Maatregelen bij niet-overeenkomstige producten</w:t>
            </w:r>
            <w:r>
              <w:rPr>
                <w:noProof/>
                <w:webHidden/>
              </w:rPr>
              <w:tab/>
            </w:r>
            <w:r>
              <w:rPr>
                <w:noProof/>
                <w:webHidden/>
              </w:rPr>
              <w:fldChar w:fldCharType="begin"/>
            </w:r>
            <w:r>
              <w:rPr>
                <w:noProof/>
                <w:webHidden/>
              </w:rPr>
              <w:instrText xml:space="preserve"> PAGEREF _Toc104295200 \h </w:instrText>
            </w:r>
            <w:r>
              <w:rPr>
                <w:noProof/>
                <w:webHidden/>
              </w:rPr>
            </w:r>
            <w:r>
              <w:rPr>
                <w:noProof/>
                <w:webHidden/>
              </w:rPr>
              <w:fldChar w:fldCharType="separate"/>
            </w:r>
            <w:r>
              <w:rPr>
                <w:noProof/>
                <w:webHidden/>
              </w:rPr>
              <w:t>42</w:t>
            </w:r>
            <w:r>
              <w:rPr>
                <w:noProof/>
                <w:webHidden/>
              </w:rPr>
              <w:fldChar w:fldCharType="end"/>
            </w:r>
          </w:hyperlink>
        </w:p>
        <w:p w14:paraId="0AC883E2" w14:textId="113B049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01" w:history="1">
            <w:r w:rsidRPr="00EF2037">
              <w:rPr>
                <w:rStyle w:val="Hyperlink"/>
                <w:noProof/>
              </w:rPr>
              <w:t>6.3.8</w:t>
            </w:r>
            <w:r>
              <w:rPr>
                <w:rFonts w:asciiTheme="minorHAnsi" w:eastAsiaTheme="minorEastAsia" w:hAnsiTheme="minorHAnsi" w:cstheme="minorBidi"/>
                <w:noProof/>
                <w:sz w:val="24"/>
                <w:lang w:eastAsia="zh-CN"/>
              </w:rPr>
              <w:tab/>
            </w:r>
            <w:r w:rsidRPr="00EF2037">
              <w:rPr>
                <w:rStyle w:val="Hyperlink"/>
                <w:noProof/>
              </w:rPr>
              <w:t>Klachtbehandeling</w:t>
            </w:r>
            <w:r>
              <w:rPr>
                <w:noProof/>
                <w:webHidden/>
              </w:rPr>
              <w:tab/>
            </w:r>
            <w:r>
              <w:rPr>
                <w:noProof/>
                <w:webHidden/>
              </w:rPr>
              <w:fldChar w:fldCharType="begin"/>
            </w:r>
            <w:r>
              <w:rPr>
                <w:noProof/>
                <w:webHidden/>
              </w:rPr>
              <w:instrText xml:space="preserve"> PAGEREF _Toc104295201 \h </w:instrText>
            </w:r>
            <w:r>
              <w:rPr>
                <w:noProof/>
                <w:webHidden/>
              </w:rPr>
            </w:r>
            <w:r>
              <w:rPr>
                <w:noProof/>
                <w:webHidden/>
              </w:rPr>
              <w:fldChar w:fldCharType="separate"/>
            </w:r>
            <w:r>
              <w:rPr>
                <w:noProof/>
                <w:webHidden/>
              </w:rPr>
              <w:t>42</w:t>
            </w:r>
            <w:r>
              <w:rPr>
                <w:noProof/>
                <w:webHidden/>
              </w:rPr>
              <w:fldChar w:fldCharType="end"/>
            </w:r>
          </w:hyperlink>
        </w:p>
        <w:p w14:paraId="49782E92" w14:textId="66D91648"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02" w:history="1">
            <w:r w:rsidRPr="00EF2037">
              <w:rPr>
                <w:rStyle w:val="Hyperlink"/>
                <w:noProof/>
              </w:rPr>
              <w:t>6.3.9</w:t>
            </w:r>
            <w:r>
              <w:rPr>
                <w:rFonts w:asciiTheme="minorHAnsi" w:eastAsiaTheme="minorEastAsia" w:hAnsiTheme="minorHAnsi" w:cstheme="minorBidi"/>
                <w:noProof/>
                <w:sz w:val="24"/>
                <w:lang w:eastAsia="zh-CN"/>
              </w:rPr>
              <w:tab/>
            </w:r>
            <w:r w:rsidRPr="00EF2037">
              <w:rPr>
                <w:rStyle w:val="Hyperlink"/>
                <w:noProof/>
              </w:rPr>
              <w:t>Beheerder kwaliteitssysteem</w:t>
            </w:r>
            <w:r>
              <w:rPr>
                <w:noProof/>
                <w:webHidden/>
              </w:rPr>
              <w:tab/>
            </w:r>
            <w:r>
              <w:rPr>
                <w:noProof/>
                <w:webHidden/>
              </w:rPr>
              <w:fldChar w:fldCharType="begin"/>
            </w:r>
            <w:r>
              <w:rPr>
                <w:noProof/>
                <w:webHidden/>
              </w:rPr>
              <w:instrText xml:space="preserve"> PAGEREF _Toc104295202 \h </w:instrText>
            </w:r>
            <w:r>
              <w:rPr>
                <w:noProof/>
                <w:webHidden/>
              </w:rPr>
            </w:r>
            <w:r>
              <w:rPr>
                <w:noProof/>
                <w:webHidden/>
              </w:rPr>
              <w:fldChar w:fldCharType="separate"/>
            </w:r>
            <w:r>
              <w:rPr>
                <w:noProof/>
                <w:webHidden/>
              </w:rPr>
              <w:t>42</w:t>
            </w:r>
            <w:r>
              <w:rPr>
                <w:noProof/>
                <w:webHidden/>
              </w:rPr>
              <w:fldChar w:fldCharType="end"/>
            </w:r>
          </w:hyperlink>
        </w:p>
        <w:p w14:paraId="229F7D18" w14:textId="43F15A7A"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203" w:history="1">
            <w:r w:rsidRPr="00EF2037">
              <w:rPr>
                <w:rStyle w:val="Hyperlink"/>
                <w:noProof/>
              </w:rPr>
              <w:t>6.3.10</w:t>
            </w:r>
            <w:r>
              <w:rPr>
                <w:rFonts w:asciiTheme="minorHAnsi" w:eastAsiaTheme="minorEastAsia" w:hAnsiTheme="minorHAnsi" w:cstheme="minorBidi"/>
                <w:noProof/>
                <w:sz w:val="24"/>
                <w:lang w:eastAsia="zh-CN"/>
              </w:rPr>
              <w:tab/>
            </w:r>
            <w:r w:rsidRPr="00EF2037">
              <w:rPr>
                <w:rStyle w:val="Hyperlink"/>
                <w:noProof/>
              </w:rPr>
              <w:t>Beheer van documenten en registraties</w:t>
            </w:r>
            <w:r>
              <w:rPr>
                <w:noProof/>
                <w:webHidden/>
              </w:rPr>
              <w:tab/>
            </w:r>
            <w:r>
              <w:rPr>
                <w:noProof/>
                <w:webHidden/>
              </w:rPr>
              <w:fldChar w:fldCharType="begin"/>
            </w:r>
            <w:r>
              <w:rPr>
                <w:noProof/>
                <w:webHidden/>
              </w:rPr>
              <w:instrText xml:space="preserve"> PAGEREF _Toc104295203 \h </w:instrText>
            </w:r>
            <w:r>
              <w:rPr>
                <w:noProof/>
                <w:webHidden/>
              </w:rPr>
            </w:r>
            <w:r>
              <w:rPr>
                <w:noProof/>
                <w:webHidden/>
              </w:rPr>
              <w:fldChar w:fldCharType="separate"/>
            </w:r>
            <w:r>
              <w:rPr>
                <w:noProof/>
                <w:webHidden/>
              </w:rPr>
              <w:t>42</w:t>
            </w:r>
            <w:r>
              <w:rPr>
                <w:noProof/>
                <w:webHidden/>
              </w:rPr>
              <w:fldChar w:fldCharType="end"/>
            </w:r>
          </w:hyperlink>
        </w:p>
        <w:p w14:paraId="5B8EC454" w14:textId="690AF773"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204" w:history="1">
            <w:r w:rsidRPr="00EF2037">
              <w:rPr>
                <w:rStyle w:val="Hyperlink"/>
                <w:noProof/>
              </w:rPr>
              <w:t>6.3.11</w:t>
            </w:r>
            <w:r>
              <w:rPr>
                <w:rFonts w:asciiTheme="minorHAnsi" w:eastAsiaTheme="minorEastAsia" w:hAnsiTheme="minorHAnsi" w:cstheme="minorBidi"/>
                <w:noProof/>
                <w:sz w:val="24"/>
                <w:lang w:eastAsia="zh-CN"/>
              </w:rPr>
              <w:tab/>
            </w:r>
            <w:r w:rsidRPr="00EF2037">
              <w:rPr>
                <w:rStyle w:val="Hyperlink"/>
                <w:noProof/>
              </w:rPr>
              <w:t>Interne beoordeling kwaliteitssysteem</w:t>
            </w:r>
            <w:r>
              <w:rPr>
                <w:noProof/>
                <w:webHidden/>
              </w:rPr>
              <w:tab/>
            </w:r>
            <w:r>
              <w:rPr>
                <w:noProof/>
                <w:webHidden/>
              </w:rPr>
              <w:fldChar w:fldCharType="begin"/>
            </w:r>
            <w:r>
              <w:rPr>
                <w:noProof/>
                <w:webHidden/>
              </w:rPr>
              <w:instrText xml:space="preserve"> PAGEREF _Toc104295204 \h </w:instrText>
            </w:r>
            <w:r>
              <w:rPr>
                <w:noProof/>
                <w:webHidden/>
              </w:rPr>
            </w:r>
            <w:r>
              <w:rPr>
                <w:noProof/>
                <w:webHidden/>
              </w:rPr>
              <w:fldChar w:fldCharType="separate"/>
            </w:r>
            <w:r>
              <w:rPr>
                <w:noProof/>
                <w:webHidden/>
              </w:rPr>
              <w:t>43</w:t>
            </w:r>
            <w:r>
              <w:rPr>
                <w:noProof/>
                <w:webHidden/>
              </w:rPr>
              <w:fldChar w:fldCharType="end"/>
            </w:r>
          </w:hyperlink>
        </w:p>
        <w:p w14:paraId="0F0EB6B7" w14:textId="55911DBE" w:rsidR="00FA3EED" w:rsidRDefault="00FA3EED">
          <w:pPr>
            <w:pStyle w:val="Inhopg3"/>
            <w:tabs>
              <w:tab w:val="left" w:pos="1320"/>
              <w:tab w:val="right" w:leader="dot" w:pos="9345"/>
            </w:tabs>
            <w:rPr>
              <w:rFonts w:asciiTheme="minorHAnsi" w:eastAsiaTheme="minorEastAsia" w:hAnsiTheme="minorHAnsi" w:cstheme="minorBidi"/>
              <w:noProof/>
              <w:sz w:val="24"/>
              <w:lang w:eastAsia="zh-CN"/>
            </w:rPr>
          </w:pPr>
          <w:hyperlink w:anchor="_Toc104295205" w:history="1">
            <w:r w:rsidRPr="00EF2037">
              <w:rPr>
                <w:rStyle w:val="Hyperlink"/>
                <w:noProof/>
              </w:rPr>
              <w:t>6.3.12</w:t>
            </w:r>
            <w:r>
              <w:rPr>
                <w:rFonts w:asciiTheme="minorHAnsi" w:eastAsiaTheme="minorEastAsia" w:hAnsiTheme="minorHAnsi" w:cstheme="minorBidi"/>
                <w:noProof/>
                <w:sz w:val="24"/>
                <w:lang w:eastAsia="zh-CN"/>
              </w:rPr>
              <w:tab/>
            </w:r>
            <w:r w:rsidRPr="00EF2037">
              <w:rPr>
                <w:rStyle w:val="Hyperlink"/>
                <w:noProof/>
              </w:rPr>
              <w:t>Beoordeling kwaliteitssysteem door de directie</w:t>
            </w:r>
            <w:r>
              <w:rPr>
                <w:noProof/>
                <w:webHidden/>
              </w:rPr>
              <w:tab/>
            </w:r>
            <w:r>
              <w:rPr>
                <w:noProof/>
                <w:webHidden/>
              </w:rPr>
              <w:fldChar w:fldCharType="begin"/>
            </w:r>
            <w:r>
              <w:rPr>
                <w:noProof/>
                <w:webHidden/>
              </w:rPr>
              <w:instrText xml:space="preserve"> PAGEREF _Toc104295205 \h </w:instrText>
            </w:r>
            <w:r>
              <w:rPr>
                <w:noProof/>
                <w:webHidden/>
              </w:rPr>
            </w:r>
            <w:r>
              <w:rPr>
                <w:noProof/>
                <w:webHidden/>
              </w:rPr>
              <w:fldChar w:fldCharType="separate"/>
            </w:r>
            <w:r>
              <w:rPr>
                <w:noProof/>
                <w:webHidden/>
              </w:rPr>
              <w:t>43</w:t>
            </w:r>
            <w:r>
              <w:rPr>
                <w:noProof/>
                <w:webHidden/>
              </w:rPr>
              <w:fldChar w:fldCharType="end"/>
            </w:r>
          </w:hyperlink>
        </w:p>
        <w:p w14:paraId="4284490C" w14:textId="0F73E2F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06" w:history="1">
            <w:r w:rsidRPr="00EF2037">
              <w:rPr>
                <w:rStyle w:val="Hyperlink"/>
                <w:rFonts w:cs="Helvetica"/>
                <w:noProof/>
              </w:rPr>
              <w:t>6.4</w:t>
            </w:r>
            <w:r>
              <w:rPr>
                <w:rFonts w:asciiTheme="minorHAnsi" w:eastAsiaTheme="minorEastAsia" w:hAnsiTheme="minorHAnsi" w:cstheme="minorBidi"/>
                <w:iCs w:val="0"/>
                <w:noProof/>
                <w:sz w:val="24"/>
                <w:lang w:eastAsia="zh-CN"/>
              </w:rPr>
              <w:tab/>
            </w:r>
            <w:r w:rsidRPr="00EF2037">
              <w:rPr>
                <w:rStyle w:val="Hyperlink"/>
                <w:rFonts w:cs="Helvetica"/>
                <w:noProof/>
              </w:rPr>
              <w:t>Tijdelijk geen productie c.q. levering</w:t>
            </w:r>
            <w:r>
              <w:rPr>
                <w:noProof/>
                <w:webHidden/>
              </w:rPr>
              <w:tab/>
            </w:r>
            <w:r>
              <w:rPr>
                <w:noProof/>
                <w:webHidden/>
              </w:rPr>
              <w:fldChar w:fldCharType="begin"/>
            </w:r>
            <w:r>
              <w:rPr>
                <w:noProof/>
                <w:webHidden/>
              </w:rPr>
              <w:instrText xml:space="preserve"> PAGEREF _Toc104295206 \h </w:instrText>
            </w:r>
            <w:r>
              <w:rPr>
                <w:noProof/>
                <w:webHidden/>
              </w:rPr>
            </w:r>
            <w:r>
              <w:rPr>
                <w:noProof/>
                <w:webHidden/>
              </w:rPr>
              <w:fldChar w:fldCharType="separate"/>
            </w:r>
            <w:r>
              <w:rPr>
                <w:noProof/>
                <w:webHidden/>
              </w:rPr>
              <w:t>43</w:t>
            </w:r>
            <w:r>
              <w:rPr>
                <w:noProof/>
                <w:webHidden/>
              </w:rPr>
              <w:fldChar w:fldCharType="end"/>
            </w:r>
          </w:hyperlink>
        </w:p>
        <w:p w14:paraId="67F31E89" w14:textId="3ED1CEEE" w:rsidR="00FA3EED" w:rsidRDefault="00FA3EED">
          <w:pPr>
            <w:pStyle w:val="Inhopg1"/>
            <w:rPr>
              <w:rFonts w:asciiTheme="minorHAnsi" w:eastAsiaTheme="minorEastAsia" w:hAnsiTheme="minorHAnsi" w:cstheme="minorBidi"/>
              <w:b w:val="0"/>
              <w:bCs w:val="0"/>
              <w:noProof/>
              <w:sz w:val="24"/>
              <w:lang w:eastAsia="zh-CN"/>
            </w:rPr>
          </w:pPr>
          <w:hyperlink w:anchor="_Toc104295207" w:history="1">
            <w:r w:rsidRPr="00EF2037">
              <w:rPr>
                <w:rStyle w:val="Hyperlink"/>
                <w:noProof/>
              </w:rPr>
              <w:t>7</w:t>
            </w:r>
            <w:r>
              <w:rPr>
                <w:rFonts w:asciiTheme="minorHAnsi" w:eastAsiaTheme="minorEastAsia" w:hAnsiTheme="minorHAnsi" w:cstheme="minorBidi"/>
                <w:b w:val="0"/>
                <w:bCs w:val="0"/>
                <w:noProof/>
                <w:sz w:val="24"/>
                <w:lang w:eastAsia="zh-CN"/>
              </w:rPr>
              <w:tab/>
            </w:r>
            <w:r w:rsidRPr="00EF2037">
              <w:rPr>
                <w:rStyle w:val="Hyperlink"/>
                <w:noProof/>
              </w:rPr>
              <w:t>Externe conformiteitsbeoordelingen</w:t>
            </w:r>
            <w:r>
              <w:rPr>
                <w:noProof/>
                <w:webHidden/>
              </w:rPr>
              <w:tab/>
            </w:r>
            <w:r>
              <w:rPr>
                <w:noProof/>
                <w:webHidden/>
              </w:rPr>
              <w:fldChar w:fldCharType="begin"/>
            </w:r>
            <w:r>
              <w:rPr>
                <w:noProof/>
                <w:webHidden/>
              </w:rPr>
              <w:instrText xml:space="preserve"> PAGEREF _Toc104295207 \h </w:instrText>
            </w:r>
            <w:r>
              <w:rPr>
                <w:noProof/>
                <w:webHidden/>
              </w:rPr>
            </w:r>
            <w:r>
              <w:rPr>
                <w:noProof/>
                <w:webHidden/>
              </w:rPr>
              <w:fldChar w:fldCharType="separate"/>
            </w:r>
            <w:r>
              <w:rPr>
                <w:noProof/>
                <w:webHidden/>
              </w:rPr>
              <w:t>45</w:t>
            </w:r>
            <w:r>
              <w:rPr>
                <w:noProof/>
                <w:webHidden/>
              </w:rPr>
              <w:fldChar w:fldCharType="end"/>
            </w:r>
          </w:hyperlink>
        </w:p>
        <w:p w14:paraId="74E74B0D" w14:textId="352293F9"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08" w:history="1">
            <w:r w:rsidRPr="00EF2037">
              <w:rPr>
                <w:rStyle w:val="Hyperlink"/>
                <w:rFonts w:cs="Helvetica"/>
                <w:noProof/>
              </w:rPr>
              <w:t>7.1</w:t>
            </w:r>
            <w:r>
              <w:rPr>
                <w:rFonts w:asciiTheme="minorHAnsi" w:eastAsiaTheme="minorEastAsia" w:hAnsiTheme="minorHAnsi" w:cstheme="minorBidi"/>
                <w:iCs w:val="0"/>
                <w:noProof/>
                <w:sz w:val="24"/>
                <w:lang w:eastAsia="zh-CN"/>
              </w:rPr>
              <w:tab/>
            </w:r>
            <w:r w:rsidRPr="00EF2037">
              <w:rPr>
                <w:rStyle w:val="Hyperlink"/>
                <w:rFonts w:cs="Helvetica"/>
                <w:noProof/>
              </w:rPr>
              <w:t>Algemeen</w:t>
            </w:r>
            <w:r>
              <w:rPr>
                <w:noProof/>
                <w:webHidden/>
              </w:rPr>
              <w:tab/>
            </w:r>
            <w:r>
              <w:rPr>
                <w:noProof/>
                <w:webHidden/>
              </w:rPr>
              <w:fldChar w:fldCharType="begin"/>
            </w:r>
            <w:r>
              <w:rPr>
                <w:noProof/>
                <w:webHidden/>
              </w:rPr>
              <w:instrText xml:space="preserve"> PAGEREF _Toc104295208 \h </w:instrText>
            </w:r>
            <w:r>
              <w:rPr>
                <w:noProof/>
                <w:webHidden/>
              </w:rPr>
            </w:r>
            <w:r>
              <w:rPr>
                <w:noProof/>
                <w:webHidden/>
              </w:rPr>
              <w:fldChar w:fldCharType="separate"/>
            </w:r>
            <w:r>
              <w:rPr>
                <w:noProof/>
                <w:webHidden/>
              </w:rPr>
              <w:t>45</w:t>
            </w:r>
            <w:r>
              <w:rPr>
                <w:noProof/>
                <w:webHidden/>
              </w:rPr>
              <w:fldChar w:fldCharType="end"/>
            </w:r>
          </w:hyperlink>
        </w:p>
        <w:p w14:paraId="68373765" w14:textId="4AC64FBB"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09" w:history="1">
            <w:r w:rsidRPr="00EF2037">
              <w:rPr>
                <w:rStyle w:val="Hyperlink"/>
                <w:rFonts w:cs="Helvetica"/>
                <w:noProof/>
              </w:rPr>
              <w:t>7.2</w:t>
            </w:r>
            <w:r>
              <w:rPr>
                <w:rFonts w:asciiTheme="minorHAnsi" w:eastAsiaTheme="minorEastAsia" w:hAnsiTheme="minorHAnsi" w:cstheme="minorBidi"/>
                <w:iCs w:val="0"/>
                <w:noProof/>
                <w:sz w:val="24"/>
                <w:lang w:eastAsia="zh-CN"/>
              </w:rPr>
              <w:tab/>
            </w:r>
            <w:r w:rsidRPr="00EF2037">
              <w:rPr>
                <w:rStyle w:val="Hyperlink"/>
                <w:rFonts w:cs="Helvetica"/>
                <w:noProof/>
              </w:rPr>
              <w:t>Toelatingsonderzoek</w:t>
            </w:r>
            <w:r>
              <w:rPr>
                <w:noProof/>
                <w:webHidden/>
              </w:rPr>
              <w:tab/>
            </w:r>
            <w:r>
              <w:rPr>
                <w:noProof/>
                <w:webHidden/>
              </w:rPr>
              <w:fldChar w:fldCharType="begin"/>
            </w:r>
            <w:r>
              <w:rPr>
                <w:noProof/>
                <w:webHidden/>
              </w:rPr>
              <w:instrText xml:space="preserve"> PAGEREF _Toc104295209 \h </w:instrText>
            </w:r>
            <w:r>
              <w:rPr>
                <w:noProof/>
                <w:webHidden/>
              </w:rPr>
            </w:r>
            <w:r>
              <w:rPr>
                <w:noProof/>
                <w:webHidden/>
              </w:rPr>
              <w:fldChar w:fldCharType="separate"/>
            </w:r>
            <w:r>
              <w:rPr>
                <w:noProof/>
                <w:webHidden/>
              </w:rPr>
              <w:t>45</w:t>
            </w:r>
            <w:r>
              <w:rPr>
                <w:noProof/>
                <w:webHidden/>
              </w:rPr>
              <w:fldChar w:fldCharType="end"/>
            </w:r>
          </w:hyperlink>
        </w:p>
        <w:p w14:paraId="2954F955" w14:textId="660BE487"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10" w:history="1">
            <w:r w:rsidRPr="00EF2037">
              <w:rPr>
                <w:rStyle w:val="Hyperlink"/>
                <w:rFonts w:cs="Helvetica"/>
                <w:noProof/>
              </w:rPr>
              <w:t>7.3</w:t>
            </w:r>
            <w:r>
              <w:rPr>
                <w:rFonts w:asciiTheme="minorHAnsi" w:eastAsiaTheme="minorEastAsia" w:hAnsiTheme="minorHAnsi" w:cstheme="minorBidi"/>
                <w:iCs w:val="0"/>
                <w:noProof/>
                <w:sz w:val="24"/>
                <w:lang w:eastAsia="zh-CN"/>
              </w:rPr>
              <w:tab/>
            </w:r>
            <w:r w:rsidRPr="00EF2037">
              <w:rPr>
                <w:rStyle w:val="Hyperlink"/>
                <w:rFonts w:cs="Helvetica"/>
                <w:noProof/>
              </w:rPr>
              <w:t>Aard en frequentie van de periodieke beoordelingen</w:t>
            </w:r>
            <w:r>
              <w:rPr>
                <w:noProof/>
                <w:webHidden/>
              </w:rPr>
              <w:tab/>
            </w:r>
            <w:r>
              <w:rPr>
                <w:noProof/>
                <w:webHidden/>
              </w:rPr>
              <w:fldChar w:fldCharType="begin"/>
            </w:r>
            <w:r>
              <w:rPr>
                <w:noProof/>
                <w:webHidden/>
              </w:rPr>
              <w:instrText xml:space="preserve"> PAGEREF _Toc104295210 \h </w:instrText>
            </w:r>
            <w:r>
              <w:rPr>
                <w:noProof/>
                <w:webHidden/>
              </w:rPr>
            </w:r>
            <w:r>
              <w:rPr>
                <w:noProof/>
                <w:webHidden/>
              </w:rPr>
              <w:fldChar w:fldCharType="separate"/>
            </w:r>
            <w:r>
              <w:rPr>
                <w:noProof/>
                <w:webHidden/>
              </w:rPr>
              <w:t>45</w:t>
            </w:r>
            <w:r>
              <w:rPr>
                <w:noProof/>
                <w:webHidden/>
              </w:rPr>
              <w:fldChar w:fldCharType="end"/>
            </w:r>
          </w:hyperlink>
        </w:p>
        <w:p w14:paraId="3BEDEAFA" w14:textId="4609A6E4"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1" w:history="1">
            <w:r w:rsidRPr="00EF2037">
              <w:rPr>
                <w:rStyle w:val="Hyperlink"/>
                <w:noProof/>
              </w:rPr>
              <w:t>7.3.1</w:t>
            </w:r>
            <w:r>
              <w:rPr>
                <w:rFonts w:asciiTheme="minorHAnsi" w:eastAsiaTheme="minorEastAsia" w:hAnsiTheme="minorHAnsi" w:cstheme="minorBidi"/>
                <w:noProof/>
                <w:sz w:val="24"/>
                <w:lang w:eastAsia="zh-CN"/>
              </w:rPr>
              <w:tab/>
            </w:r>
            <w:r w:rsidRPr="00EF2037">
              <w:rPr>
                <w:rStyle w:val="Hyperlink"/>
                <w:noProof/>
              </w:rPr>
              <w:t>Kantooraudits</w:t>
            </w:r>
            <w:r>
              <w:rPr>
                <w:noProof/>
                <w:webHidden/>
              </w:rPr>
              <w:tab/>
            </w:r>
            <w:r>
              <w:rPr>
                <w:noProof/>
                <w:webHidden/>
              </w:rPr>
              <w:fldChar w:fldCharType="begin"/>
            </w:r>
            <w:r>
              <w:rPr>
                <w:noProof/>
                <w:webHidden/>
              </w:rPr>
              <w:instrText xml:space="preserve"> PAGEREF _Toc104295211 \h </w:instrText>
            </w:r>
            <w:r>
              <w:rPr>
                <w:noProof/>
                <w:webHidden/>
              </w:rPr>
            </w:r>
            <w:r>
              <w:rPr>
                <w:noProof/>
                <w:webHidden/>
              </w:rPr>
              <w:fldChar w:fldCharType="separate"/>
            </w:r>
            <w:r>
              <w:rPr>
                <w:noProof/>
                <w:webHidden/>
              </w:rPr>
              <w:t>46</w:t>
            </w:r>
            <w:r>
              <w:rPr>
                <w:noProof/>
                <w:webHidden/>
              </w:rPr>
              <w:fldChar w:fldCharType="end"/>
            </w:r>
          </w:hyperlink>
        </w:p>
        <w:p w14:paraId="315C3C08" w14:textId="3953A63E"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2" w:history="1">
            <w:r w:rsidRPr="00EF2037">
              <w:rPr>
                <w:rStyle w:val="Hyperlink"/>
                <w:noProof/>
              </w:rPr>
              <w:t>7.3.2</w:t>
            </w:r>
            <w:r>
              <w:rPr>
                <w:rFonts w:asciiTheme="minorHAnsi" w:eastAsiaTheme="minorEastAsia" w:hAnsiTheme="minorHAnsi" w:cstheme="minorBidi"/>
                <w:noProof/>
                <w:sz w:val="24"/>
                <w:lang w:eastAsia="zh-CN"/>
              </w:rPr>
              <w:tab/>
            </w:r>
            <w:r w:rsidRPr="00EF2037">
              <w:rPr>
                <w:rStyle w:val="Hyperlink"/>
                <w:noProof/>
              </w:rPr>
              <w:t>De bevindingen van elke uitgevoerde beoordeling zullen door de certificatie-instelling naspeurbaar worden vastgelegd in een rapport.Projectbeoordelingen</w:t>
            </w:r>
            <w:r>
              <w:rPr>
                <w:noProof/>
                <w:webHidden/>
              </w:rPr>
              <w:tab/>
            </w:r>
            <w:r>
              <w:rPr>
                <w:noProof/>
                <w:webHidden/>
              </w:rPr>
              <w:fldChar w:fldCharType="begin"/>
            </w:r>
            <w:r>
              <w:rPr>
                <w:noProof/>
                <w:webHidden/>
              </w:rPr>
              <w:instrText xml:space="preserve"> PAGEREF _Toc104295212 \h </w:instrText>
            </w:r>
            <w:r>
              <w:rPr>
                <w:noProof/>
                <w:webHidden/>
              </w:rPr>
            </w:r>
            <w:r>
              <w:rPr>
                <w:noProof/>
                <w:webHidden/>
              </w:rPr>
              <w:fldChar w:fldCharType="separate"/>
            </w:r>
            <w:r>
              <w:rPr>
                <w:noProof/>
                <w:webHidden/>
              </w:rPr>
              <w:t>47</w:t>
            </w:r>
            <w:r>
              <w:rPr>
                <w:noProof/>
                <w:webHidden/>
              </w:rPr>
              <w:fldChar w:fldCharType="end"/>
            </w:r>
          </w:hyperlink>
        </w:p>
        <w:p w14:paraId="3A77D620" w14:textId="7D7302EF"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3" w:history="1">
            <w:r w:rsidRPr="00EF2037">
              <w:rPr>
                <w:rStyle w:val="Hyperlink"/>
                <w:noProof/>
              </w:rPr>
              <w:t>7.3.3</w:t>
            </w:r>
            <w:r>
              <w:rPr>
                <w:rFonts w:asciiTheme="minorHAnsi" w:eastAsiaTheme="minorEastAsia" w:hAnsiTheme="minorHAnsi" w:cstheme="minorBidi"/>
                <w:noProof/>
                <w:sz w:val="24"/>
                <w:lang w:eastAsia="zh-CN"/>
              </w:rPr>
              <w:tab/>
            </w:r>
            <w:r w:rsidRPr="00EF2037">
              <w:rPr>
                <w:rStyle w:val="Hyperlink"/>
                <w:noProof/>
              </w:rPr>
              <w:t>Beoordelingen van de prestatie van het product in de toepassing</w:t>
            </w:r>
            <w:r>
              <w:rPr>
                <w:noProof/>
                <w:webHidden/>
              </w:rPr>
              <w:tab/>
            </w:r>
            <w:r>
              <w:rPr>
                <w:noProof/>
                <w:webHidden/>
              </w:rPr>
              <w:fldChar w:fldCharType="begin"/>
            </w:r>
            <w:r>
              <w:rPr>
                <w:noProof/>
                <w:webHidden/>
              </w:rPr>
              <w:instrText xml:space="preserve"> PAGEREF _Toc104295213 \h </w:instrText>
            </w:r>
            <w:r>
              <w:rPr>
                <w:noProof/>
                <w:webHidden/>
              </w:rPr>
            </w:r>
            <w:r>
              <w:rPr>
                <w:noProof/>
                <w:webHidden/>
              </w:rPr>
              <w:fldChar w:fldCharType="separate"/>
            </w:r>
            <w:r>
              <w:rPr>
                <w:noProof/>
                <w:webHidden/>
              </w:rPr>
              <w:t>47</w:t>
            </w:r>
            <w:r>
              <w:rPr>
                <w:noProof/>
                <w:webHidden/>
              </w:rPr>
              <w:fldChar w:fldCharType="end"/>
            </w:r>
          </w:hyperlink>
        </w:p>
        <w:p w14:paraId="225E4D96" w14:textId="715D76F7"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4" w:history="1">
            <w:r w:rsidRPr="00EF2037">
              <w:rPr>
                <w:rStyle w:val="Hyperlink"/>
                <w:noProof/>
              </w:rPr>
              <w:t>7.3.4</w:t>
            </w:r>
            <w:r>
              <w:rPr>
                <w:rFonts w:asciiTheme="minorHAnsi" w:eastAsiaTheme="minorEastAsia" w:hAnsiTheme="minorHAnsi" w:cstheme="minorBidi"/>
                <w:noProof/>
                <w:sz w:val="24"/>
                <w:lang w:eastAsia="zh-CN"/>
              </w:rPr>
              <w:tab/>
            </w:r>
            <w:r w:rsidRPr="00EF2037">
              <w:rPr>
                <w:rStyle w:val="Hyperlink"/>
                <w:noProof/>
              </w:rPr>
              <w:t>Beoordelingen productielocatie en gereed product</w:t>
            </w:r>
            <w:r>
              <w:rPr>
                <w:noProof/>
                <w:webHidden/>
              </w:rPr>
              <w:tab/>
            </w:r>
            <w:r>
              <w:rPr>
                <w:noProof/>
                <w:webHidden/>
              </w:rPr>
              <w:fldChar w:fldCharType="begin"/>
            </w:r>
            <w:r>
              <w:rPr>
                <w:noProof/>
                <w:webHidden/>
              </w:rPr>
              <w:instrText xml:space="preserve"> PAGEREF _Toc104295214 \h </w:instrText>
            </w:r>
            <w:r>
              <w:rPr>
                <w:noProof/>
                <w:webHidden/>
              </w:rPr>
            </w:r>
            <w:r>
              <w:rPr>
                <w:noProof/>
                <w:webHidden/>
              </w:rPr>
              <w:fldChar w:fldCharType="separate"/>
            </w:r>
            <w:r>
              <w:rPr>
                <w:noProof/>
                <w:webHidden/>
              </w:rPr>
              <w:t>47</w:t>
            </w:r>
            <w:r>
              <w:rPr>
                <w:noProof/>
                <w:webHidden/>
              </w:rPr>
              <w:fldChar w:fldCharType="end"/>
            </w:r>
          </w:hyperlink>
        </w:p>
        <w:p w14:paraId="16D343AB" w14:textId="6A034C78"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15" w:history="1">
            <w:r w:rsidRPr="00EF2037">
              <w:rPr>
                <w:rStyle w:val="Hyperlink"/>
                <w:noProof/>
              </w:rPr>
              <w:t>7.4</w:t>
            </w:r>
            <w:r>
              <w:rPr>
                <w:rFonts w:asciiTheme="minorHAnsi" w:eastAsiaTheme="minorEastAsia" w:hAnsiTheme="minorHAnsi" w:cstheme="minorBidi"/>
                <w:iCs w:val="0"/>
                <w:noProof/>
                <w:sz w:val="24"/>
                <w:lang w:eastAsia="zh-CN"/>
              </w:rPr>
              <w:tab/>
            </w:r>
            <w:r w:rsidRPr="00EF2037">
              <w:rPr>
                <w:rStyle w:val="Hyperlink"/>
                <w:noProof/>
              </w:rPr>
              <w:t>Tekortkomingen</w:t>
            </w:r>
            <w:r>
              <w:rPr>
                <w:noProof/>
                <w:webHidden/>
              </w:rPr>
              <w:tab/>
            </w:r>
            <w:r>
              <w:rPr>
                <w:noProof/>
                <w:webHidden/>
              </w:rPr>
              <w:fldChar w:fldCharType="begin"/>
            </w:r>
            <w:r>
              <w:rPr>
                <w:noProof/>
                <w:webHidden/>
              </w:rPr>
              <w:instrText xml:space="preserve"> PAGEREF _Toc104295215 \h </w:instrText>
            </w:r>
            <w:r>
              <w:rPr>
                <w:noProof/>
                <w:webHidden/>
              </w:rPr>
            </w:r>
            <w:r>
              <w:rPr>
                <w:noProof/>
                <w:webHidden/>
              </w:rPr>
              <w:fldChar w:fldCharType="separate"/>
            </w:r>
            <w:r>
              <w:rPr>
                <w:noProof/>
                <w:webHidden/>
              </w:rPr>
              <w:t>48</w:t>
            </w:r>
            <w:r>
              <w:rPr>
                <w:noProof/>
                <w:webHidden/>
              </w:rPr>
              <w:fldChar w:fldCharType="end"/>
            </w:r>
          </w:hyperlink>
        </w:p>
        <w:p w14:paraId="41D7B83C" w14:textId="5D0A43D0"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6" w:history="1">
            <w:r w:rsidRPr="00EF2037">
              <w:rPr>
                <w:rStyle w:val="Hyperlink"/>
                <w:noProof/>
              </w:rPr>
              <w:t>7.4.1</w:t>
            </w:r>
            <w:r>
              <w:rPr>
                <w:rFonts w:asciiTheme="minorHAnsi" w:eastAsiaTheme="minorEastAsia" w:hAnsiTheme="minorHAnsi" w:cstheme="minorBidi"/>
                <w:noProof/>
                <w:sz w:val="24"/>
                <w:lang w:eastAsia="zh-CN"/>
              </w:rPr>
              <w:tab/>
            </w:r>
            <w:r w:rsidRPr="00EF2037">
              <w:rPr>
                <w:rStyle w:val="Hyperlink"/>
                <w:noProof/>
              </w:rPr>
              <w:t>Weging van tekortkomingen</w:t>
            </w:r>
            <w:r>
              <w:rPr>
                <w:noProof/>
                <w:webHidden/>
              </w:rPr>
              <w:tab/>
            </w:r>
            <w:r>
              <w:rPr>
                <w:noProof/>
                <w:webHidden/>
              </w:rPr>
              <w:fldChar w:fldCharType="begin"/>
            </w:r>
            <w:r>
              <w:rPr>
                <w:noProof/>
                <w:webHidden/>
              </w:rPr>
              <w:instrText xml:space="preserve"> PAGEREF _Toc104295216 \h </w:instrText>
            </w:r>
            <w:r>
              <w:rPr>
                <w:noProof/>
                <w:webHidden/>
              </w:rPr>
            </w:r>
            <w:r>
              <w:rPr>
                <w:noProof/>
                <w:webHidden/>
              </w:rPr>
              <w:fldChar w:fldCharType="separate"/>
            </w:r>
            <w:r>
              <w:rPr>
                <w:noProof/>
                <w:webHidden/>
              </w:rPr>
              <w:t>48</w:t>
            </w:r>
            <w:r>
              <w:rPr>
                <w:noProof/>
                <w:webHidden/>
              </w:rPr>
              <w:fldChar w:fldCharType="end"/>
            </w:r>
          </w:hyperlink>
        </w:p>
        <w:p w14:paraId="0BC3A9B8" w14:textId="6139B877"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7" w:history="1">
            <w:r w:rsidRPr="00EF2037">
              <w:rPr>
                <w:rStyle w:val="Hyperlink"/>
                <w:noProof/>
              </w:rPr>
              <w:t>7.4.2</w:t>
            </w:r>
            <w:r>
              <w:rPr>
                <w:rFonts w:asciiTheme="minorHAnsi" w:eastAsiaTheme="minorEastAsia" w:hAnsiTheme="minorHAnsi" w:cstheme="minorBidi"/>
                <w:noProof/>
                <w:sz w:val="24"/>
                <w:lang w:eastAsia="zh-CN"/>
              </w:rPr>
              <w:tab/>
            </w:r>
            <w:r w:rsidRPr="00EF2037">
              <w:rPr>
                <w:rStyle w:val="Hyperlink"/>
                <w:noProof/>
              </w:rPr>
              <w:t>Opvolging van tekortkomingen</w:t>
            </w:r>
            <w:r>
              <w:rPr>
                <w:noProof/>
                <w:webHidden/>
              </w:rPr>
              <w:tab/>
            </w:r>
            <w:r>
              <w:rPr>
                <w:noProof/>
                <w:webHidden/>
              </w:rPr>
              <w:fldChar w:fldCharType="begin"/>
            </w:r>
            <w:r>
              <w:rPr>
                <w:noProof/>
                <w:webHidden/>
              </w:rPr>
              <w:instrText xml:space="preserve"> PAGEREF _Toc104295217 \h </w:instrText>
            </w:r>
            <w:r>
              <w:rPr>
                <w:noProof/>
                <w:webHidden/>
              </w:rPr>
            </w:r>
            <w:r>
              <w:rPr>
                <w:noProof/>
                <w:webHidden/>
              </w:rPr>
              <w:fldChar w:fldCharType="separate"/>
            </w:r>
            <w:r>
              <w:rPr>
                <w:noProof/>
                <w:webHidden/>
              </w:rPr>
              <w:t>49</w:t>
            </w:r>
            <w:r>
              <w:rPr>
                <w:noProof/>
                <w:webHidden/>
              </w:rPr>
              <w:fldChar w:fldCharType="end"/>
            </w:r>
          </w:hyperlink>
        </w:p>
        <w:p w14:paraId="6C52BC1A" w14:textId="387A9DE6" w:rsidR="00FA3EED" w:rsidRDefault="00FA3EED">
          <w:pPr>
            <w:pStyle w:val="Inhopg3"/>
            <w:tabs>
              <w:tab w:val="left" w:pos="1100"/>
              <w:tab w:val="right" w:leader="dot" w:pos="9345"/>
            </w:tabs>
            <w:rPr>
              <w:rFonts w:asciiTheme="minorHAnsi" w:eastAsiaTheme="minorEastAsia" w:hAnsiTheme="minorHAnsi" w:cstheme="minorBidi"/>
              <w:noProof/>
              <w:sz w:val="24"/>
              <w:lang w:eastAsia="zh-CN"/>
            </w:rPr>
          </w:pPr>
          <w:hyperlink w:anchor="_Toc104295218" w:history="1">
            <w:r w:rsidRPr="00EF2037">
              <w:rPr>
                <w:rStyle w:val="Hyperlink"/>
                <w:noProof/>
              </w:rPr>
              <w:t>7.4.3</w:t>
            </w:r>
            <w:r>
              <w:rPr>
                <w:rFonts w:asciiTheme="minorHAnsi" w:eastAsiaTheme="minorEastAsia" w:hAnsiTheme="minorHAnsi" w:cstheme="minorBidi"/>
                <w:noProof/>
                <w:sz w:val="24"/>
                <w:lang w:eastAsia="zh-CN"/>
              </w:rPr>
              <w:tab/>
            </w:r>
            <w:r w:rsidRPr="00EF2037">
              <w:rPr>
                <w:rStyle w:val="Hyperlink"/>
                <w:noProof/>
              </w:rPr>
              <w:t>Sanctieprocedure</w:t>
            </w:r>
            <w:r>
              <w:rPr>
                <w:noProof/>
                <w:webHidden/>
              </w:rPr>
              <w:tab/>
            </w:r>
            <w:r>
              <w:rPr>
                <w:noProof/>
                <w:webHidden/>
              </w:rPr>
              <w:fldChar w:fldCharType="begin"/>
            </w:r>
            <w:r>
              <w:rPr>
                <w:noProof/>
                <w:webHidden/>
              </w:rPr>
              <w:instrText xml:space="preserve"> PAGEREF _Toc104295218 \h </w:instrText>
            </w:r>
            <w:r>
              <w:rPr>
                <w:noProof/>
                <w:webHidden/>
              </w:rPr>
            </w:r>
            <w:r>
              <w:rPr>
                <w:noProof/>
                <w:webHidden/>
              </w:rPr>
              <w:fldChar w:fldCharType="separate"/>
            </w:r>
            <w:r>
              <w:rPr>
                <w:noProof/>
                <w:webHidden/>
              </w:rPr>
              <w:t>49</w:t>
            </w:r>
            <w:r>
              <w:rPr>
                <w:noProof/>
                <w:webHidden/>
              </w:rPr>
              <w:fldChar w:fldCharType="end"/>
            </w:r>
          </w:hyperlink>
        </w:p>
        <w:p w14:paraId="3D071D7E" w14:textId="25A24713" w:rsidR="00FA3EED" w:rsidRDefault="00FA3EED">
          <w:pPr>
            <w:pStyle w:val="Inhopg1"/>
            <w:rPr>
              <w:rFonts w:asciiTheme="minorHAnsi" w:eastAsiaTheme="minorEastAsia" w:hAnsiTheme="minorHAnsi" w:cstheme="minorBidi"/>
              <w:b w:val="0"/>
              <w:bCs w:val="0"/>
              <w:noProof/>
              <w:sz w:val="24"/>
              <w:lang w:eastAsia="zh-CN"/>
            </w:rPr>
          </w:pPr>
          <w:hyperlink w:anchor="_Toc104295219" w:history="1">
            <w:r w:rsidRPr="00EF2037">
              <w:rPr>
                <w:rStyle w:val="Hyperlink"/>
                <w:rFonts w:cs="Helvetica"/>
                <w:noProof/>
              </w:rPr>
              <w:t>8</w:t>
            </w:r>
            <w:r>
              <w:rPr>
                <w:rFonts w:asciiTheme="minorHAnsi" w:eastAsiaTheme="minorEastAsia" w:hAnsiTheme="minorHAnsi" w:cstheme="minorBidi"/>
                <w:b w:val="0"/>
                <w:bCs w:val="0"/>
                <w:noProof/>
                <w:sz w:val="24"/>
                <w:lang w:eastAsia="zh-CN"/>
              </w:rPr>
              <w:tab/>
            </w:r>
            <w:r w:rsidRPr="00EF2037">
              <w:rPr>
                <w:rStyle w:val="Hyperlink"/>
                <w:rFonts w:cs="Helvetica"/>
                <w:noProof/>
              </w:rPr>
              <w:t>Eisen aan de certificatie-instelling</w:t>
            </w:r>
            <w:r>
              <w:rPr>
                <w:noProof/>
                <w:webHidden/>
              </w:rPr>
              <w:tab/>
            </w:r>
            <w:r>
              <w:rPr>
                <w:noProof/>
                <w:webHidden/>
              </w:rPr>
              <w:fldChar w:fldCharType="begin"/>
            </w:r>
            <w:r>
              <w:rPr>
                <w:noProof/>
                <w:webHidden/>
              </w:rPr>
              <w:instrText xml:space="preserve"> PAGEREF _Toc104295219 \h </w:instrText>
            </w:r>
            <w:r>
              <w:rPr>
                <w:noProof/>
                <w:webHidden/>
              </w:rPr>
            </w:r>
            <w:r>
              <w:rPr>
                <w:noProof/>
                <w:webHidden/>
              </w:rPr>
              <w:fldChar w:fldCharType="separate"/>
            </w:r>
            <w:r>
              <w:rPr>
                <w:noProof/>
                <w:webHidden/>
              </w:rPr>
              <w:t>50</w:t>
            </w:r>
            <w:r>
              <w:rPr>
                <w:noProof/>
                <w:webHidden/>
              </w:rPr>
              <w:fldChar w:fldCharType="end"/>
            </w:r>
          </w:hyperlink>
        </w:p>
        <w:p w14:paraId="550341EA" w14:textId="13A4A0E9"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0" w:history="1">
            <w:r w:rsidRPr="00EF2037">
              <w:rPr>
                <w:rStyle w:val="Hyperlink"/>
                <w:rFonts w:cs="Helvetica"/>
                <w:noProof/>
              </w:rPr>
              <w:t>8.1</w:t>
            </w:r>
            <w:r>
              <w:rPr>
                <w:rFonts w:asciiTheme="minorHAnsi" w:eastAsiaTheme="minorEastAsia" w:hAnsiTheme="minorHAnsi" w:cstheme="minorBidi"/>
                <w:iCs w:val="0"/>
                <w:noProof/>
                <w:sz w:val="24"/>
                <w:lang w:eastAsia="zh-CN"/>
              </w:rPr>
              <w:tab/>
            </w:r>
            <w:r w:rsidRPr="00EF2037">
              <w:rPr>
                <w:rStyle w:val="Hyperlink"/>
                <w:rFonts w:cs="Helvetica"/>
                <w:noProof/>
              </w:rPr>
              <w:t>Algemeen</w:t>
            </w:r>
            <w:r>
              <w:rPr>
                <w:noProof/>
                <w:webHidden/>
              </w:rPr>
              <w:tab/>
            </w:r>
            <w:r>
              <w:rPr>
                <w:noProof/>
                <w:webHidden/>
              </w:rPr>
              <w:fldChar w:fldCharType="begin"/>
            </w:r>
            <w:r>
              <w:rPr>
                <w:noProof/>
                <w:webHidden/>
              </w:rPr>
              <w:instrText xml:space="preserve"> PAGEREF _Toc104295220 \h </w:instrText>
            </w:r>
            <w:r>
              <w:rPr>
                <w:noProof/>
                <w:webHidden/>
              </w:rPr>
            </w:r>
            <w:r>
              <w:rPr>
                <w:noProof/>
                <w:webHidden/>
              </w:rPr>
              <w:fldChar w:fldCharType="separate"/>
            </w:r>
            <w:r>
              <w:rPr>
                <w:noProof/>
                <w:webHidden/>
              </w:rPr>
              <w:t>50</w:t>
            </w:r>
            <w:r>
              <w:rPr>
                <w:noProof/>
                <w:webHidden/>
              </w:rPr>
              <w:fldChar w:fldCharType="end"/>
            </w:r>
          </w:hyperlink>
        </w:p>
        <w:p w14:paraId="7904915C" w14:textId="733C65F0"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1" w:history="1">
            <w:r w:rsidRPr="00EF2037">
              <w:rPr>
                <w:rStyle w:val="Hyperlink"/>
                <w:rFonts w:cs="Helvetica"/>
                <w:noProof/>
              </w:rPr>
              <w:t>8.2</w:t>
            </w:r>
            <w:r>
              <w:rPr>
                <w:rFonts w:asciiTheme="minorHAnsi" w:eastAsiaTheme="minorEastAsia" w:hAnsiTheme="minorHAnsi" w:cstheme="minorBidi"/>
                <w:iCs w:val="0"/>
                <w:noProof/>
                <w:sz w:val="24"/>
                <w:lang w:eastAsia="zh-CN"/>
              </w:rPr>
              <w:tab/>
            </w:r>
            <w:r w:rsidRPr="00EF2037">
              <w:rPr>
                <w:rStyle w:val="Hyperlink"/>
                <w:rFonts w:cs="Helvetica"/>
                <w:noProof/>
              </w:rPr>
              <w:t>Certificatiepersoneel</w:t>
            </w:r>
            <w:r>
              <w:rPr>
                <w:noProof/>
                <w:webHidden/>
              </w:rPr>
              <w:tab/>
            </w:r>
            <w:r>
              <w:rPr>
                <w:noProof/>
                <w:webHidden/>
              </w:rPr>
              <w:fldChar w:fldCharType="begin"/>
            </w:r>
            <w:r>
              <w:rPr>
                <w:noProof/>
                <w:webHidden/>
              </w:rPr>
              <w:instrText xml:space="preserve"> PAGEREF _Toc104295221 \h </w:instrText>
            </w:r>
            <w:r>
              <w:rPr>
                <w:noProof/>
                <w:webHidden/>
              </w:rPr>
            </w:r>
            <w:r>
              <w:rPr>
                <w:noProof/>
                <w:webHidden/>
              </w:rPr>
              <w:fldChar w:fldCharType="separate"/>
            </w:r>
            <w:r>
              <w:rPr>
                <w:noProof/>
                <w:webHidden/>
              </w:rPr>
              <w:t>50</w:t>
            </w:r>
            <w:r>
              <w:rPr>
                <w:noProof/>
                <w:webHidden/>
              </w:rPr>
              <w:fldChar w:fldCharType="end"/>
            </w:r>
          </w:hyperlink>
        </w:p>
        <w:p w14:paraId="3F497114" w14:textId="7A755FA6"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2" w:history="1">
            <w:r w:rsidRPr="00EF2037">
              <w:rPr>
                <w:rStyle w:val="Hyperlink"/>
                <w:rFonts w:cs="Helvetica"/>
                <w:noProof/>
              </w:rPr>
              <w:t>8.3</w:t>
            </w:r>
            <w:r>
              <w:rPr>
                <w:rFonts w:asciiTheme="minorHAnsi" w:eastAsiaTheme="minorEastAsia" w:hAnsiTheme="minorHAnsi" w:cstheme="minorBidi"/>
                <w:iCs w:val="0"/>
                <w:noProof/>
                <w:sz w:val="24"/>
                <w:lang w:eastAsia="zh-CN"/>
              </w:rPr>
              <w:tab/>
            </w:r>
            <w:r w:rsidRPr="00EF2037">
              <w:rPr>
                <w:rStyle w:val="Hyperlink"/>
                <w:rFonts w:cs="Helvetica"/>
                <w:noProof/>
              </w:rPr>
              <w:t>Vastlegging toelatingsonderzoek en periodieke beoordelingen</w:t>
            </w:r>
            <w:r>
              <w:rPr>
                <w:noProof/>
                <w:webHidden/>
              </w:rPr>
              <w:tab/>
            </w:r>
            <w:r>
              <w:rPr>
                <w:noProof/>
                <w:webHidden/>
              </w:rPr>
              <w:fldChar w:fldCharType="begin"/>
            </w:r>
            <w:r>
              <w:rPr>
                <w:noProof/>
                <w:webHidden/>
              </w:rPr>
              <w:instrText xml:space="preserve"> PAGEREF _Toc104295222 \h </w:instrText>
            </w:r>
            <w:r>
              <w:rPr>
                <w:noProof/>
                <w:webHidden/>
              </w:rPr>
            </w:r>
            <w:r>
              <w:rPr>
                <w:noProof/>
                <w:webHidden/>
              </w:rPr>
              <w:fldChar w:fldCharType="separate"/>
            </w:r>
            <w:r>
              <w:rPr>
                <w:noProof/>
                <w:webHidden/>
              </w:rPr>
              <w:t>50</w:t>
            </w:r>
            <w:r>
              <w:rPr>
                <w:noProof/>
                <w:webHidden/>
              </w:rPr>
              <w:fldChar w:fldCharType="end"/>
            </w:r>
          </w:hyperlink>
        </w:p>
        <w:p w14:paraId="7F83F370" w14:textId="68D57B1E"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3" w:history="1">
            <w:r w:rsidRPr="00EF2037">
              <w:rPr>
                <w:rStyle w:val="Hyperlink"/>
                <w:rFonts w:cs="Helvetica"/>
                <w:noProof/>
              </w:rPr>
              <w:t>8.4</w:t>
            </w:r>
            <w:r>
              <w:rPr>
                <w:rFonts w:asciiTheme="minorHAnsi" w:eastAsiaTheme="minorEastAsia" w:hAnsiTheme="minorHAnsi" w:cstheme="minorBidi"/>
                <w:iCs w:val="0"/>
                <w:noProof/>
                <w:sz w:val="24"/>
                <w:lang w:eastAsia="zh-CN"/>
              </w:rPr>
              <w:tab/>
            </w:r>
            <w:r w:rsidRPr="00EF2037">
              <w:rPr>
                <w:rStyle w:val="Hyperlink"/>
                <w:rFonts w:cs="Helvetica"/>
                <w:noProof/>
              </w:rPr>
              <w:t>Beslissingen over de KOMO-kwaliteitsverklaring</w:t>
            </w:r>
            <w:r>
              <w:rPr>
                <w:noProof/>
                <w:webHidden/>
              </w:rPr>
              <w:tab/>
            </w:r>
            <w:r>
              <w:rPr>
                <w:noProof/>
                <w:webHidden/>
              </w:rPr>
              <w:fldChar w:fldCharType="begin"/>
            </w:r>
            <w:r>
              <w:rPr>
                <w:noProof/>
                <w:webHidden/>
              </w:rPr>
              <w:instrText xml:space="preserve"> PAGEREF _Toc104295223 \h </w:instrText>
            </w:r>
            <w:r>
              <w:rPr>
                <w:noProof/>
                <w:webHidden/>
              </w:rPr>
            </w:r>
            <w:r>
              <w:rPr>
                <w:noProof/>
                <w:webHidden/>
              </w:rPr>
              <w:fldChar w:fldCharType="separate"/>
            </w:r>
            <w:r>
              <w:rPr>
                <w:noProof/>
                <w:webHidden/>
              </w:rPr>
              <w:t>50</w:t>
            </w:r>
            <w:r>
              <w:rPr>
                <w:noProof/>
                <w:webHidden/>
              </w:rPr>
              <w:fldChar w:fldCharType="end"/>
            </w:r>
          </w:hyperlink>
        </w:p>
        <w:p w14:paraId="041F1477" w14:textId="426D4F7F"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4" w:history="1">
            <w:r w:rsidRPr="00EF2037">
              <w:rPr>
                <w:rStyle w:val="Hyperlink"/>
                <w:rFonts w:cs="Helvetica"/>
                <w:noProof/>
              </w:rPr>
              <w:t>8.5</w:t>
            </w:r>
            <w:r>
              <w:rPr>
                <w:rFonts w:asciiTheme="minorHAnsi" w:eastAsiaTheme="minorEastAsia" w:hAnsiTheme="minorHAnsi" w:cstheme="minorBidi"/>
                <w:iCs w:val="0"/>
                <w:noProof/>
                <w:sz w:val="24"/>
                <w:lang w:eastAsia="zh-CN"/>
              </w:rPr>
              <w:tab/>
            </w:r>
            <w:r w:rsidRPr="00EF2037">
              <w:rPr>
                <w:rStyle w:val="Hyperlink"/>
                <w:rFonts w:cs="Helvetica"/>
                <w:noProof/>
              </w:rPr>
              <w:t>Rapportage aan het College van Deskundigen</w:t>
            </w:r>
            <w:r>
              <w:rPr>
                <w:noProof/>
                <w:webHidden/>
              </w:rPr>
              <w:tab/>
            </w:r>
            <w:r>
              <w:rPr>
                <w:noProof/>
                <w:webHidden/>
              </w:rPr>
              <w:fldChar w:fldCharType="begin"/>
            </w:r>
            <w:r>
              <w:rPr>
                <w:noProof/>
                <w:webHidden/>
              </w:rPr>
              <w:instrText xml:space="preserve"> PAGEREF _Toc104295224 \h </w:instrText>
            </w:r>
            <w:r>
              <w:rPr>
                <w:noProof/>
                <w:webHidden/>
              </w:rPr>
            </w:r>
            <w:r>
              <w:rPr>
                <w:noProof/>
                <w:webHidden/>
              </w:rPr>
              <w:fldChar w:fldCharType="separate"/>
            </w:r>
            <w:r>
              <w:rPr>
                <w:noProof/>
                <w:webHidden/>
              </w:rPr>
              <w:t>50</w:t>
            </w:r>
            <w:r>
              <w:rPr>
                <w:noProof/>
                <w:webHidden/>
              </w:rPr>
              <w:fldChar w:fldCharType="end"/>
            </w:r>
          </w:hyperlink>
        </w:p>
        <w:p w14:paraId="3760C79D" w14:textId="480AFB81"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5" w:history="1">
            <w:r w:rsidRPr="00EF2037">
              <w:rPr>
                <w:rStyle w:val="Hyperlink"/>
                <w:rFonts w:cs="Helvetica"/>
                <w:noProof/>
              </w:rPr>
              <w:t>8.6</w:t>
            </w:r>
            <w:r>
              <w:rPr>
                <w:rFonts w:asciiTheme="minorHAnsi" w:eastAsiaTheme="minorEastAsia" w:hAnsiTheme="minorHAnsi" w:cstheme="minorBidi"/>
                <w:iCs w:val="0"/>
                <w:noProof/>
                <w:sz w:val="24"/>
                <w:lang w:eastAsia="zh-CN"/>
              </w:rPr>
              <w:tab/>
            </w:r>
            <w:r w:rsidRPr="00EF2037">
              <w:rPr>
                <w:rStyle w:val="Hyperlink"/>
                <w:rFonts w:cs="Helvetica"/>
                <w:noProof/>
              </w:rPr>
              <w:t>Interpretatie van eisen</w:t>
            </w:r>
            <w:r>
              <w:rPr>
                <w:noProof/>
                <w:webHidden/>
              </w:rPr>
              <w:tab/>
            </w:r>
            <w:r>
              <w:rPr>
                <w:noProof/>
                <w:webHidden/>
              </w:rPr>
              <w:fldChar w:fldCharType="begin"/>
            </w:r>
            <w:r>
              <w:rPr>
                <w:noProof/>
                <w:webHidden/>
              </w:rPr>
              <w:instrText xml:space="preserve"> PAGEREF _Toc104295225 \h </w:instrText>
            </w:r>
            <w:r>
              <w:rPr>
                <w:noProof/>
                <w:webHidden/>
              </w:rPr>
            </w:r>
            <w:r>
              <w:rPr>
                <w:noProof/>
                <w:webHidden/>
              </w:rPr>
              <w:fldChar w:fldCharType="separate"/>
            </w:r>
            <w:r>
              <w:rPr>
                <w:noProof/>
                <w:webHidden/>
              </w:rPr>
              <w:t>50</w:t>
            </w:r>
            <w:r>
              <w:rPr>
                <w:noProof/>
                <w:webHidden/>
              </w:rPr>
              <w:fldChar w:fldCharType="end"/>
            </w:r>
          </w:hyperlink>
        </w:p>
        <w:p w14:paraId="16D69639" w14:textId="33628B2D" w:rsidR="00FA3EED" w:rsidRDefault="00FA3EED">
          <w:pPr>
            <w:pStyle w:val="Inhopg1"/>
            <w:rPr>
              <w:rFonts w:asciiTheme="minorHAnsi" w:eastAsiaTheme="minorEastAsia" w:hAnsiTheme="minorHAnsi" w:cstheme="minorBidi"/>
              <w:b w:val="0"/>
              <w:bCs w:val="0"/>
              <w:noProof/>
              <w:sz w:val="24"/>
              <w:lang w:eastAsia="zh-CN"/>
            </w:rPr>
          </w:pPr>
          <w:hyperlink w:anchor="_Toc104295226" w:history="1">
            <w:r w:rsidRPr="00EF2037">
              <w:rPr>
                <w:rStyle w:val="Hyperlink"/>
                <w:noProof/>
              </w:rPr>
              <w:t>9</w:t>
            </w:r>
            <w:r>
              <w:rPr>
                <w:rFonts w:asciiTheme="minorHAnsi" w:eastAsiaTheme="minorEastAsia" w:hAnsiTheme="minorHAnsi" w:cstheme="minorBidi"/>
                <w:b w:val="0"/>
                <w:bCs w:val="0"/>
                <w:noProof/>
                <w:sz w:val="24"/>
                <w:lang w:eastAsia="zh-CN"/>
              </w:rPr>
              <w:tab/>
            </w:r>
            <w:r w:rsidRPr="00EF2037">
              <w:rPr>
                <w:rStyle w:val="Hyperlink"/>
                <w:noProof/>
              </w:rPr>
              <w:t>Documentenlijst</w:t>
            </w:r>
            <w:r>
              <w:rPr>
                <w:noProof/>
                <w:webHidden/>
              </w:rPr>
              <w:tab/>
            </w:r>
            <w:r>
              <w:rPr>
                <w:noProof/>
                <w:webHidden/>
              </w:rPr>
              <w:fldChar w:fldCharType="begin"/>
            </w:r>
            <w:r>
              <w:rPr>
                <w:noProof/>
                <w:webHidden/>
              </w:rPr>
              <w:instrText xml:space="preserve"> PAGEREF _Toc104295226 \h </w:instrText>
            </w:r>
            <w:r>
              <w:rPr>
                <w:noProof/>
                <w:webHidden/>
              </w:rPr>
            </w:r>
            <w:r>
              <w:rPr>
                <w:noProof/>
                <w:webHidden/>
              </w:rPr>
              <w:fldChar w:fldCharType="separate"/>
            </w:r>
            <w:r>
              <w:rPr>
                <w:noProof/>
                <w:webHidden/>
              </w:rPr>
              <w:t>51</w:t>
            </w:r>
            <w:r>
              <w:rPr>
                <w:noProof/>
                <w:webHidden/>
              </w:rPr>
              <w:fldChar w:fldCharType="end"/>
            </w:r>
          </w:hyperlink>
        </w:p>
        <w:p w14:paraId="414DC76C" w14:textId="651066C3"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7" w:history="1">
            <w:r w:rsidRPr="00EF2037">
              <w:rPr>
                <w:rStyle w:val="Hyperlink"/>
                <w:rFonts w:cs="Helvetica"/>
                <w:noProof/>
              </w:rPr>
              <w:t>9.1</w:t>
            </w:r>
            <w:r>
              <w:rPr>
                <w:rFonts w:asciiTheme="minorHAnsi" w:eastAsiaTheme="minorEastAsia" w:hAnsiTheme="minorHAnsi" w:cstheme="minorBidi"/>
                <w:iCs w:val="0"/>
                <w:noProof/>
                <w:sz w:val="24"/>
                <w:lang w:eastAsia="zh-CN"/>
              </w:rPr>
              <w:tab/>
            </w:r>
            <w:r w:rsidRPr="00EF2037">
              <w:rPr>
                <w:rStyle w:val="Hyperlink"/>
                <w:rFonts w:cs="Helvetica"/>
                <w:noProof/>
              </w:rPr>
              <w:t>Publiekrechtelijke regelgeving en hierin wettelijk aangestuurde normen</w:t>
            </w:r>
            <w:r>
              <w:rPr>
                <w:noProof/>
                <w:webHidden/>
              </w:rPr>
              <w:tab/>
            </w:r>
            <w:r>
              <w:rPr>
                <w:noProof/>
                <w:webHidden/>
              </w:rPr>
              <w:fldChar w:fldCharType="begin"/>
            </w:r>
            <w:r>
              <w:rPr>
                <w:noProof/>
                <w:webHidden/>
              </w:rPr>
              <w:instrText xml:space="preserve"> PAGEREF _Toc104295227 \h </w:instrText>
            </w:r>
            <w:r>
              <w:rPr>
                <w:noProof/>
                <w:webHidden/>
              </w:rPr>
            </w:r>
            <w:r>
              <w:rPr>
                <w:noProof/>
                <w:webHidden/>
              </w:rPr>
              <w:fldChar w:fldCharType="separate"/>
            </w:r>
            <w:r>
              <w:rPr>
                <w:noProof/>
                <w:webHidden/>
              </w:rPr>
              <w:t>51</w:t>
            </w:r>
            <w:r>
              <w:rPr>
                <w:noProof/>
                <w:webHidden/>
              </w:rPr>
              <w:fldChar w:fldCharType="end"/>
            </w:r>
          </w:hyperlink>
        </w:p>
        <w:p w14:paraId="5FE85558" w14:textId="1477DADB"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8" w:history="1">
            <w:r w:rsidRPr="00EF2037">
              <w:rPr>
                <w:rStyle w:val="Hyperlink"/>
                <w:noProof/>
              </w:rPr>
              <w:t>9.2</w:t>
            </w:r>
            <w:r>
              <w:rPr>
                <w:rFonts w:asciiTheme="minorHAnsi" w:eastAsiaTheme="minorEastAsia" w:hAnsiTheme="minorHAnsi" w:cstheme="minorBidi"/>
                <w:iCs w:val="0"/>
                <w:noProof/>
                <w:sz w:val="24"/>
                <w:lang w:eastAsia="zh-CN"/>
              </w:rPr>
              <w:tab/>
            </w:r>
            <w:r w:rsidRPr="00EF2037">
              <w:rPr>
                <w:rStyle w:val="Hyperlink"/>
                <w:noProof/>
              </w:rPr>
              <w:t>Normatieve documenten die niet via de Nederlandse bouwregelgeving zijn aangestuurd</w:t>
            </w:r>
            <w:r>
              <w:rPr>
                <w:noProof/>
                <w:webHidden/>
              </w:rPr>
              <w:tab/>
            </w:r>
            <w:r>
              <w:rPr>
                <w:noProof/>
                <w:webHidden/>
              </w:rPr>
              <w:fldChar w:fldCharType="begin"/>
            </w:r>
            <w:r>
              <w:rPr>
                <w:noProof/>
                <w:webHidden/>
              </w:rPr>
              <w:instrText xml:space="preserve"> PAGEREF _Toc104295228 \h </w:instrText>
            </w:r>
            <w:r>
              <w:rPr>
                <w:noProof/>
                <w:webHidden/>
              </w:rPr>
            </w:r>
            <w:r>
              <w:rPr>
                <w:noProof/>
                <w:webHidden/>
              </w:rPr>
              <w:fldChar w:fldCharType="separate"/>
            </w:r>
            <w:r>
              <w:rPr>
                <w:noProof/>
                <w:webHidden/>
              </w:rPr>
              <w:t>51</w:t>
            </w:r>
            <w:r>
              <w:rPr>
                <w:noProof/>
                <w:webHidden/>
              </w:rPr>
              <w:fldChar w:fldCharType="end"/>
            </w:r>
          </w:hyperlink>
        </w:p>
        <w:p w14:paraId="6F1F0C60" w14:textId="031B0ECF"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29" w:history="1">
            <w:r w:rsidRPr="00EF2037">
              <w:rPr>
                <w:rStyle w:val="Hyperlink"/>
                <w:noProof/>
                <w:lang w:val="en-US"/>
              </w:rPr>
              <w:t>9.3</w:t>
            </w:r>
            <w:r>
              <w:rPr>
                <w:rFonts w:asciiTheme="minorHAnsi" w:eastAsiaTheme="minorEastAsia" w:hAnsiTheme="minorHAnsi" w:cstheme="minorBidi"/>
                <w:iCs w:val="0"/>
                <w:noProof/>
                <w:sz w:val="24"/>
                <w:lang w:eastAsia="zh-CN"/>
              </w:rPr>
              <w:tab/>
            </w:r>
            <w:r w:rsidRPr="00EF2037">
              <w:rPr>
                <w:rStyle w:val="Hyperlink"/>
                <w:noProof/>
                <w:lang w:val="en-US"/>
              </w:rPr>
              <w:t>Informatieve documenten</w:t>
            </w:r>
            <w:r>
              <w:rPr>
                <w:noProof/>
                <w:webHidden/>
              </w:rPr>
              <w:tab/>
            </w:r>
            <w:r>
              <w:rPr>
                <w:noProof/>
                <w:webHidden/>
              </w:rPr>
              <w:fldChar w:fldCharType="begin"/>
            </w:r>
            <w:r>
              <w:rPr>
                <w:noProof/>
                <w:webHidden/>
              </w:rPr>
              <w:instrText xml:space="preserve"> PAGEREF _Toc104295229 \h </w:instrText>
            </w:r>
            <w:r>
              <w:rPr>
                <w:noProof/>
                <w:webHidden/>
              </w:rPr>
            </w:r>
            <w:r>
              <w:rPr>
                <w:noProof/>
                <w:webHidden/>
              </w:rPr>
              <w:fldChar w:fldCharType="separate"/>
            </w:r>
            <w:r>
              <w:rPr>
                <w:noProof/>
                <w:webHidden/>
              </w:rPr>
              <w:t>53</w:t>
            </w:r>
            <w:r>
              <w:rPr>
                <w:noProof/>
                <w:webHidden/>
              </w:rPr>
              <w:fldChar w:fldCharType="end"/>
            </w:r>
          </w:hyperlink>
        </w:p>
        <w:p w14:paraId="152A9EF0" w14:textId="73121E43" w:rsidR="00FA3EED" w:rsidRDefault="00FA3EED">
          <w:pPr>
            <w:pStyle w:val="Inhopg1"/>
            <w:rPr>
              <w:rFonts w:asciiTheme="minorHAnsi" w:eastAsiaTheme="minorEastAsia" w:hAnsiTheme="minorHAnsi" w:cstheme="minorBidi"/>
              <w:b w:val="0"/>
              <w:bCs w:val="0"/>
              <w:noProof/>
              <w:sz w:val="24"/>
              <w:lang w:eastAsia="zh-CN"/>
            </w:rPr>
          </w:pPr>
          <w:hyperlink w:anchor="_Toc104295230" w:history="1">
            <w:r w:rsidRPr="00EF2037">
              <w:rPr>
                <w:rStyle w:val="Hyperlink"/>
                <w:noProof/>
              </w:rPr>
              <w:t>Bijlage 1</w:t>
            </w:r>
            <w:r>
              <w:rPr>
                <w:noProof/>
                <w:webHidden/>
              </w:rPr>
              <w:tab/>
            </w:r>
            <w:r>
              <w:rPr>
                <w:noProof/>
                <w:webHidden/>
              </w:rPr>
              <w:fldChar w:fldCharType="begin"/>
            </w:r>
            <w:r>
              <w:rPr>
                <w:noProof/>
                <w:webHidden/>
              </w:rPr>
              <w:instrText xml:space="preserve"> PAGEREF _Toc104295230 \h </w:instrText>
            </w:r>
            <w:r>
              <w:rPr>
                <w:noProof/>
                <w:webHidden/>
              </w:rPr>
            </w:r>
            <w:r>
              <w:rPr>
                <w:noProof/>
                <w:webHidden/>
              </w:rPr>
              <w:fldChar w:fldCharType="separate"/>
            </w:r>
            <w:r>
              <w:rPr>
                <w:noProof/>
                <w:webHidden/>
              </w:rPr>
              <w:t>54</w:t>
            </w:r>
            <w:r>
              <w:rPr>
                <w:noProof/>
                <w:webHidden/>
              </w:rPr>
              <w:fldChar w:fldCharType="end"/>
            </w:r>
          </w:hyperlink>
        </w:p>
        <w:p w14:paraId="1F200B92" w14:textId="41C9B327" w:rsidR="00FA3EED" w:rsidRDefault="00FA3EED">
          <w:pPr>
            <w:pStyle w:val="Inhopg1"/>
            <w:rPr>
              <w:rFonts w:asciiTheme="minorHAnsi" w:eastAsiaTheme="minorEastAsia" w:hAnsiTheme="minorHAnsi" w:cstheme="minorBidi"/>
              <w:b w:val="0"/>
              <w:bCs w:val="0"/>
              <w:noProof/>
              <w:sz w:val="24"/>
              <w:lang w:eastAsia="zh-CN"/>
            </w:rPr>
          </w:pPr>
          <w:hyperlink w:anchor="_Toc104295231" w:history="1">
            <w:r w:rsidRPr="00EF2037">
              <w:rPr>
                <w:rStyle w:val="Hyperlink"/>
                <w:noProof/>
              </w:rPr>
              <w:t>Bijlage 2</w:t>
            </w:r>
            <w:r>
              <w:rPr>
                <w:noProof/>
                <w:webHidden/>
              </w:rPr>
              <w:tab/>
            </w:r>
            <w:r>
              <w:rPr>
                <w:noProof/>
                <w:webHidden/>
              </w:rPr>
              <w:fldChar w:fldCharType="begin"/>
            </w:r>
            <w:r>
              <w:rPr>
                <w:noProof/>
                <w:webHidden/>
              </w:rPr>
              <w:instrText xml:space="preserve"> PAGEREF _Toc104295231 \h </w:instrText>
            </w:r>
            <w:r>
              <w:rPr>
                <w:noProof/>
                <w:webHidden/>
              </w:rPr>
            </w:r>
            <w:r>
              <w:rPr>
                <w:noProof/>
                <w:webHidden/>
              </w:rPr>
              <w:fldChar w:fldCharType="separate"/>
            </w:r>
            <w:r>
              <w:rPr>
                <w:noProof/>
                <w:webHidden/>
              </w:rPr>
              <w:t>57</w:t>
            </w:r>
            <w:r>
              <w:rPr>
                <w:noProof/>
                <w:webHidden/>
              </w:rPr>
              <w:fldChar w:fldCharType="end"/>
            </w:r>
          </w:hyperlink>
        </w:p>
        <w:p w14:paraId="2B68A43A" w14:textId="6D19304B"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32" w:history="1">
            <w:r w:rsidRPr="00EF2037">
              <w:rPr>
                <w:rStyle w:val="Hyperlink"/>
                <w:noProof/>
              </w:rPr>
              <w:t>Warmteweerstand BGI-systeem in bestaand bouwwerk</w:t>
            </w:r>
            <w:r>
              <w:rPr>
                <w:noProof/>
                <w:webHidden/>
              </w:rPr>
              <w:tab/>
            </w:r>
            <w:r>
              <w:rPr>
                <w:noProof/>
                <w:webHidden/>
              </w:rPr>
              <w:fldChar w:fldCharType="begin"/>
            </w:r>
            <w:r>
              <w:rPr>
                <w:noProof/>
                <w:webHidden/>
              </w:rPr>
              <w:instrText xml:space="preserve"> PAGEREF _Toc104295232 \h </w:instrText>
            </w:r>
            <w:r>
              <w:rPr>
                <w:noProof/>
                <w:webHidden/>
              </w:rPr>
            </w:r>
            <w:r>
              <w:rPr>
                <w:noProof/>
                <w:webHidden/>
              </w:rPr>
              <w:fldChar w:fldCharType="separate"/>
            </w:r>
            <w:r>
              <w:rPr>
                <w:noProof/>
                <w:webHidden/>
              </w:rPr>
              <w:t>57</w:t>
            </w:r>
            <w:r>
              <w:rPr>
                <w:noProof/>
                <w:webHidden/>
              </w:rPr>
              <w:fldChar w:fldCharType="end"/>
            </w:r>
          </w:hyperlink>
        </w:p>
        <w:p w14:paraId="687103C8" w14:textId="3A2D3248" w:rsidR="00FA3EED" w:rsidRDefault="00FA3EED">
          <w:pPr>
            <w:pStyle w:val="Inhopg3"/>
            <w:tabs>
              <w:tab w:val="right" w:leader="dot" w:pos="9345"/>
            </w:tabs>
            <w:rPr>
              <w:rFonts w:asciiTheme="minorHAnsi" w:eastAsiaTheme="minorEastAsia" w:hAnsiTheme="minorHAnsi" w:cstheme="minorBidi"/>
              <w:noProof/>
              <w:sz w:val="24"/>
              <w:lang w:eastAsia="zh-CN"/>
            </w:rPr>
          </w:pPr>
          <w:hyperlink w:anchor="_Toc104295233" w:history="1">
            <w:r w:rsidRPr="00EF2037">
              <w:rPr>
                <w:rStyle w:val="Hyperlink"/>
                <w:noProof/>
              </w:rPr>
              <w:t>Voorbeeld verbouw bestaande bouw</w:t>
            </w:r>
            <w:r>
              <w:rPr>
                <w:noProof/>
                <w:webHidden/>
              </w:rPr>
              <w:tab/>
            </w:r>
            <w:r>
              <w:rPr>
                <w:noProof/>
                <w:webHidden/>
              </w:rPr>
              <w:fldChar w:fldCharType="begin"/>
            </w:r>
            <w:r>
              <w:rPr>
                <w:noProof/>
                <w:webHidden/>
              </w:rPr>
              <w:instrText xml:space="preserve"> PAGEREF _Toc104295233 \h </w:instrText>
            </w:r>
            <w:r>
              <w:rPr>
                <w:noProof/>
                <w:webHidden/>
              </w:rPr>
            </w:r>
            <w:r>
              <w:rPr>
                <w:noProof/>
                <w:webHidden/>
              </w:rPr>
              <w:fldChar w:fldCharType="separate"/>
            </w:r>
            <w:r>
              <w:rPr>
                <w:noProof/>
                <w:webHidden/>
              </w:rPr>
              <w:t>59</w:t>
            </w:r>
            <w:r>
              <w:rPr>
                <w:noProof/>
                <w:webHidden/>
              </w:rPr>
              <w:fldChar w:fldCharType="end"/>
            </w:r>
          </w:hyperlink>
        </w:p>
        <w:p w14:paraId="52AB1122" w14:textId="4DC796F4" w:rsidR="00FA3EED" w:rsidRDefault="00FA3EED">
          <w:pPr>
            <w:pStyle w:val="Inhopg2"/>
            <w:tabs>
              <w:tab w:val="right" w:leader="dot" w:pos="9345"/>
            </w:tabs>
            <w:rPr>
              <w:rFonts w:asciiTheme="minorHAnsi" w:eastAsiaTheme="minorEastAsia" w:hAnsiTheme="minorHAnsi" w:cstheme="minorBidi"/>
              <w:iCs w:val="0"/>
              <w:noProof/>
              <w:sz w:val="24"/>
              <w:lang w:eastAsia="zh-CN"/>
            </w:rPr>
          </w:pPr>
          <w:hyperlink w:anchor="_Toc104295234" w:history="1">
            <w:r w:rsidRPr="00EF2037">
              <w:rPr>
                <w:rStyle w:val="Hyperlink"/>
                <w:noProof/>
              </w:rPr>
              <w:t>Nieuwbouw</w:t>
            </w:r>
            <w:r>
              <w:rPr>
                <w:noProof/>
                <w:webHidden/>
              </w:rPr>
              <w:tab/>
            </w:r>
            <w:r>
              <w:rPr>
                <w:noProof/>
                <w:webHidden/>
              </w:rPr>
              <w:fldChar w:fldCharType="begin"/>
            </w:r>
            <w:r>
              <w:rPr>
                <w:noProof/>
                <w:webHidden/>
              </w:rPr>
              <w:instrText xml:space="preserve"> PAGEREF _Toc104295234 \h </w:instrText>
            </w:r>
            <w:r>
              <w:rPr>
                <w:noProof/>
                <w:webHidden/>
              </w:rPr>
            </w:r>
            <w:r>
              <w:rPr>
                <w:noProof/>
                <w:webHidden/>
              </w:rPr>
              <w:fldChar w:fldCharType="separate"/>
            </w:r>
            <w:r>
              <w:rPr>
                <w:noProof/>
                <w:webHidden/>
              </w:rPr>
              <w:t>60</w:t>
            </w:r>
            <w:r>
              <w:rPr>
                <w:noProof/>
                <w:webHidden/>
              </w:rPr>
              <w:fldChar w:fldCharType="end"/>
            </w:r>
          </w:hyperlink>
        </w:p>
        <w:p w14:paraId="07BD1A66" w14:textId="4BC9ACC1" w:rsidR="00FA3EED" w:rsidRDefault="00FA3EED">
          <w:pPr>
            <w:pStyle w:val="Inhopg3"/>
            <w:tabs>
              <w:tab w:val="right" w:leader="dot" w:pos="9345"/>
            </w:tabs>
            <w:rPr>
              <w:rFonts w:asciiTheme="minorHAnsi" w:eastAsiaTheme="minorEastAsia" w:hAnsiTheme="minorHAnsi" w:cstheme="minorBidi"/>
              <w:noProof/>
              <w:sz w:val="24"/>
              <w:lang w:eastAsia="zh-CN"/>
            </w:rPr>
          </w:pPr>
          <w:hyperlink w:anchor="_Toc104295235" w:history="1">
            <w:r w:rsidRPr="00EF2037">
              <w:rPr>
                <w:rStyle w:val="Hyperlink"/>
                <w:noProof/>
              </w:rPr>
              <w:t>Voorbeeld nieuwbouw</w:t>
            </w:r>
            <w:r>
              <w:rPr>
                <w:noProof/>
                <w:webHidden/>
              </w:rPr>
              <w:tab/>
            </w:r>
            <w:r>
              <w:rPr>
                <w:noProof/>
                <w:webHidden/>
              </w:rPr>
              <w:fldChar w:fldCharType="begin"/>
            </w:r>
            <w:r>
              <w:rPr>
                <w:noProof/>
                <w:webHidden/>
              </w:rPr>
              <w:instrText xml:space="preserve"> PAGEREF _Toc104295235 \h </w:instrText>
            </w:r>
            <w:r>
              <w:rPr>
                <w:noProof/>
                <w:webHidden/>
              </w:rPr>
            </w:r>
            <w:r>
              <w:rPr>
                <w:noProof/>
                <w:webHidden/>
              </w:rPr>
              <w:fldChar w:fldCharType="separate"/>
            </w:r>
            <w:r>
              <w:rPr>
                <w:noProof/>
                <w:webHidden/>
              </w:rPr>
              <w:t>61</w:t>
            </w:r>
            <w:r>
              <w:rPr>
                <w:noProof/>
                <w:webHidden/>
              </w:rPr>
              <w:fldChar w:fldCharType="end"/>
            </w:r>
          </w:hyperlink>
        </w:p>
        <w:p w14:paraId="650DFF37" w14:textId="7CAA74BF" w:rsidR="00430E22" w:rsidRPr="0016291B" w:rsidRDefault="003972AF">
          <w:r w:rsidRPr="0016291B">
            <w:rPr>
              <w:rFonts w:cstheme="minorHAnsi"/>
              <w:b/>
              <w:bCs/>
              <w:sz w:val="20"/>
              <w:szCs w:val="24"/>
            </w:rPr>
            <w:fldChar w:fldCharType="end"/>
          </w:r>
        </w:p>
      </w:sdtContent>
    </w:sdt>
    <w:p w14:paraId="6620C6AE" w14:textId="37FC503C" w:rsidR="00A2623F" w:rsidRPr="0016291B" w:rsidRDefault="00A2623F" w:rsidP="00E100A2">
      <w:pPr>
        <w:ind w:left="0"/>
        <w:rPr>
          <w:rStyle w:val="Hyperlink"/>
          <w:rFonts w:cs="Helvetica"/>
          <w:noProof/>
          <w:color w:val="000000"/>
          <w:u w:val="none"/>
        </w:rPr>
      </w:pPr>
    </w:p>
    <w:p w14:paraId="18304B73" w14:textId="77777777" w:rsidR="00430E22" w:rsidRPr="0016291B" w:rsidRDefault="00430E22">
      <w:pPr>
        <w:ind w:left="0"/>
        <w:jc w:val="left"/>
        <w:rPr>
          <w:b/>
          <w:sz w:val="28"/>
          <w:szCs w:val="30"/>
        </w:rPr>
      </w:pPr>
      <w:r w:rsidRPr="0016291B">
        <w:br w:type="page"/>
      </w:r>
    </w:p>
    <w:p w14:paraId="1273011E" w14:textId="41CAB28B" w:rsidR="00D968C8" w:rsidRPr="0016291B" w:rsidRDefault="00D968C8" w:rsidP="003148FE">
      <w:pPr>
        <w:pStyle w:val="Kop1"/>
      </w:pPr>
      <w:bookmarkStart w:id="0" w:name="_Ref20840911"/>
      <w:bookmarkStart w:id="1" w:name="_Toc104295133"/>
      <w:r w:rsidRPr="0016291B">
        <w:lastRenderedPageBreak/>
        <w:t>Inleiding</w:t>
      </w:r>
      <w:r w:rsidR="009B7F8C" w:rsidRPr="0016291B">
        <w:t>, algemene bepalingen en algemene eisen</w:t>
      </w:r>
      <w:bookmarkEnd w:id="0"/>
      <w:bookmarkEnd w:id="1"/>
    </w:p>
    <w:p w14:paraId="6BEAD562" w14:textId="77777777" w:rsidR="00C4137D" w:rsidRPr="00FF6975" w:rsidRDefault="00C4137D" w:rsidP="00C4137D">
      <w:pPr>
        <w:pStyle w:val="Kop2"/>
      </w:pPr>
      <w:bookmarkStart w:id="2" w:name="_Toc104295134"/>
      <w:r w:rsidRPr="00C4137D">
        <w:t>Algemeen</w:t>
      </w:r>
      <w:bookmarkEnd w:id="2"/>
    </w:p>
    <w:p w14:paraId="481DC511" w14:textId="7D32B6D9" w:rsidR="007C727A" w:rsidRPr="00350195" w:rsidRDefault="007C727A" w:rsidP="007C727A">
      <w:r w:rsidRPr="00350195">
        <w:t>Op basis van de voorschriften in deze Beoordelingsrichtlijn (BRL) wordt een KOMO-</w:t>
      </w:r>
      <w:r w:rsidRPr="00FA3EED">
        <w:t xml:space="preserve">attest </w:t>
      </w:r>
      <w:r w:rsidR="00B34D2C" w:rsidRPr="00FA3EED">
        <w:t xml:space="preserve">met productcertificaat </w:t>
      </w:r>
      <w:r w:rsidRPr="00FA3EED">
        <w:t>afgegeven voor in-situ vervaardigde buitengevelisolatie</w:t>
      </w:r>
      <w:r w:rsidR="00B34D2C" w:rsidRPr="00FA3EED">
        <w:t>-</w:t>
      </w:r>
      <w:r w:rsidRPr="00FA3EED">
        <w:t>systemen met een gepleisterde afwerking</w:t>
      </w:r>
      <w:r w:rsidRPr="00350195">
        <w:t xml:space="preserve"> of afgewerkt met strips. Met dit certificaat kan de certificaathouder aan zijn afnemers aantonen dat een deskundige onafhankelijke organisatie toeziet op het productieproces van de certificaathouder, de kwaliteit van het product, de kwaliteitsborging daaromtrent, alsmede op de prestaties van het product in zijn toepassing. Hierdoor mag ervan uitgegaan worden dat het product de kenmerken bezit zoals deze in voorliggende BRL zijn vastgelegd.</w:t>
      </w:r>
    </w:p>
    <w:p w14:paraId="391DF717" w14:textId="58F7BDF2" w:rsidR="007C727A" w:rsidRDefault="007C727A" w:rsidP="007C727A">
      <w:r w:rsidRPr="00350195">
        <w:t>De in deze BRL vastgelegde eisen worden door de certificatie-instellingen, die hiervoor geaccrediteerd zijn door de Raad voor Accreditatie, dan wel hiervoor een aanvraag hebben ingediend, en die daarvoor een licentieovereenkomst hebben met de Stichting KOMO, gehanteerd bij de behandeling van een aanvraag voor de afgifte en instandhouding van een KOMO-attest voor buitengevelisolatiesystemen met een gepleisterde afwerking of afgewerkt met strips.</w:t>
      </w:r>
    </w:p>
    <w:p w14:paraId="333ED61D" w14:textId="0CA8F147" w:rsidR="00BA1A42" w:rsidRDefault="00BA1A42" w:rsidP="007C727A">
      <w:r w:rsidRPr="003371D6">
        <w:rPr>
          <w:rFonts w:cs="Helvetica"/>
        </w:rPr>
        <w:t xml:space="preserve">Naast de eisen die in deze </w:t>
      </w:r>
      <w:r>
        <w:rPr>
          <w:rFonts w:cs="Helvetica"/>
        </w:rPr>
        <w:t>BRL</w:t>
      </w:r>
      <w:r w:rsidRPr="003371D6">
        <w:rPr>
          <w:rFonts w:cs="Helvetica"/>
        </w:rPr>
        <w:t xml:space="preserve"> zijn vastgelegd stellen de certificatie-instellingen aanvullende eisen in de zin van algemene procedure-eisen voor certificatie, zoals vastgelegd in hun </w:t>
      </w:r>
      <w:r>
        <w:rPr>
          <w:rFonts w:cs="Helvetica"/>
        </w:rPr>
        <w:t>interne certificatie-</w:t>
      </w:r>
      <w:r w:rsidRPr="003371D6">
        <w:rPr>
          <w:rFonts w:cs="Helvetica"/>
        </w:rPr>
        <w:t>procedures</w:t>
      </w:r>
      <w:r>
        <w:rPr>
          <w:rFonts w:cs="Helvetica"/>
        </w:rPr>
        <w:t>.</w:t>
      </w:r>
    </w:p>
    <w:p w14:paraId="1C5B9308" w14:textId="77777777" w:rsidR="00C4137D" w:rsidRPr="00FF6975" w:rsidRDefault="00C4137D" w:rsidP="00C4137D">
      <w:pPr>
        <w:pStyle w:val="Kop2"/>
      </w:pPr>
      <w:bookmarkStart w:id="3" w:name="_Toc20854083"/>
      <w:bookmarkStart w:id="4" w:name="_Toc20854539"/>
      <w:bookmarkStart w:id="5" w:name="_Ref21436340"/>
      <w:bookmarkStart w:id="6" w:name="_Toc104295135"/>
      <w:r>
        <w:t xml:space="preserve">Onderwerp en </w:t>
      </w:r>
      <w:r w:rsidRPr="00C4137D">
        <w:t>toepassingsgebied</w:t>
      </w:r>
      <w:bookmarkEnd w:id="3"/>
      <w:bookmarkEnd w:id="4"/>
      <w:bookmarkEnd w:id="5"/>
      <w:bookmarkEnd w:id="6"/>
    </w:p>
    <w:p w14:paraId="663C9DF3" w14:textId="2F590A21" w:rsidR="00206870" w:rsidRDefault="00206870" w:rsidP="00206870">
      <w:bookmarkStart w:id="7" w:name="_Toc20854084"/>
      <w:bookmarkStart w:id="8" w:name="_Toc20854540"/>
      <w:r w:rsidRPr="001E13C4">
        <w:t xml:space="preserve">Deze </w:t>
      </w:r>
      <w:r w:rsidR="00A049BB">
        <w:t>deel-BRL</w:t>
      </w:r>
      <w:r w:rsidRPr="001E13C4">
        <w:t xml:space="preserve"> heeft betrekking op</w:t>
      </w:r>
      <w:r w:rsidR="00A049BB">
        <w:t xml:space="preserve"> de </w:t>
      </w:r>
      <w:r w:rsidR="00B34D2C">
        <w:t xml:space="preserve">eisen voor </w:t>
      </w:r>
      <w:r w:rsidR="00B34D2C" w:rsidRPr="00FA3EED">
        <w:t xml:space="preserve">een </w:t>
      </w:r>
      <w:r w:rsidR="00A049BB" w:rsidRPr="00FA3EED">
        <w:t>attest</w:t>
      </w:r>
      <w:r w:rsidR="00B34D2C" w:rsidRPr="00FA3EED">
        <w:t>-met-productcertificaat</w:t>
      </w:r>
      <w:r w:rsidR="00A049BB" w:rsidRPr="00FA3EED">
        <w:t xml:space="preserve"> van</w:t>
      </w:r>
      <w:r>
        <w:t xml:space="preserve"> </w:t>
      </w:r>
      <w:r w:rsidR="00C62FAA">
        <w:t>in-situ vervaardigde buitengevelisolatiesystemen met een gepleisterde afwerking</w:t>
      </w:r>
      <w:r w:rsidR="00C62FAA" w:rsidRPr="0042217E">
        <w:t>.</w:t>
      </w:r>
      <w:r w:rsidR="00A049BB" w:rsidRPr="0042217E">
        <w:t xml:space="preserve"> </w:t>
      </w:r>
      <w:r w:rsidR="00CF26A1">
        <w:t xml:space="preserve">De afwerking met minerale strips valt hier ook onder. </w:t>
      </w:r>
      <w:r w:rsidR="00A049BB" w:rsidRPr="0042217E">
        <w:t xml:space="preserve">Voor </w:t>
      </w:r>
      <w:r w:rsidR="00B34D2C">
        <w:t xml:space="preserve">het attest-met-productcertificaat van de </w:t>
      </w:r>
      <w:r w:rsidR="00067747" w:rsidRPr="0042217E">
        <w:t>verlijming van een buiten</w:t>
      </w:r>
      <w:r w:rsidR="00A049BB" w:rsidRPr="0042217E">
        <w:t>afwerking met strips wordt verwezen naar de eisen in BRL 1330</w:t>
      </w:r>
      <w:r w:rsidR="006947B8" w:rsidRPr="0042217E">
        <w:t>-1</w:t>
      </w:r>
      <w:r w:rsidR="00A049BB" w:rsidRPr="0042217E">
        <w:t>.</w:t>
      </w:r>
    </w:p>
    <w:p w14:paraId="3B6EDBFA" w14:textId="31038D07" w:rsidR="00CF26A1" w:rsidRDefault="00CF26A1" w:rsidP="00206870">
      <w:r w:rsidRPr="00CF26A1">
        <w:t>Onder een systeem wordt verstaan een gesloten configuratie van specifieke componenten zoals deze als systeem en component getest zijn op basis van deze BRL.</w:t>
      </w:r>
    </w:p>
    <w:p w14:paraId="74B787C2" w14:textId="65022E53" w:rsidR="00206870" w:rsidRDefault="00C62FAA" w:rsidP="00C62FAA">
      <w:r>
        <w:t>Buitengevelisolatiesystemen kunnen worden toegepast bij nieuwbouw en renovatie/verbouw van gebouwen.</w:t>
      </w:r>
    </w:p>
    <w:p w14:paraId="4C9E3E83" w14:textId="77777777" w:rsidR="00B34D2C" w:rsidRPr="00B34D2C" w:rsidRDefault="00B34D2C" w:rsidP="00B34D2C">
      <w:pPr>
        <w:rPr>
          <w:rFonts w:eastAsia="Arial"/>
        </w:rPr>
      </w:pPr>
      <w:r w:rsidRPr="00B34D2C">
        <w:rPr>
          <w:rFonts w:eastAsia="Arial"/>
        </w:rPr>
        <w:t>Indien op een bouwproduct een Europese geharmoniseerde technische specificatie van toepassing is mogen de uitspraken in het op basis van deze beoordelingsrichtlijn afgegeven KOMO</w:t>
      </w:r>
      <w:r w:rsidRPr="00B34D2C">
        <w:rPr>
          <w:rFonts w:eastAsia="Arial"/>
          <w:vertAlign w:val="superscript"/>
        </w:rPr>
        <w:t>®</w:t>
      </w:r>
      <w:r w:rsidRPr="00B34D2C">
        <w:rPr>
          <w:rFonts w:eastAsia="Arial"/>
        </w:rPr>
        <w:t xml:space="preserve"> attest-met- productcertificaat niet worden gebruikt ter vervanging van de CE-markering op dat bouwproduct en/of ter vervanging van de bijbehorende verplichte prestatieverklaring.</w:t>
      </w:r>
    </w:p>
    <w:p w14:paraId="0D4BE82C" w14:textId="177641A0" w:rsidR="00C4137D" w:rsidRPr="00FF6975" w:rsidRDefault="00C4137D" w:rsidP="00C62FAA">
      <w:pPr>
        <w:pStyle w:val="Kop2"/>
      </w:pPr>
      <w:bookmarkStart w:id="9" w:name="_Toc91168173"/>
      <w:bookmarkStart w:id="10" w:name="_Toc104295136"/>
      <w:bookmarkEnd w:id="9"/>
      <w:r w:rsidRPr="00C4137D">
        <w:t>Geldigheid</w:t>
      </w:r>
      <w:bookmarkEnd w:id="7"/>
      <w:bookmarkEnd w:id="8"/>
      <w:bookmarkEnd w:id="10"/>
    </w:p>
    <w:p w14:paraId="34169184" w14:textId="092E6695" w:rsidR="00C4137D" w:rsidRPr="003A22AF" w:rsidRDefault="00C4137D" w:rsidP="003A22AF">
      <w:r w:rsidRPr="001E13C4">
        <w:t xml:space="preserve">Deze versie van de </w:t>
      </w:r>
      <w:r w:rsidR="00A049BB">
        <w:t>deel-</w:t>
      </w:r>
      <w:r w:rsidR="007D6077">
        <w:t>BRL</w:t>
      </w:r>
      <w:r w:rsidRPr="001E13C4">
        <w:t xml:space="preserve"> </w:t>
      </w:r>
      <w:r w:rsidR="00A049BB">
        <w:t xml:space="preserve">1328-55 </w:t>
      </w:r>
      <w:r w:rsidRPr="001E13C4">
        <w:t>vervangt</w:t>
      </w:r>
      <w:r w:rsidR="00A049BB">
        <w:t>, in combinatie met het algemene deel in BRL 1328-00,</w:t>
      </w:r>
      <w:r w:rsidRPr="001E13C4">
        <w:t xml:space="preserve"> de </w:t>
      </w:r>
      <w:r w:rsidR="00A049BB">
        <w:t>BRL 1328</w:t>
      </w:r>
      <w:r w:rsidR="007D6077">
        <w:t xml:space="preserve"> van 14 november 2004 </w:t>
      </w:r>
      <w:r w:rsidR="006076FF">
        <w:t>(</w:t>
      </w:r>
      <w:r w:rsidRPr="001E13C4">
        <w:t xml:space="preserve">inclusief het bijbehorende wijzigingsblad </w:t>
      </w:r>
      <w:r w:rsidR="006076FF">
        <w:t xml:space="preserve">van </w:t>
      </w:r>
      <w:r w:rsidR="00A049BB">
        <w:t>7</w:t>
      </w:r>
      <w:r w:rsidR="007D6077">
        <w:t xml:space="preserve"> oktober</w:t>
      </w:r>
      <w:r w:rsidR="006076FF">
        <w:t xml:space="preserve"> 201</w:t>
      </w:r>
      <w:r w:rsidR="00A049BB">
        <w:t>5</w:t>
      </w:r>
      <w:r w:rsidR="006076FF">
        <w:t>)</w:t>
      </w:r>
      <w:r w:rsidRPr="001E13C4">
        <w:rPr>
          <w:b/>
        </w:rPr>
        <w:t>.</w:t>
      </w:r>
    </w:p>
    <w:p w14:paraId="125967B0" w14:textId="5F7561A2" w:rsidR="0048199A" w:rsidRPr="0042217E" w:rsidRDefault="00C4137D" w:rsidP="00C4137D">
      <w:r w:rsidRPr="001E13C4">
        <w:t xml:space="preserve">Op basis van </w:t>
      </w:r>
      <w:r w:rsidR="000036CF">
        <w:rPr>
          <w:color w:val="000000" w:themeColor="text1"/>
        </w:rPr>
        <w:t>de te vervangen</w:t>
      </w:r>
      <w:r w:rsidRPr="001E13C4">
        <w:rPr>
          <w:color w:val="000000" w:themeColor="text1"/>
        </w:rPr>
        <w:t xml:space="preserve"> </w:t>
      </w:r>
      <w:r w:rsidRPr="001E13C4">
        <w:t xml:space="preserve">versie mogen tot uiterlijk </w:t>
      </w:r>
      <w:r w:rsidR="007D6077">
        <w:t>6</w:t>
      </w:r>
      <w:r w:rsidRPr="001E13C4">
        <w:t xml:space="preserve"> maanden na publicatie van deze versie</w:t>
      </w:r>
      <w:r w:rsidR="000036CF">
        <w:t>,</w:t>
      </w:r>
      <w:r w:rsidRPr="001E13C4">
        <w:t xml:space="preserve"> nieuwe </w:t>
      </w:r>
      <w:r w:rsidR="0048199A" w:rsidRPr="0042217E">
        <w:t>attesten</w:t>
      </w:r>
      <w:r w:rsidR="00B34D2C">
        <w:t>-met productcertificaat</w:t>
      </w:r>
      <w:r w:rsidR="0048199A" w:rsidRPr="0042217E">
        <w:t xml:space="preserve"> </w:t>
      </w:r>
      <w:r w:rsidRPr="0042217E">
        <w:t>worden afgegeven.</w:t>
      </w:r>
    </w:p>
    <w:p w14:paraId="001B46A7" w14:textId="7D2D5E43" w:rsidR="00C4137D" w:rsidRPr="0042217E" w:rsidRDefault="00C4137D" w:rsidP="00C4137D">
      <w:pPr>
        <w:rPr>
          <w:color w:val="000000"/>
        </w:rPr>
      </w:pPr>
      <w:r w:rsidRPr="0042217E">
        <w:rPr>
          <w:color w:val="000000"/>
        </w:rPr>
        <w:t>De geldigheidsduur van het KOMO-</w:t>
      </w:r>
      <w:r w:rsidR="00487E79" w:rsidRPr="0042217E">
        <w:rPr>
          <w:color w:val="000000"/>
        </w:rPr>
        <w:t>attest</w:t>
      </w:r>
      <w:r w:rsidR="00B34D2C">
        <w:rPr>
          <w:color w:val="000000"/>
        </w:rPr>
        <w:t>-met-productcertificaat</w:t>
      </w:r>
      <w:r w:rsidR="00487E79" w:rsidRPr="0042217E">
        <w:rPr>
          <w:color w:val="000000"/>
        </w:rPr>
        <w:t xml:space="preserve"> </w:t>
      </w:r>
      <w:r w:rsidRPr="0042217E">
        <w:rPr>
          <w:color w:val="000000"/>
        </w:rPr>
        <w:t xml:space="preserve">is </w:t>
      </w:r>
      <w:r w:rsidR="009048A8" w:rsidRPr="0042217E">
        <w:rPr>
          <w:color w:val="000000"/>
        </w:rPr>
        <w:t>ten hoogste vijf jaar</w:t>
      </w:r>
      <w:r w:rsidRPr="0042217E">
        <w:rPr>
          <w:color w:val="000000"/>
        </w:rPr>
        <w:t>. De geldigheidsduur kan worden beperkt (beëindig</w:t>
      </w:r>
      <w:r w:rsidRPr="0042217E">
        <w:rPr>
          <w:color w:val="000000" w:themeColor="text1"/>
        </w:rPr>
        <w:t>d</w:t>
      </w:r>
      <w:r w:rsidRPr="0042217E">
        <w:rPr>
          <w:color w:val="000000"/>
        </w:rPr>
        <w:t>) door:</w:t>
      </w:r>
    </w:p>
    <w:p w14:paraId="317216B0" w14:textId="77777777" w:rsidR="00C4137D" w:rsidRPr="0042217E" w:rsidRDefault="00C4137D" w:rsidP="00C545BA">
      <w:pPr>
        <w:pStyle w:val="Lijstalinea"/>
        <w:numPr>
          <w:ilvl w:val="0"/>
          <w:numId w:val="26"/>
        </w:numPr>
        <w:jc w:val="left"/>
        <w:rPr>
          <w:color w:val="000000"/>
        </w:rPr>
      </w:pPr>
      <w:r w:rsidRPr="0042217E">
        <w:rPr>
          <w:color w:val="000000"/>
        </w:rPr>
        <w:t>Een wijziging van deze KOMO-beoordelingsrichtlijn;</w:t>
      </w:r>
    </w:p>
    <w:p w14:paraId="00DD2340" w14:textId="7A806630" w:rsidR="00C4137D" w:rsidRPr="0042217E" w:rsidRDefault="00C4137D" w:rsidP="00C545BA">
      <w:pPr>
        <w:pStyle w:val="Lijstalinea"/>
        <w:numPr>
          <w:ilvl w:val="0"/>
          <w:numId w:val="26"/>
        </w:numPr>
        <w:jc w:val="left"/>
        <w:rPr>
          <w:color w:val="000000" w:themeColor="text1"/>
        </w:rPr>
      </w:pPr>
      <w:r w:rsidRPr="0042217E">
        <w:rPr>
          <w:color w:val="000000"/>
        </w:rPr>
        <w:t>Het niet voldoen van de KOMO-certificaathouder aan zijn verplichtingen.</w:t>
      </w:r>
    </w:p>
    <w:p w14:paraId="757C9274" w14:textId="6DF439FD" w:rsidR="00274D68" w:rsidRPr="0042217E" w:rsidRDefault="00A45BD4" w:rsidP="00C4137D">
      <w:pPr>
        <w:pStyle w:val="Kop2"/>
      </w:pPr>
      <w:bookmarkStart w:id="11" w:name="_Toc62568749"/>
      <w:bookmarkStart w:id="12" w:name="_Toc62568876"/>
      <w:bookmarkStart w:id="13" w:name="_Toc62569003"/>
      <w:bookmarkStart w:id="14" w:name="_Toc104295137"/>
      <w:bookmarkEnd w:id="11"/>
      <w:bookmarkEnd w:id="12"/>
      <w:bookmarkEnd w:id="13"/>
      <w:r w:rsidRPr="0042217E">
        <w:lastRenderedPageBreak/>
        <w:t xml:space="preserve">Relatie met </w:t>
      </w:r>
      <w:r w:rsidR="00274D68" w:rsidRPr="0042217E">
        <w:t>Wet- en regelgeving</w:t>
      </w:r>
      <w:bookmarkEnd w:id="14"/>
    </w:p>
    <w:p w14:paraId="470B66A6" w14:textId="77777777" w:rsidR="00A45BD4" w:rsidRPr="0042217E" w:rsidRDefault="00A45BD4" w:rsidP="00FB158C">
      <w:pPr>
        <w:pStyle w:val="Kop3"/>
      </w:pPr>
      <w:bookmarkStart w:id="15" w:name="_Toc104295138"/>
      <w:r w:rsidRPr="0042217E">
        <w:t>Europese Verordening bouwproducten (CPR, EU 305/2011)</w:t>
      </w:r>
      <w:bookmarkEnd w:id="15"/>
    </w:p>
    <w:p w14:paraId="3641F1F6" w14:textId="7E3AF9EE" w:rsidR="007D6077" w:rsidRPr="0042217E" w:rsidRDefault="007D6077" w:rsidP="007D6077">
      <w:r w:rsidRPr="0042217E">
        <w:t>Op de producten waarop deze BRL  betrekking heeft is geen geharmoniseerde Europese norm van toepassing.</w:t>
      </w:r>
    </w:p>
    <w:p w14:paraId="379316BF" w14:textId="24208822" w:rsidR="000E5945" w:rsidRDefault="000E5945" w:rsidP="007D6077">
      <w:r w:rsidRPr="0042217E">
        <w:t>Voor de attestering van buitengevelisolatiesystemen is in deze deel-BRL wel aansluiting gezocht bij de EAD 040083-00-0404 van januari 2019</w:t>
      </w:r>
      <w:r w:rsidR="00137093" w:rsidRPr="0042217E">
        <w:t>.</w:t>
      </w:r>
    </w:p>
    <w:p w14:paraId="79A400C7" w14:textId="4ABCBD99" w:rsidR="007D6077" w:rsidRDefault="007D6077" w:rsidP="00DF4C56">
      <w:pPr>
        <w:pStyle w:val="Kop3"/>
      </w:pPr>
      <w:bookmarkStart w:id="16" w:name="_Toc104295139"/>
      <w:r>
        <w:t>Bouwbesluit 2012 / Besluit bouwwerken leefomgeving</w:t>
      </w:r>
      <w:bookmarkEnd w:id="16"/>
    </w:p>
    <w:p w14:paraId="45C26615" w14:textId="44BAE95F" w:rsidR="007D6077" w:rsidRDefault="00DF4C56" w:rsidP="00DF4C56">
      <w:r>
        <w:t xml:space="preserve">De uniforme wettelijke bouwvoorschriften zijn van toepassing. Hierin wordt onderscheid gemaakt tussen nieuwbouw, verbouw en bestaande bouw. De van toepassing zijnde voorschriften zijn toegelicht in § </w:t>
      </w:r>
      <w:r>
        <w:fldChar w:fldCharType="begin"/>
      </w:r>
      <w:r>
        <w:instrText xml:space="preserve"> REF _Ref20749204 \r \h </w:instrText>
      </w:r>
      <w:r>
        <w:fldChar w:fldCharType="separate"/>
      </w:r>
      <w:r w:rsidR="00C2224E">
        <w:rPr>
          <w:rFonts w:hint="eastAsia"/>
          <w:cs/>
        </w:rPr>
        <w:t>‎</w:t>
      </w:r>
      <w:r w:rsidR="00C2224E">
        <w:t>4.1</w:t>
      </w:r>
      <w:r>
        <w:fldChar w:fldCharType="end"/>
      </w:r>
      <w:r>
        <w:t xml:space="preserve"> van deze BRL.</w:t>
      </w:r>
    </w:p>
    <w:p w14:paraId="6C7948A0" w14:textId="49714D42" w:rsidR="006D49F0" w:rsidRDefault="00DF4C56" w:rsidP="00DF4C56">
      <w:r>
        <w:t>De wettelijke bouwvoorschriften zijn vastgelegd in het Bouwbesluit 2012. Bij invoering van de Omgevingswet zijn de wettelijke bouwvoorschriften vastgelegd in het Besluit bouwwerken leefomgeving (Bbl).</w:t>
      </w:r>
    </w:p>
    <w:p w14:paraId="1AADB7F1" w14:textId="3100C922" w:rsidR="00564820" w:rsidRDefault="00564820" w:rsidP="00564820">
      <w:pPr>
        <w:pStyle w:val="Kop3"/>
      </w:pPr>
      <w:bookmarkStart w:id="17" w:name="_Toc104295140"/>
      <w:r>
        <w:t>Besluit Bodemkwaliteit</w:t>
      </w:r>
      <w:bookmarkEnd w:id="17"/>
    </w:p>
    <w:p w14:paraId="0630DAA6" w14:textId="24642F83" w:rsidR="00F15D62" w:rsidRDefault="00F15D62" w:rsidP="00F15D62">
      <w:r>
        <w:t>De gepleisterde afwerking en een afwerking met minerale strips dienen te voldoen aan de eisen die conform het Besluit Bodemkwaliteit zijn gesteld aan minerale en kunstharsgebonden (sier)pleistersyst</w:t>
      </w:r>
      <w:r w:rsidR="00A153BC">
        <w:t>e</w:t>
      </w:r>
      <w:r>
        <w:t>men  op basis van calcium, silicium en aluminium (</w:t>
      </w:r>
      <w:r>
        <w:rPr>
          <w:rFonts w:ascii="Cambria Math" w:hAnsi="Cambria Math" w:cs="Cambria Math"/>
        </w:rPr>
        <w:t>≥</w:t>
      </w:r>
      <w:r>
        <w:t xml:space="preserve"> 10%). De</w:t>
      </w:r>
      <w:r w:rsidR="00A153BC">
        <w:t xml:space="preserve"> eisen en beproevingen hiervoor zijn geen onderdeel van de attestering van een buitengevelisolatiesysteem conform deze deel-BRL 1328-</w:t>
      </w:r>
      <w:r w:rsidR="006D5D92">
        <w:t xml:space="preserve">55. </w:t>
      </w:r>
      <w:r w:rsidR="00A153BC">
        <w:t>De eisen en beproevingen van minerale en kunstharsgebonden (sier)pleistersystemen in het kader van het Besluit Bodemkwaliteit en het NL-BSB-productcertificaat</w:t>
      </w:r>
      <w:r>
        <w:t xml:space="preserve"> zijn nader beschreven in deel-BRL 1328-03.</w:t>
      </w:r>
    </w:p>
    <w:p w14:paraId="141C293A" w14:textId="0105BCB8" w:rsidR="00B81A58" w:rsidRPr="00F15D62" w:rsidRDefault="00B81A58" w:rsidP="00F15D62">
      <w:r>
        <w:t xml:space="preserve">Bij invoering van de Omgevingswet </w:t>
      </w:r>
      <w:r w:rsidR="00F07E0E">
        <w:t>vervalt het</w:t>
      </w:r>
      <w:r>
        <w:t xml:space="preserve"> Besluit Bodemkwaliteit </w:t>
      </w:r>
      <w:r w:rsidR="00F07E0E">
        <w:t>en zal worden vervangen door het Aanvullingsbesluit bodem Omgevingswet. Hiervoor geldt een overgangsregeling. In deze BRL wordt hier niet dieper op ingegaan.</w:t>
      </w:r>
    </w:p>
    <w:p w14:paraId="258497BE" w14:textId="1233F5E2" w:rsidR="00564820" w:rsidRDefault="00F07E0E" w:rsidP="00F07E0E">
      <w:pPr>
        <w:pStyle w:val="Kop3"/>
      </w:pPr>
      <w:bookmarkStart w:id="18" w:name="_Toc104295141"/>
      <w:r>
        <w:t>Erfgoedwet</w:t>
      </w:r>
      <w:r w:rsidR="00C53BE3">
        <w:t xml:space="preserve"> en vergunningplicht</w:t>
      </w:r>
      <w:bookmarkEnd w:id="18"/>
    </w:p>
    <w:p w14:paraId="33CAEAA2" w14:textId="76536B2C" w:rsidR="00F07E0E" w:rsidRDefault="00BC209A" w:rsidP="00F07E0E">
      <w:r>
        <w:t>Niet van toepassing voor attestering.</w:t>
      </w:r>
    </w:p>
    <w:p w14:paraId="1507A2F1" w14:textId="51496894" w:rsidR="00A45BD4" w:rsidRDefault="00A45BD4" w:rsidP="00711934">
      <w:pPr>
        <w:pStyle w:val="Kop2"/>
        <w:rPr>
          <w:rFonts w:cs="Helvetica"/>
        </w:rPr>
      </w:pPr>
      <w:bookmarkStart w:id="19" w:name="_Toc104295142"/>
      <w:r w:rsidRPr="0016291B">
        <w:rPr>
          <w:rFonts w:cs="Helvetica"/>
        </w:rPr>
        <w:t>Eisen te stellen aan conformiteit beoordelende instellingen</w:t>
      </w:r>
      <w:bookmarkEnd w:id="19"/>
    </w:p>
    <w:p w14:paraId="11BE094D" w14:textId="77777777" w:rsidR="00F07E0E" w:rsidRPr="00F07E0E" w:rsidRDefault="00F07E0E" w:rsidP="00F07E0E">
      <w:r w:rsidRPr="00F07E0E">
        <w:t>Ten aanzien van de eisen die opgenomen zijn in deze beoordelingsrichtlijn kan de aanvrager, in het kader van externe controle, rapporten van conformiteit beoordelende instellingen overleggen om aan te tonen dat aan de eisen van deze BRL wordt voldaan. Er zal moeten worden aangetoond dat de betreffende inspectie-, analyse-, test- en/of evaluatierapporten zijn opgesteld door een instelling die voor het betreffende onderwerp voldoet aan de betreffende accreditatienorm die van toepassing is, te weten:</w:t>
      </w:r>
    </w:p>
    <w:p w14:paraId="42777F27" w14:textId="77777777" w:rsidR="00F07E0E" w:rsidRPr="00F07E0E" w:rsidRDefault="00F07E0E" w:rsidP="00C545BA">
      <w:pPr>
        <w:pStyle w:val="Lijstalinea"/>
        <w:numPr>
          <w:ilvl w:val="0"/>
          <w:numId w:val="28"/>
        </w:numPr>
      </w:pPr>
      <w:r w:rsidRPr="00F07E0E">
        <w:t>NEN-EN-ISO/IEC 17020 voor inspectie-instellingen</w:t>
      </w:r>
    </w:p>
    <w:p w14:paraId="7D55CD23" w14:textId="77777777" w:rsidR="00F07E0E" w:rsidRPr="00F07E0E" w:rsidRDefault="00F07E0E" w:rsidP="00C545BA">
      <w:pPr>
        <w:pStyle w:val="Lijstalinea"/>
        <w:numPr>
          <w:ilvl w:val="0"/>
          <w:numId w:val="28"/>
        </w:numPr>
      </w:pPr>
      <w:r w:rsidRPr="00F07E0E">
        <w:t>NEN-EN-ISO/IEC 17021-1 voor instellingen die managementsystemen certificeren</w:t>
      </w:r>
    </w:p>
    <w:p w14:paraId="5FABACFA" w14:textId="77777777" w:rsidR="00F07E0E" w:rsidRPr="00F07E0E" w:rsidRDefault="00F07E0E" w:rsidP="00C545BA">
      <w:pPr>
        <w:pStyle w:val="Lijstalinea"/>
        <w:numPr>
          <w:ilvl w:val="0"/>
          <w:numId w:val="28"/>
        </w:numPr>
      </w:pPr>
      <w:r w:rsidRPr="00F07E0E">
        <w:t>NEN-EN-ISO/IEC 17025 voor laboratoria</w:t>
      </w:r>
    </w:p>
    <w:p w14:paraId="5817D700" w14:textId="77777777" w:rsidR="00F07E0E" w:rsidRPr="00F07E0E" w:rsidRDefault="00F07E0E" w:rsidP="00C545BA">
      <w:pPr>
        <w:pStyle w:val="Lijstalinea"/>
        <w:numPr>
          <w:ilvl w:val="0"/>
          <w:numId w:val="28"/>
        </w:numPr>
      </w:pPr>
      <w:r w:rsidRPr="00F07E0E">
        <w:t>NEN-EN-ISO/IEC 17065 voor instellingen die producten, processen en diensten certificeren</w:t>
      </w:r>
    </w:p>
    <w:p w14:paraId="083DD2C1" w14:textId="2ACD4A0B" w:rsidR="00F07E0E" w:rsidRPr="00F07E0E" w:rsidRDefault="00F07E0E" w:rsidP="00F07E0E">
      <w:r w:rsidRPr="00F07E0E">
        <w:t>Een instelling wordt geacht aan deze criteria te voldoen wanneer een accreditatie-certificaat voor het betreffende onderwerp kan worden overlegd, afgegeven door de Raad voor Accreditatie (RvA) of een andere accreditatieinstelling die geaccepteerd is als lid van een multilaterale overeenkomst inzake de wederzijdse erkenning en acceptatie van accreditatie, die binnen EA, IAF en ILAC zijn opgesteld. Indien geen accreditatie-certificaat kan worden overlegd zal de certificatie-instelling zelf beoordelen of aan de accreditatiecriteria is voldaan.</w:t>
      </w:r>
    </w:p>
    <w:p w14:paraId="7C9F94C2" w14:textId="75977AB1" w:rsidR="00F44084" w:rsidRPr="0016291B" w:rsidRDefault="00F44084" w:rsidP="003148FE">
      <w:pPr>
        <w:pStyle w:val="Kop2"/>
      </w:pPr>
      <w:bookmarkStart w:id="20" w:name="_Toc104295143"/>
      <w:r w:rsidRPr="0016291B">
        <w:lastRenderedPageBreak/>
        <w:t>Kwaliteitsverklaring</w:t>
      </w:r>
      <w:bookmarkEnd w:id="20"/>
    </w:p>
    <w:p w14:paraId="256FF2BF" w14:textId="623905BC" w:rsidR="00F07E0E" w:rsidRPr="00BC209A" w:rsidRDefault="00F07E0E" w:rsidP="00BC209A">
      <w:r w:rsidRPr="00F07E0E">
        <w:t xml:space="preserve">Op basis van deze </w:t>
      </w:r>
      <w:r w:rsidR="00D90FDD">
        <w:t>BRL</w:t>
      </w:r>
      <w:r w:rsidRPr="00F07E0E">
        <w:t xml:space="preserve"> </w:t>
      </w:r>
      <w:r w:rsidR="00D90FDD">
        <w:t xml:space="preserve">1328 </w:t>
      </w:r>
      <w:r w:rsidRPr="00F07E0E">
        <w:t xml:space="preserve">worden </w:t>
      </w:r>
      <w:r>
        <w:t>verschillende kwaliteitsverklaringen</w:t>
      </w:r>
      <w:r w:rsidRPr="00F07E0E">
        <w:t xml:space="preserve"> afgegeven. </w:t>
      </w:r>
      <w:r w:rsidR="00F44084" w:rsidRPr="0016291B">
        <w:rPr>
          <w:rFonts w:eastAsia="Arial"/>
        </w:rPr>
        <w:t>De</w:t>
      </w:r>
      <w:r w:rsidR="00F44084" w:rsidRPr="0016291B">
        <w:rPr>
          <w:rFonts w:eastAsia="Arial"/>
          <w:spacing w:val="-3"/>
        </w:rPr>
        <w:t xml:space="preserve"> </w:t>
      </w:r>
      <w:r w:rsidR="00F44084" w:rsidRPr="0016291B">
        <w:rPr>
          <w:rFonts w:eastAsia="Arial"/>
          <w:spacing w:val="1"/>
        </w:rPr>
        <w:t>u</w:t>
      </w:r>
      <w:r w:rsidR="00F44084" w:rsidRPr="0016291B">
        <w:rPr>
          <w:rFonts w:eastAsia="Arial"/>
          <w:spacing w:val="-1"/>
        </w:rPr>
        <w:t>i</w:t>
      </w:r>
      <w:r w:rsidR="00F44084" w:rsidRPr="0016291B">
        <w:rPr>
          <w:rFonts w:eastAsia="Arial"/>
        </w:rPr>
        <w:t>t</w:t>
      </w:r>
      <w:r w:rsidR="00F44084" w:rsidRPr="0016291B">
        <w:rPr>
          <w:rFonts w:eastAsia="Arial"/>
          <w:spacing w:val="1"/>
        </w:rPr>
        <w:t>s</w:t>
      </w:r>
      <w:r w:rsidR="00F44084" w:rsidRPr="0016291B">
        <w:rPr>
          <w:rFonts w:eastAsia="Arial"/>
        </w:rPr>
        <w:t>pra</w:t>
      </w:r>
      <w:r w:rsidR="00F44084" w:rsidRPr="0016291B">
        <w:rPr>
          <w:rFonts w:eastAsia="Arial"/>
          <w:spacing w:val="4"/>
        </w:rPr>
        <w:t>k</w:t>
      </w:r>
      <w:r w:rsidR="00F44084" w:rsidRPr="0016291B">
        <w:rPr>
          <w:rFonts w:eastAsia="Arial"/>
        </w:rPr>
        <w:t>en</w:t>
      </w:r>
      <w:r w:rsidR="00F44084" w:rsidRPr="0016291B">
        <w:rPr>
          <w:rFonts w:eastAsia="Arial"/>
          <w:spacing w:val="-10"/>
        </w:rPr>
        <w:t xml:space="preserve"> </w:t>
      </w:r>
      <w:r w:rsidR="00F44084" w:rsidRPr="0016291B">
        <w:rPr>
          <w:rFonts w:eastAsia="Arial"/>
          <w:spacing w:val="-1"/>
        </w:rPr>
        <w:t>i</w:t>
      </w:r>
      <w:r w:rsidR="00F44084" w:rsidRPr="0016291B">
        <w:rPr>
          <w:rFonts w:eastAsia="Arial"/>
        </w:rPr>
        <w:t xml:space="preserve">n </w:t>
      </w:r>
      <w:r w:rsidR="00BC209A">
        <w:rPr>
          <w:rFonts w:eastAsia="Arial"/>
        </w:rPr>
        <w:t>het</w:t>
      </w:r>
      <w:r w:rsidR="00F44084" w:rsidRPr="0016291B">
        <w:rPr>
          <w:rFonts w:eastAsia="Arial"/>
        </w:rPr>
        <w:t xml:space="preserve"> a</w:t>
      </w:r>
      <w:r w:rsidR="00F44084" w:rsidRPr="0016291B">
        <w:rPr>
          <w:rFonts w:eastAsia="Arial"/>
          <w:spacing w:val="-1"/>
        </w:rPr>
        <w:t>t</w:t>
      </w:r>
      <w:r w:rsidR="00F44084" w:rsidRPr="0016291B">
        <w:rPr>
          <w:rFonts w:eastAsia="Arial"/>
          <w:spacing w:val="2"/>
        </w:rPr>
        <w:t>t</w:t>
      </w:r>
      <w:r w:rsidR="00F44084" w:rsidRPr="0016291B">
        <w:rPr>
          <w:rFonts w:eastAsia="Arial"/>
        </w:rPr>
        <w:t>e</w:t>
      </w:r>
      <w:r w:rsidR="00F44084" w:rsidRPr="0016291B">
        <w:rPr>
          <w:rFonts w:eastAsia="Arial"/>
          <w:spacing w:val="1"/>
        </w:rPr>
        <w:t>s</w:t>
      </w:r>
      <w:r w:rsidR="00F44084" w:rsidRPr="0016291B">
        <w:rPr>
          <w:rFonts w:eastAsia="Arial"/>
        </w:rPr>
        <w:t>t</w:t>
      </w:r>
      <w:r w:rsidR="00F44084" w:rsidRPr="0016291B">
        <w:rPr>
          <w:rFonts w:eastAsia="Arial"/>
          <w:spacing w:val="-3"/>
        </w:rPr>
        <w:t xml:space="preserve"> </w:t>
      </w:r>
      <w:r w:rsidR="00F44084" w:rsidRPr="0016291B">
        <w:rPr>
          <w:rFonts w:eastAsia="Arial"/>
          <w:spacing w:val="-1"/>
        </w:rPr>
        <w:t>zi</w:t>
      </w:r>
      <w:r w:rsidR="00F44084" w:rsidRPr="0016291B">
        <w:rPr>
          <w:rFonts w:eastAsia="Arial"/>
          <w:spacing w:val="1"/>
        </w:rPr>
        <w:t>j</w:t>
      </w:r>
      <w:r w:rsidR="00F44084" w:rsidRPr="0016291B">
        <w:rPr>
          <w:rFonts w:eastAsia="Arial"/>
        </w:rPr>
        <w:t>n</w:t>
      </w:r>
      <w:r w:rsidR="00F44084" w:rsidRPr="0016291B">
        <w:rPr>
          <w:rFonts w:eastAsia="Arial"/>
          <w:spacing w:val="-3"/>
        </w:rPr>
        <w:t xml:space="preserve"> </w:t>
      </w:r>
      <w:r w:rsidR="00F44084" w:rsidRPr="0016291B">
        <w:rPr>
          <w:rFonts w:eastAsia="Arial"/>
          <w:spacing w:val="-1"/>
        </w:rPr>
        <w:t>g</w:t>
      </w:r>
      <w:r w:rsidR="00F44084" w:rsidRPr="0016291B">
        <w:rPr>
          <w:rFonts w:eastAsia="Arial"/>
          <w:spacing w:val="2"/>
        </w:rPr>
        <w:t>e</w:t>
      </w:r>
      <w:r w:rsidR="00F44084" w:rsidRPr="0016291B">
        <w:rPr>
          <w:rFonts w:eastAsia="Arial"/>
        </w:rPr>
        <w:t>b</w:t>
      </w:r>
      <w:r w:rsidR="00F44084" w:rsidRPr="0016291B">
        <w:rPr>
          <w:rFonts w:eastAsia="Arial"/>
          <w:spacing w:val="-1"/>
        </w:rPr>
        <w:t>a</w:t>
      </w:r>
      <w:r w:rsidR="00F44084" w:rsidRPr="0016291B">
        <w:rPr>
          <w:rFonts w:eastAsia="Arial"/>
          <w:spacing w:val="1"/>
        </w:rPr>
        <w:t>s</w:t>
      </w:r>
      <w:r w:rsidR="00F44084" w:rsidRPr="0016291B">
        <w:rPr>
          <w:rFonts w:eastAsia="Arial"/>
        </w:rPr>
        <w:t>e</w:t>
      </w:r>
      <w:r w:rsidR="00F44084" w:rsidRPr="0016291B">
        <w:rPr>
          <w:rFonts w:eastAsia="Arial"/>
          <w:spacing w:val="-1"/>
        </w:rPr>
        <w:t>e</w:t>
      </w:r>
      <w:r w:rsidR="00F44084" w:rsidRPr="0016291B">
        <w:rPr>
          <w:rFonts w:eastAsia="Arial"/>
          <w:spacing w:val="1"/>
        </w:rPr>
        <w:t>r</w:t>
      </w:r>
      <w:r w:rsidR="00F44084" w:rsidRPr="0016291B">
        <w:rPr>
          <w:rFonts w:eastAsia="Arial"/>
        </w:rPr>
        <w:t>d</w:t>
      </w:r>
      <w:r w:rsidR="00F44084" w:rsidRPr="0016291B">
        <w:rPr>
          <w:rFonts w:eastAsia="Arial"/>
          <w:spacing w:val="-7"/>
        </w:rPr>
        <w:t xml:space="preserve"> </w:t>
      </w:r>
      <w:r w:rsidR="00F44084" w:rsidRPr="0016291B">
        <w:rPr>
          <w:rFonts w:eastAsia="Arial"/>
        </w:rPr>
        <w:t>op</w:t>
      </w:r>
      <w:r w:rsidR="00F44084" w:rsidRPr="0016291B">
        <w:rPr>
          <w:rFonts w:eastAsia="Arial"/>
          <w:spacing w:val="-1"/>
        </w:rPr>
        <w:t xml:space="preserve"> </w:t>
      </w:r>
      <w:r w:rsidR="00F44084" w:rsidRPr="0016291B">
        <w:rPr>
          <w:rFonts w:eastAsia="Arial"/>
        </w:rPr>
        <w:t>de</w:t>
      </w:r>
      <w:r w:rsidR="00F44084" w:rsidRPr="0016291B">
        <w:rPr>
          <w:rFonts w:eastAsia="Arial"/>
          <w:spacing w:val="-1"/>
        </w:rPr>
        <w:t xml:space="preserve"> </w:t>
      </w:r>
      <w:r w:rsidR="00F44084" w:rsidRPr="0016291B">
        <w:rPr>
          <w:rFonts w:eastAsia="Arial"/>
        </w:rPr>
        <w:t>h</w:t>
      </w:r>
      <w:r w:rsidR="00F44084" w:rsidRPr="0016291B">
        <w:rPr>
          <w:rFonts w:eastAsia="Arial"/>
          <w:spacing w:val="-1"/>
        </w:rPr>
        <w:t>o</w:t>
      </w:r>
      <w:r w:rsidR="00F44084" w:rsidRPr="0016291B">
        <w:rPr>
          <w:rFonts w:eastAsia="Arial"/>
        </w:rPr>
        <w:t>o</w:t>
      </w:r>
      <w:r w:rsidR="00F44084" w:rsidRPr="0016291B">
        <w:rPr>
          <w:rFonts w:eastAsia="Arial"/>
          <w:spacing w:val="2"/>
        </w:rPr>
        <w:t>f</w:t>
      </w:r>
      <w:r w:rsidR="00F44084" w:rsidRPr="0016291B">
        <w:rPr>
          <w:rFonts w:eastAsia="Arial"/>
        </w:rPr>
        <w:t>d</w:t>
      </w:r>
      <w:r w:rsidR="00F44084" w:rsidRPr="0016291B">
        <w:rPr>
          <w:rFonts w:eastAsia="Arial"/>
          <w:spacing w:val="1"/>
        </w:rPr>
        <w:t>s</w:t>
      </w:r>
      <w:r w:rsidR="00F44084" w:rsidRPr="0016291B">
        <w:rPr>
          <w:rFonts w:eastAsia="Arial"/>
        </w:rPr>
        <w:t>tuk</w:t>
      </w:r>
      <w:r w:rsidR="00F44084" w:rsidRPr="0016291B">
        <w:rPr>
          <w:rFonts w:eastAsia="Arial"/>
          <w:spacing w:val="3"/>
        </w:rPr>
        <w:t>k</w:t>
      </w:r>
      <w:r w:rsidR="00F44084" w:rsidRPr="0016291B">
        <w:rPr>
          <w:rFonts w:eastAsia="Arial"/>
        </w:rPr>
        <w:t>en</w:t>
      </w:r>
      <w:r w:rsidR="00F44084" w:rsidRPr="0016291B">
        <w:rPr>
          <w:rFonts w:eastAsia="Arial"/>
          <w:spacing w:val="-6"/>
        </w:rPr>
        <w:t xml:space="preserve"> </w:t>
      </w:r>
      <w:r w:rsidR="00F44084" w:rsidRPr="0016291B">
        <w:rPr>
          <w:rFonts w:eastAsia="Arial"/>
        </w:rPr>
        <w:t>3</w:t>
      </w:r>
      <w:r w:rsidR="00F44084" w:rsidRPr="0016291B">
        <w:rPr>
          <w:rFonts w:eastAsia="Arial"/>
          <w:spacing w:val="-2"/>
        </w:rPr>
        <w:t xml:space="preserve"> </w:t>
      </w:r>
      <w:r w:rsidR="00F44084" w:rsidRPr="0016291B">
        <w:rPr>
          <w:rFonts w:eastAsia="Arial"/>
        </w:rPr>
        <w:t>en</w:t>
      </w:r>
      <w:r w:rsidR="00F44084" w:rsidRPr="0016291B">
        <w:rPr>
          <w:rFonts w:eastAsia="Arial"/>
          <w:spacing w:val="-3"/>
        </w:rPr>
        <w:t xml:space="preserve"> </w:t>
      </w:r>
      <w:r w:rsidR="00F44084" w:rsidRPr="0016291B">
        <w:rPr>
          <w:rFonts w:eastAsia="Arial"/>
        </w:rPr>
        <w:t>4</w:t>
      </w:r>
      <w:r w:rsidR="00F44084" w:rsidRPr="0016291B">
        <w:rPr>
          <w:rFonts w:eastAsia="Arial"/>
          <w:spacing w:val="1"/>
        </w:rPr>
        <w:t xml:space="preserve"> v</w:t>
      </w:r>
      <w:r w:rsidR="00F44084" w:rsidRPr="0016291B">
        <w:rPr>
          <w:rFonts w:eastAsia="Arial"/>
        </w:rPr>
        <w:t>an</w:t>
      </w:r>
      <w:r w:rsidR="00F44084" w:rsidRPr="0016291B">
        <w:rPr>
          <w:rFonts w:eastAsia="Arial"/>
          <w:spacing w:val="-4"/>
        </w:rPr>
        <w:t xml:space="preserve"> </w:t>
      </w:r>
      <w:r w:rsidR="00F44084" w:rsidRPr="0016291B">
        <w:rPr>
          <w:rFonts w:eastAsia="Arial"/>
          <w:spacing w:val="2"/>
        </w:rPr>
        <w:t>de</w:t>
      </w:r>
      <w:r w:rsidR="00F44084" w:rsidRPr="0016291B">
        <w:rPr>
          <w:rFonts w:eastAsia="Arial"/>
          <w:spacing w:val="-1"/>
        </w:rPr>
        <w:t>z</w:t>
      </w:r>
      <w:r w:rsidR="00F44084" w:rsidRPr="0016291B">
        <w:rPr>
          <w:rFonts w:eastAsia="Arial"/>
        </w:rPr>
        <w:t xml:space="preserve">e </w:t>
      </w:r>
      <w:r>
        <w:rPr>
          <w:rFonts w:eastAsia="Arial"/>
        </w:rPr>
        <w:t>deel-BRL 1328-</w:t>
      </w:r>
      <w:r w:rsidR="00BC209A">
        <w:rPr>
          <w:rFonts w:eastAsia="Arial"/>
        </w:rPr>
        <w:t>55</w:t>
      </w:r>
      <w:r w:rsidR="00F44084" w:rsidRPr="0016291B">
        <w:rPr>
          <w:rFonts w:eastAsia="Arial"/>
        </w:rPr>
        <w:t xml:space="preserve">. </w:t>
      </w:r>
    </w:p>
    <w:p w14:paraId="466BF08F" w14:textId="14305271" w:rsidR="00D90FDD" w:rsidRPr="00D90FDD" w:rsidRDefault="00D90FDD" w:rsidP="00D90FDD">
      <w:r w:rsidRPr="00D90FDD">
        <w:t xml:space="preserve">Het af te geven attest moet overeenkomen met het model attest zoals dat voor deze versie van de BRL op de website van KOMO (www.komo.nl) wordt gepubliceerd. </w:t>
      </w:r>
    </w:p>
    <w:p w14:paraId="13C57E99" w14:textId="4297E838" w:rsidR="00F9796A" w:rsidRPr="0016291B" w:rsidRDefault="00F9796A" w:rsidP="00BC42D7">
      <w:pPr>
        <w:pStyle w:val="Kop2"/>
      </w:pPr>
      <w:bookmarkStart w:id="21" w:name="_Toc104295144"/>
      <w:r w:rsidRPr="0016291B">
        <w:t>Merken en aanduidingen</w:t>
      </w:r>
      <w:bookmarkEnd w:id="21"/>
    </w:p>
    <w:p w14:paraId="1AFDDCB9" w14:textId="77777777" w:rsidR="000D6803" w:rsidRDefault="000D6803" w:rsidP="000D6803">
      <w:r>
        <w:t>Voor merken en aanduidingen voor het KOMO-attest geldt onderstaande.</w:t>
      </w:r>
    </w:p>
    <w:p w14:paraId="14273B60" w14:textId="38E0139B" w:rsidR="0066165F" w:rsidRPr="000D6803" w:rsidRDefault="0066165F" w:rsidP="00BC42D7">
      <w:r w:rsidRPr="000D6803">
        <w:t xml:space="preserve">Op de </w:t>
      </w:r>
      <w:r w:rsidRPr="00BC42D7">
        <w:t>producten/verpakkingen</w:t>
      </w:r>
      <w:r w:rsidRPr="000D6803">
        <w:t xml:space="preserve"> moet het volgende worden aangebracht:</w:t>
      </w:r>
    </w:p>
    <w:p w14:paraId="401D88DF" w14:textId="2C772B1D" w:rsidR="0066165F" w:rsidRPr="000D6803" w:rsidRDefault="0066165F" w:rsidP="00193AF0">
      <w:pPr>
        <w:pStyle w:val="Lijstalinea"/>
        <w:numPr>
          <w:ilvl w:val="0"/>
          <w:numId w:val="23"/>
        </w:numPr>
      </w:pPr>
      <w:r w:rsidRPr="000D6803">
        <w:t>Het KOMO-</w:t>
      </w:r>
      <w:r w:rsidRPr="00BC42D7">
        <w:t>beeldmerk/-woordmerk</w:t>
      </w:r>
      <w:r w:rsidRPr="000D6803">
        <w:t xml:space="preserve"> gevolgd door het certificaatnummer zonder versie aanduiding</w:t>
      </w:r>
      <w:r w:rsidR="00BB148B">
        <w:t xml:space="preserve"> (indien mogelijk)</w:t>
      </w:r>
      <w:r w:rsidRPr="000D6803">
        <w:t>.</w:t>
      </w:r>
    </w:p>
    <w:p w14:paraId="4818B94A" w14:textId="77777777" w:rsidR="0066165F" w:rsidRPr="000D6803" w:rsidRDefault="0066165F" w:rsidP="00193AF0">
      <w:pPr>
        <w:pStyle w:val="Lijstalinea"/>
        <w:numPr>
          <w:ilvl w:val="0"/>
          <w:numId w:val="23"/>
        </w:numPr>
      </w:pPr>
      <w:r w:rsidRPr="000D6803">
        <w:t>Naam certificaathouder</w:t>
      </w:r>
    </w:p>
    <w:p w14:paraId="77892365" w14:textId="180960ED" w:rsidR="0066165F" w:rsidRPr="000D6803" w:rsidRDefault="0066165F" w:rsidP="00193AF0">
      <w:pPr>
        <w:pStyle w:val="Lijstalinea"/>
        <w:numPr>
          <w:ilvl w:val="0"/>
          <w:numId w:val="23"/>
        </w:numPr>
      </w:pPr>
      <w:r w:rsidRPr="000D6803">
        <w:t xml:space="preserve">Fabrieksmerk of fabrieksnaam </w:t>
      </w:r>
    </w:p>
    <w:p w14:paraId="631FDFE3" w14:textId="1CD29681" w:rsidR="0066165F" w:rsidRPr="000D6803" w:rsidRDefault="0066165F" w:rsidP="00193AF0">
      <w:pPr>
        <w:pStyle w:val="Lijstalinea"/>
        <w:numPr>
          <w:ilvl w:val="0"/>
          <w:numId w:val="23"/>
        </w:numPr>
      </w:pPr>
      <w:r w:rsidRPr="000D6803">
        <w:t>Productiecode of productiedatum</w:t>
      </w:r>
    </w:p>
    <w:p w14:paraId="1070C9B2" w14:textId="77777777" w:rsidR="000D6803" w:rsidRDefault="000D6803" w:rsidP="000D6803"/>
    <w:p w14:paraId="73CC90AC" w14:textId="3A4CEEDA" w:rsidR="000D6803" w:rsidRDefault="0066165F">
      <w:r w:rsidRPr="000D6803">
        <w:t>De uitvoering van het KOMO-beeldmerk is als volgt:</w:t>
      </w:r>
    </w:p>
    <w:p w14:paraId="2E93A9CD" w14:textId="17E46D55" w:rsidR="0066165F" w:rsidRDefault="00652480" w:rsidP="006213BA">
      <w:pPr>
        <w:pStyle w:val="Bloktekst"/>
      </w:pPr>
      <w:r>
        <w:rPr>
          <w:noProof/>
        </w:rPr>
        <w:drawing>
          <wp:anchor distT="0" distB="0" distL="114300" distR="114300" simplePos="0" relativeHeight="251683840" behindDoc="1" locked="0" layoutInCell="1" allowOverlap="1" wp14:anchorId="1DA5515B" wp14:editId="14089720">
            <wp:simplePos x="0" y="0"/>
            <wp:positionH relativeFrom="column">
              <wp:posOffset>899795</wp:posOffset>
            </wp:positionH>
            <wp:positionV relativeFrom="paragraph">
              <wp:posOffset>132715</wp:posOffset>
            </wp:positionV>
            <wp:extent cx="1701800" cy="1347470"/>
            <wp:effectExtent l="0" t="0" r="0" b="0"/>
            <wp:wrapNone/>
            <wp:docPr id="10" name="Afbeelding 10" descr="Afbeelding met teke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G-IKOB-[4]_KOMO attest-standaard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1800" cy="1347470"/>
                    </a:xfrm>
                    <a:prstGeom prst="rect">
                      <a:avLst/>
                    </a:prstGeom>
                  </pic:spPr>
                </pic:pic>
              </a:graphicData>
            </a:graphic>
            <wp14:sizeRelH relativeFrom="page">
              <wp14:pctWidth>0</wp14:pctWidth>
            </wp14:sizeRelH>
            <wp14:sizeRelV relativeFrom="page">
              <wp14:pctHeight>0</wp14:pctHeight>
            </wp14:sizeRelV>
          </wp:anchor>
        </w:drawing>
      </w:r>
      <w:r w:rsidR="009D09EF">
        <w:t xml:space="preserve">                                     </w:t>
      </w:r>
    </w:p>
    <w:p w14:paraId="333AEDED" w14:textId="76C65FB5" w:rsidR="009D09EF" w:rsidRDefault="009D09EF" w:rsidP="006213BA">
      <w:pPr>
        <w:pStyle w:val="Bloktekst"/>
      </w:pPr>
    </w:p>
    <w:p w14:paraId="33528EF4" w14:textId="3143095B" w:rsidR="009D09EF" w:rsidRDefault="009D09EF" w:rsidP="006213BA">
      <w:pPr>
        <w:pStyle w:val="Bloktekst"/>
      </w:pPr>
      <w:r>
        <w:rPr>
          <w:noProof/>
        </w:rPr>
        <w:drawing>
          <wp:anchor distT="0" distB="0" distL="114300" distR="114300" simplePos="0" relativeHeight="251682816" behindDoc="1" locked="0" layoutInCell="1" allowOverlap="1" wp14:anchorId="520C611C" wp14:editId="42A96180">
            <wp:simplePos x="0" y="0"/>
            <wp:positionH relativeFrom="column">
              <wp:posOffset>4921250</wp:posOffset>
            </wp:positionH>
            <wp:positionV relativeFrom="paragraph">
              <wp:posOffset>88900</wp:posOffset>
            </wp:positionV>
            <wp:extent cx="575945" cy="50292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02920"/>
                    </a:xfrm>
                    <a:prstGeom prst="rect">
                      <a:avLst/>
                    </a:prstGeom>
                  </pic:spPr>
                </pic:pic>
              </a:graphicData>
            </a:graphic>
            <wp14:sizeRelH relativeFrom="page">
              <wp14:pctWidth>0</wp14:pctWidth>
            </wp14:sizeRelH>
            <wp14:sizeRelV relativeFrom="page">
              <wp14:pctHeight>0</wp14:pctHeight>
            </wp14:sizeRelV>
          </wp:anchor>
        </w:drawing>
      </w:r>
    </w:p>
    <w:p w14:paraId="7E5FEF6D" w14:textId="43441453" w:rsidR="009D09EF" w:rsidRDefault="009D09EF" w:rsidP="006213BA">
      <w:pPr>
        <w:pStyle w:val="Bloktekst"/>
      </w:pPr>
      <w:r>
        <w:tab/>
      </w:r>
      <w:r>
        <w:tab/>
      </w:r>
      <w:r>
        <w:tab/>
      </w:r>
      <w:r>
        <w:tab/>
      </w:r>
      <w:r>
        <w:tab/>
      </w:r>
      <w:r>
        <w:tab/>
        <w:t xml:space="preserve">òf  </w:t>
      </w:r>
    </w:p>
    <w:p w14:paraId="2DBB57D0" w14:textId="072481C2" w:rsidR="009D09EF" w:rsidRDefault="009D09EF" w:rsidP="006213BA">
      <w:pPr>
        <w:pStyle w:val="Bloktekst"/>
      </w:pPr>
    </w:p>
    <w:p w14:paraId="1E92B5FD" w14:textId="77777777" w:rsidR="009D09EF" w:rsidRPr="009D09EF" w:rsidRDefault="009D09EF" w:rsidP="006213BA">
      <w:pPr>
        <w:pStyle w:val="Bloktekst"/>
      </w:pPr>
    </w:p>
    <w:p w14:paraId="71E5DF2F" w14:textId="6CA474EE" w:rsidR="0066165F" w:rsidRPr="00593798" w:rsidRDefault="00593798" w:rsidP="00593798">
      <w:pPr>
        <w:ind w:firstLine="567"/>
        <w:rPr>
          <w:rStyle w:val="Subtielebenadrukking"/>
        </w:rPr>
      </w:pPr>
      <w:r w:rsidRPr="00593798">
        <w:rPr>
          <w:rStyle w:val="Subtielebenadrukking"/>
        </w:rPr>
        <w:t>Figuur 1 Komo-beeldmerk</w:t>
      </w:r>
      <w:r w:rsidR="00E9013D">
        <w:rPr>
          <w:rStyle w:val="Subtielebenadrukking"/>
        </w:rPr>
        <w:t xml:space="preserve"> voor attestering door SKG-IKOB en algemene KOMO-beeldmerk</w:t>
      </w:r>
    </w:p>
    <w:p w14:paraId="6CD0B48D" w14:textId="77777777" w:rsidR="008E39E6" w:rsidRDefault="008E39E6" w:rsidP="00BC42D7"/>
    <w:p w14:paraId="181BB751" w14:textId="11044B7D" w:rsidR="000D6803" w:rsidRDefault="0066165F" w:rsidP="00BC42D7">
      <w:r w:rsidRPr="007467CB">
        <w:t>De uitvoering van het KOMO-woordmerk is als volgt:</w:t>
      </w:r>
    </w:p>
    <w:p w14:paraId="6B1899E4" w14:textId="77777777" w:rsidR="0066165F" w:rsidRPr="008E39E6" w:rsidRDefault="0066165F" w:rsidP="006213BA">
      <w:pPr>
        <w:pStyle w:val="Bloktekst"/>
        <w:rPr>
          <w:vertAlign w:val="superscript"/>
        </w:rPr>
      </w:pPr>
      <w:r w:rsidRPr="008E39E6">
        <w:t>KOMO</w:t>
      </w:r>
      <w:r w:rsidRPr="008E39E6">
        <w:rPr>
          <w:vertAlign w:val="superscript"/>
        </w:rPr>
        <w:t>®</w:t>
      </w:r>
    </w:p>
    <w:p w14:paraId="6E2C5E2D" w14:textId="77777777" w:rsidR="000D6803" w:rsidRDefault="000D6803" w:rsidP="0066165F">
      <w:pPr>
        <w:ind w:left="567"/>
        <w:rPr>
          <w:rFonts w:cs="Helvetica"/>
        </w:rPr>
      </w:pPr>
    </w:p>
    <w:p w14:paraId="29D4AEE0" w14:textId="0FA5FECB" w:rsidR="0066165F" w:rsidRPr="003371D6" w:rsidRDefault="0066165F" w:rsidP="00BC42D7">
      <w:r w:rsidRPr="003371D6">
        <w:t>De afleverdocumenten dienen in ieder geval het volgende te bevatten:</w:t>
      </w:r>
    </w:p>
    <w:p w14:paraId="5C5E24FE" w14:textId="5AFF8E42" w:rsidR="00DC6107" w:rsidRDefault="0066165F" w:rsidP="00193AF0">
      <w:pPr>
        <w:pStyle w:val="Lijstalinea"/>
        <w:numPr>
          <w:ilvl w:val="0"/>
          <w:numId w:val="24"/>
        </w:numPr>
        <w:ind w:left="1211"/>
        <w:rPr>
          <w:rFonts w:cs="Helvetica"/>
        </w:rPr>
      </w:pPr>
      <w:r w:rsidRPr="003371D6">
        <w:rPr>
          <w:rFonts w:cs="Helvetica"/>
        </w:rPr>
        <w:t xml:space="preserve">Het </w:t>
      </w:r>
      <w:r w:rsidRPr="00CD6DE0">
        <w:rPr>
          <w:rFonts w:cs="Helvetica"/>
        </w:rPr>
        <w:t>KOMO-beeldmerk/KOMO-woordmerk</w:t>
      </w:r>
      <w:r w:rsidRPr="003371D6">
        <w:rPr>
          <w:rFonts w:cs="Helvetica"/>
        </w:rPr>
        <w:t xml:space="preserve"> gevolgd door</w:t>
      </w:r>
      <w:r w:rsidR="00DC6107">
        <w:rPr>
          <w:rFonts w:cs="Helvetica"/>
        </w:rPr>
        <w:t>:</w:t>
      </w:r>
    </w:p>
    <w:p w14:paraId="5F458258" w14:textId="24DA0E2A" w:rsidR="0066165F" w:rsidRPr="007467CB" w:rsidRDefault="0066165F" w:rsidP="00C545BA">
      <w:pPr>
        <w:pStyle w:val="Lijstalinea"/>
        <w:numPr>
          <w:ilvl w:val="1"/>
          <w:numId w:val="27"/>
        </w:numPr>
        <w:ind w:left="1647"/>
        <w:rPr>
          <w:rFonts w:cs="Helvetica"/>
        </w:rPr>
      </w:pPr>
      <w:r w:rsidRPr="003371D6">
        <w:rPr>
          <w:rFonts w:cs="Helvetica"/>
        </w:rPr>
        <w:t xml:space="preserve">het </w:t>
      </w:r>
      <w:r w:rsidRPr="007467CB">
        <w:rPr>
          <w:rFonts w:cs="Helvetica"/>
        </w:rPr>
        <w:t>certificaatnummer zonder versie aanduiding</w:t>
      </w:r>
    </w:p>
    <w:p w14:paraId="08A641F0" w14:textId="77777777" w:rsidR="0066165F" w:rsidRPr="003371D6" w:rsidRDefault="0066165F" w:rsidP="00C545BA">
      <w:pPr>
        <w:pStyle w:val="Lijstalinea"/>
        <w:numPr>
          <w:ilvl w:val="1"/>
          <w:numId w:val="27"/>
        </w:numPr>
        <w:ind w:left="1647"/>
        <w:rPr>
          <w:rFonts w:cs="Helvetica"/>
        </w:rPr>
      </w:pPr>
      <w:r>
        <w:rPr>
          <w:rFonts w:cs="Helvetica"/>
        </w:rPr>
        <w:t>Naam certificaathouder</w:t>
      </w:r>
    </w:p>
    <w:p w14:paraId="6D3C511A" w14:textId="7F3F4E63" w:rsidR="0066165F" w:rsidRPr="003371D6" w:rsidRDefault="0066165F" w:rsidP="00C545BA">
      <w:pPr>
        <w:pStyle w:val="Lijstalinea"/>
        <w:numPr>
          <w:ilvl w:val="1"/>
          <w:numId w:val="27"/>
        </w:numPr>
        <w:ind w:left="1647"/>
        <w:rPr>
          <w:rFonts w:cs="Helvetica"/>
        </w:rPr>
      </w:pPr>
      <w:r w:rsidRPr="003371D6">
        <w:rPr>
          <w:rFonts w:cs="Helvetica"/>
        </w:rPr>
        <w:t>De productielocatie</w:t>
      </w:r>
      <w:r>
        <w:rPr>
          <w:rFonts w:cs="Helvetica"/>
        </w:rPr>
        <w:t xml:space="preserve"> </w:t>
      </w:r>
    </w:p>
    <w:p w14:paraId="42EC33D0" w14:textId="77777777" w:rsidR="000D6803" w:rsidRPr="00570F23" w:rsidRDefault="0066165F" w:rsidP="00C545BA">
      <w:pPr>
        <w:pStyle w:val="Lijstalinea"/>
        <w:numPr>
          <w:ilvl w:val="1"/>
          <w:numId w:val="27"/>
        </w:numPr>
        <w:ind w:left="1647"/>
      </w:pPr>
      <w:r w:rsidRPr="000D6803">
        <w:rPr>
          <w:rFonts w:cs="Helvetica"/>
        </w:rPr>
        <w:t xml:space="preserve">De productnaam </w:t>
      </w:r>
    </w:p>
    <w:p w14:paraId="2B8F7193" w14:textId="7D68F7C9" w:rsidR="0066165F" w:rsidRDefault="0066165F" w:rsidP="00C545BA">
      <w:pPr>
        <w:pStyle w:val="Lijstalinea"/>
        <w:numPr>
          <w:ilvl w:val="1"/>
          <w:numId w:val="27"/>
        </w:numPr>
        <w:ind w:left="1647"/>
      </w:pPr>
      <w:r w:rsidRPr="000D6803">
        <w:rPr>
          <w:rFonts w:cs="Helvetica"/>
        </w:rPr>
        <w:t>Productiecode of productiedatum</w:t>
      </w:r>
    </w:p>
    <w:p w14:paraId="3904EB78" w14:textId="77777777" w:rsidR="0066165F" w:rsidRDefault="0066165F" w:rsidP="0066165F"/>
    <w:p w14:paraId="0CCA36FC" w14:textId="682DF351" w:rsidR="0066165F" w:rsidRPr="000D6803" w:rsidRDefault="0066165F">
      <w:r w:rsidRPr="00BC42D7">
        <w:t>Daarnaast mag een QR-merk worden aangebracht dat verwijst naar de gegevens van het betreffende KOMO</w:t>
      </w:r>
      <w:r w:rsidRPr="000D6803">
        <w:t xml:space="preserve"> attest-met-</w:t>
      </w:r>
      <w:r w:rsidRPr="00BC42D7">
        <w:t>productcertificaat op de website van KOMO</w:t>
      </w:r>
      <w:r w:rsidR="003D0475">
        <w:t>.</w:t>
      </w:r>
    </w:p>
    <w:p w14:paraId="06C15B3E" w14:textId="50862B99" w:rsidR="0066165F" w:rsidRDefault="0066165F" w:rsidP="009A0614">
      <w:r w:rsidRPr="00570F23">
        <w:t>Na afgifte van het KOMO</w:t>
      </w:r>
      <w:r w:rsidR="003D0475">
        <w:t>-</w:t>
      </w:r>
      <w:r w:rsidRPr="00570F23">
        <w:t>attest mag dit KOMO-beeldmerk door de certificaathouder ook worden gebruikt bij zijn publieke uitingen t.a.v. zijn gecertificeerde activiteiten zoals aangegeven in h</w:t>
      </w:r>
      <w:r w:rsidRPr="00BC42D7">
        <w:t xml:space="preserve">et “Reglement voor het gebruik van de KOMO-merken” zoals dat wordt gepubliceerd op de KOMO-website. Voor het gebruik van het KOMO-merk door hun </w:t>
      </w:r>
      <w:r w:rsidRPr="00BC42D7">
        <w:lastRenderedPageBreak/>
        <w:t>afnemers zijn de “Regels voor het gebruik van de KOMO-merken door niet-certificaathouders” van toepassing.</w:t>
      </w:r>
    </w:p>
    <w:p w14:paraId="16DCCD2B" w14:textId="46435EC7" w:rsidR="000D6803" w:rsidRDefault="000D6803">
      <w:pPr>
        <w:spacing w:after="0"/>
        <w:ind w:left="0"/>
        <w:jc w:val="left"/>
        <w:rPr>
          <w:b/>
          <w:color w:val="000000" w:themeColor="text1"/>
          <w:sz w:val="28"/>
          <w:szCs w:val="30"/>
        </w:rPr>
      </w:pPr>
    </w:p>
    <w:p w14:paraId="5FDEEB76" w14:textId="140243B6" w:rsidR="00D968C8" w:rsidRPr="0016291B" w:rsidRDefault="00D968C8" w:rsidP="003148FE">
      <w:pPr>
        <w:pStyle w:val="Kop1"/>
      </w:pPr>
      <w:bookmarkStart w:id="22" w:name="_Toc62568757"/>
      <w:bookmarkStart w:id="23" w:name="_Toc62568884"/>
      <w:bookmarkStart w:id="24" w:name="_Toc62569011"/>
      <w:bookmarkStart w:id="25" w:name="_Toc104295145"/>
      <w:bookmarkEnd w:id="22"/>
      <w:bookmarkEnd w:id="23"/>
      <w:bookmarkEnd w:id="24"/>
      <w:r w:rsidRPr="0016291B">
        <w:t>Terminologie</w:t>
      </w:r>
      <w:bookmarkEnd w:id="25"/>
    </w:p>
    <w:p w14:paraId="058622C6" w14:textId="77777777" w:rsidR="00F44084" w:rsidRPr="0016291B" w:rsidRDefault="00F44084" w:rsidP="003148FE">
      <w:pPr>
        <w:pStyle w:val="Kop2"/>
      </w:pPr>
      <w:bookmarkStart w:id="26" w:name="_Toc104295146"/>
      <w:r w:rsidRPr="0016291B">
        <w:t>Algemene termen en begrippen</w:t>
      </w:r>
      <w:bookmarkEnd w:id="26"/>
    </w:p>
    <w:p w14:paraId="23C3736A" w14:textId="77777777" w:rsidR="00A61F13" w:rsidRDefault="00A61F13" w:rsidP="00A61F13">
      <w:r w:rsidRPr="001E13C4">
        <w:t>Zie de begrippenlijst op de website van de Stichting KOMO (</w:t>
      </w:r>
      <w:hyperlink r:id="rId14" w:history="1">
        <w:r w:rsidRPr="001E13C4">
          <w:rPr>
            <w:rStyle w:val="Hyperlink"/>
            <w:rFonts w:cs="Helvetica"/>
          </w:rPr>
          <w:t>www.komo.nl</w:t>
        </w:r>
      </w:hyperlink>
      <w:r w:rsidRPr="001E13C4">
        <w:t>)</w:t>
      </w:r>
      <w:r>
        <w:t xml:space="preserve"> </w:t>
      </w:r>
      <w:r w:rsidRPr="001E13C4">
        <w:t xml:space="preserve">voor een verklaring van de terminologie zoals die in deze KOMO-beoordelingsrichtlijn gebruikt wordt voor certificatie. </w:t>
      </w:r>
    </w:p>
    <w:p w14:paraId="1C2F66CD" w14:textId="77777777" w:rsidR="00A61F13" w:rsidRDefault="00A61F13" w:rsidP="00A61F13">
      <w:r w:rsidRPr="001E13C4">
        <w:t xml:space="preserve">Voor begrippen die niet nader zijn gedefinieerd in </w:t>
      </w:r>
      <w:r>
        <w:t>deze</w:t>
      </w:r>
      <w:r w:rsidRPr="001E13C4">
        <w:t xml:space="preserve"> BRL, wordt verwezen naar het Bouwbesluit </w:t>
      </w:r>
      <w:r>
        <w:t xml:space="preserve">2012 </w:t>
      </w:r>
      <w:r w:rsidRPr="001E13C4">
        <w:t>en de in Nederlandse normen en voorschriften gehanteerde definities en terminologieën.</w:t>
      </w:r>
    </w:p>
    <w:p w14:paraId="58F795E8" w14:textId="76974990" w:rsidR="00E75E03" w:rsidRDefault="00E75E03" w:rsidP="00E75E03">
      <w:r>
        <w:t>De algemene termen en begrippen voor buitengevelisolatiesystemen en pleister</w:t>
      </w:r>
      <w:r w:rsidR="003D0475">
        <w:t>-</w:t>
      </w:r>
      <w:r>
        <w:t xml:space="preserve">afwerking zijn toegelicht in de gelijknamige paragraaf in het algemene deel 00 van deze BRL. </w:t>
      </w:r>
      <w:bookmarkStart w:id="27" w:name="_Toc521394535"/>
      <w:bookmarkStart w:id="28" w:name="_Toc522005297"/>
    </w:p>
    <w:p w14:paraId="4C1EC5CD" w14:textId="71AEC63A" w:rsidR="00A16068" w:rsidRDefault="00A16068" w:rsidP="00E75E03">
      <w:pPr>
        <w:pStyle w:val="Kop2"/>
      </w:pPr>
      <w:bookmarkStart w:id="29" w:name="_Toc104295147"/>
      <w:r>
        <w:t>Relevante termen en begrippen voor productattestering</w:t>
      </w:r>
      <w:r w:rsidR="00273697">
        <w:t xml:space="preserve"> en productverificatie</w:t>
      </w:r>
      <w:bookmarkEnd w:id="29"/>
    </w:p>
    <w:p w14:paraId="4AB2FC10" w14:textId="1C9900B1" w:rsidR="00F55B65" w:rsidRDefault="00F55B65" w:rsidP="00EB21B6">
      <w:pPr>
        <w:pStyle w:val="Kop4"/>
      </w:pPr>
      <w:r>
        <w:t>Dolly</w:t>
      </w:r>
    </w:p>
    <w:p w14:paraId="34BC5A00" w14:textId="6598C54E" w:rsidR="00F55B65" w:rsidRDefault="00F10BAD" w:rsidP="00F55B65">
      <w:r>
        <w:t>Metalen plaatje dat gelijmd wordt op een proefstuk ten behoeve van het bepalen van de hechtsterkte. Schematisch ziet dit er als volgt uit:</w:t>
      </w:r>
    </w:p>
    <w:p w14:paraId="30D63B52" w14:textId="0743C70B" w:rsidR="000A10E9" w:rsidRDefault="00A940DE" w:rsidP="00F55B65">
      <w:r>
        <w:rPr>
          <w:noProof/>
        </w:rPr>
        <w:drawing>
          <wp:inline distT="0" distB="0" distL="0" distR="0" wp14:anchorId="4E379F60" wp14:editId="6417E5B9">
            <wp:extent cx="3102187" cy="103649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5">
                      <a:extLst>
                        <a:ext uri="{28A0092B-C50C-407E-A947-70E740481C1C}">
                          <a14:useLocalDpi xmlns:a14="http://schemas.microsoft.com/office/drawing/2010/main" val="0"/>
                        </a:ext>
                      </a:extLst>
                    </a:blip>
                    <a:stretch>
                      <a:fillRect/>
                    </a:stretch>
                  </pic:blipFill>
                  <pic:spPr>
                    <a:xfrm>
                      <a:off x="0" y="0"/>
                      <a:ext cx="3114218" cy="1040515"/>
                    </a:xfrm>
                    <a:prstGeom prst="rect">
                      <a:avLst/>
                    </a:prstGeom>
                  </pic:spPr>
                </pic:pic>
              </a:graphicData>
            </a:graphic>
          </wp:inline>
        </w:drawing>
      </w:r>
    </w:p>
    <w:p w14:paraId="02AAF2FC" w14:textId="0C6EF45F" w:rsidR="000A10E9" w:rsidRPr="00A940DE" w:rsidRDefault="000A10E9" w:rsidP="00F55B65">
      <w:pPr>
        <w:rPr>
          <w:rStyle w:val="Subtielebenadrukking"/>
        </w:rPr>
      </w:pPr>
      <w:r w:rsidRPr="00A940DE">
        <w:rPr>
          <w:rStyle w:val="Subtielebenadrukking"/>
        </w:rPr>
        <w:t xml:space="preserve">Figuur </w:t>
      </w:r>
      <w:r w:rsidR="00593798">
        <w:rPr>
          <w:rStyle w:val="Subtielebenadrukking"/>
        </w:rPr>
        <w:t>2</w:t>
      </w:r>
      <w:r w:rsidRPr="00A940DE">
        <w:rPr>
          <w:rStyle w:val="Subtielebenadrukking"/>
        </w:rPr>
        <w:t xml:space="preserve"> </w:t>
      </w:r>
      <w:r w:rsidR="00A940DE">
        <w:rPr>
          <w:rStyle w:val="Subtielebenadrukking"/>
        </w:rPr>
        <w:t>‘</w:t>
      </w:r>
      <w:r w:rsidRPr="00A940DE">
        <w:rPr>
          <w:rStyle w:val="Subtielebenadrukking"/>
        </w:rPr>
        <w:t>Dolly</w:t>
      </w:r>
      <w:r w:rsidR="00A940DE">
        <w:rPr>
          <w:rStyle w:val="Subtielebenadrukking"/>
        </w:rPr>
        <w:t>’</w:t>
      </w:r>
      <w:r w:rsidR="00827E1F">
        <w:rPr>
          <w:rStyle w:val="Subtielebenadrukking"/>
        </w:rPr>
        <w:t>, ter illustratie van een systeem met pleisterafwerking</w:t>
      </w:r>
    </w:p>
    <w:p w14:paraId="1F8C0338" w14:textId="569FC770" w:rsidR="00EB21B6" w:rsidRPr="00DF171D" w:rsidRDefault="00EB21B6" w:rsidP="00EB21B6">
      <w:pPr>
        <w:pStyle w:val="Kop4"/>
      </w:pPr>
      <w:r w:rsidRPr="00DF171D">
        <w:t xml:space="preserve">Factor van de temperatuur van </w:t>
      </w:r>
      <w:r w:rsidR="006D0DAC">
        <w:t>het</w:t>
      </w:r>
      <w:r w:rsidR="006D0DAC" w:rsidRPr="00DF171D">
        <w:t xml:space="preserve"> </w:t>
      </w:r>
      <w:r w:rsidRPr="00DF171D">
        <w:t>binnenoppervlak</w:t>
      </w:r>
    </w:p>
    <w:p w14:paraId="59644A9E" w14:textId="510BB4C5" w:rsidR="00EB21B6" w:rsidRDefault="00EB21B6" w:rsidP="00EB21B6">
      <w:r>
        <w:t xml:space="preserve">Verschil tussen minimale oppervlaktetemperatuur van een gesloten constructie-element en de ontwerpbinnentemperatuur. Dit temperatuurverschil mag niet te groot </w:t>
      </w:r>
      <w:r w:rsidR="006D0DAC">
        <w:t xml:space="preserve">zijn </w:t>
      </w:r>
      <w:r>
        <w:t xml:space="preserve">om binnenoppervlaktecondensatie te voorkomen. Zie verder definitie in </w:t>
      </w:r>
      <w:r w:rsidRPr="00DF171D">
        <w:t>NEN 2778.</w:t>
      </w:r>
      <w:r>
        <w:t xml:space="preserve"> Er geldt een eis voor nieuwbouw.</w:t>
      </w:r>
    </w:p>
    <w:p w14:paraId="11DCA8F1" w14:textId="77777777" w:rsidR="00EB21B6" w:rsidRDefault="00EB21B6" w:rsidP="00EB21B6">
      <w:pPr>
        <w:pStyle w:val="Kop4"/>
      </w:pPr>
      <w:r>
        <w:t>Systeem</w:t>
      </w:r>
    </w:p>
    <w:p w14:paraId="2C3FD948" w14:textId="5E8AEB01" w:rsidR="000D7F8D" w:rsidRPr="000D7F8D" w:rsidRDefault="000D7F8D" w:rsidP="000D7F8D">
      <w:r>
        <w:t>G</w:t>
      </w:r>
      <w:r w:rsidRPr="000D7F8D">
        <w:t xml:space="preserve">esloten configuratie van specifieke componenten </w:t>
      </w:r>
      <w:r>
        <w:t xml:space="preserve">(materialen en producten) </w:t>
      </w:r>
      <w:r w:rsidRPr="000D7F8D">
        <w:t xml:space="preserve">zoals deze als </w:t>
      </w:r>
      <w:r>
        <w:t>samengesteld geheel</w:t>
      </w:r>
      <w:r w:rsidRPr="000D7F8D">
        <w:t xml:space="preserve"> </w:t>
      </w:r>
      <w:r>
        <w:t xml:space="preserve">in de juiste onderlinge verhoudingen </w:t>
      </w:r>
      <w:r w:rsidRPr="000D7F8D">
        <w:t xml:space="preserve">en </w:t>
      </w:r>
      <w:r>
        <w:t xml:space="preserve">als </w:t>
      </w:r>
      <w:r w:rsidRPr="000D7F8D">
        <w:t>component</w:t>
      </w:r>
      <w:r>
        <w:t xml:space="preserve">en </w:t>
      </w:r>
      <w:r w:rsidRPr="000D7F8D">
        <w:t xml:space="preserve">getest zijn </w:t>
      </w:r>
      <w:r>
        <w:t xml:space="preserve">en geschikt bevonden voor de beoogde toepassing </w:t>
      </w:r>
      <w:r w:rsidRPr="000D7F8D">
        <w:t>op basis van deze BRL.</w:t>
      </w:r>
    </w:p>
    <w:p w14:paraId="5949D9C6" w14:textId="081EA708" w:rsidR="00EB21B6" w:rsidRDefault="00EB21B6" w:rsidP="00EB21B6"/>
    <w:p w14:paraId="4E49F9A8" w14:textId="77777777" w:rsidR="00DF171D" w:rsidRPr="00DF171D" w:rsidRDefault="00DF171D" w:rsidP="00DF171D">
      <w:pPr>
        <w:pStyle w:val="Kop4"/>
      </w:pPr>
      <w:r w:rsidRPr="00DF171D">
        <w:t>Warmtegeleidingscoëfficiënt λ</w:t>
      </w:r>
      <w:r w:rsidRPr="00DF171D">
        <w:rPr>
          <w:vertAlign w:val="subscript"/>
        </w:rPr>
        <w:t>D</w:t>
      </w:r>
      <w:r w:rsidRPr="00DF171D">
        <w:t xml:space="preserve">  </w:t>
      </w:r>
    </w:p>
    <w:p w14:paraId="06FB7F78" w14:textId="32221991" w:rsidR="00DF171D" w:rsidRDefault="00DF171D" w:rsidP="00DF171D">
      <w:r w:rsidRPr="00DF171D">
        <w:t>De warmtegeleidingscoëfficiënt λ</w:t>
      </w:r>
      <w:r w:rsidRPr="00DF171D">
        <w:rPr>
          <w:vertAlign w:val="subscript"/>
        </w:rPr>
        <w:t>D</w:t>
      </w:r>
      <w:r w:rsidRPr="00DF171D">
        <w:t xml:space="preserve"> is de gedeclareerde waarde van de warmtege</w:t>
      </w:r>
      <w:r>
        <w:t>-</w:t>
      </w:r>
      <w:r w:rsidRPr="00DF171D">
        <w:t>leidingscoëfficiënt. Deze waarde wordt bepaald door de waarde van de warmte</w:t>
      </w:r>
      <w:r>
        <w:t>-</w:t>
      </w:r>
      <w:r w:rsidRPr="00DF171D">
        <w:t>geleidingscoëfficiënt λ</w:t>
      </w:r>
      <w:r w:rsidRPr="00DF171D">
        <w:rPr>
          <w:vertAlign w:val="subscript"/>
        </w:rPr>
        <w:t xml:space="preserve">90/90 </w:t>
      </w:r>
      <w:r w:rsidRPr="00DF171D">
        <w:t xml:space="preserve">, die representatief is voor minimaal 90% van de productie en met een betrouwbaarheid van 90% bepaald volgens bijlage </w:t>
      </w:r>
      <w:r w:rsidR="00D343A0">
        <w:t>J</w:t>
      </w:r>
      <w:r w:rsidRPr="00DF171D">
        <w:t xml:space="preserve"> van N</w:t>
      </w:r>
      <w:r w:rsidR="00D343A0">
        <w:t>TA</w:t>
      </w:r>
      <w:r w:rsidRPr="00DF171D">
        <w:t xml:space="preserve"> </w:t>
      </w:r>
      <w:r w:rsidR="00D343A0">
        <w:t>8800</w:t>
      </w:r>
      <w:r w:rsidRPr="00DF171D">
        <w:t xml:space="preserve">, naar boven af te ronden naar de dichtstbijzijnde 0,001 W/(m·K).  </w:t>
      </w:r>
    </w:p>
    <w:p w14:paraId="08D13253" w14:textId="16383AC5" w:rsidR="009B3DE7" w:rsidRPr="0016291B" w:rsidRDefault="00E43184" w:rsidP="009B3DE7">
      <w:pPr>
        <w:pStyle w:val="Kop1"/>
        <w:rPr>
          <w:rFonts w:cs="Helvetica"/>
        </w:rPr>
      </w:pPr>
      <w:bookmarkStart w:id="30" w:name="_Ref20840922"/>
      <w:bookmarkStart w:id="31" w:name="_Toc104295148"/>
      <w:r w:rsidRPr="0016291B">
        <w:rPr>
          <w:rFonts w:cs="Helvetica"/>
        </w:rPr>
        <w:lastRenderedPageBreak/>
        <w:t>Eisen aan te verwerken</w:t>
      </w:r>
      <w:r w:rsidRPr="0016291B">
        <w:rPr>
          <w:rFonts w:cs="Helvetica"/>
          <w:color w:val="FF0000"/>
        </w:rPr>
        <w:t xml:space="preserve"> </w:t>
      </w:r>
      <w:r w:rsidRPr="0016291B">
        <w:rPr>
          <w:rFonts w:cs="Helvetica"/>
        </w:rPr>
        <w:t>producten en</w:t>
      </w:r>
      <w:r w:rsidR="009F4DEF" w:rsidRPr="0016291B">
        <w:rPr>
          <w:rFonts w:cs="Helvetica"/>
        </w:rPr>
        <w:t>/of</w:t>
      </w:r>
      <w:r w:rsidRPr="0016291B">
        <w:rPr>
          <w:rFonts w:cs="Helvetica"/>
        </w:rPr>
        <w:t xml:space="preserve"> materialen</w:t>
      </w:r>
      <w:bookmarkEnd w:id="27"/>
      <w:bookmarkEnd w:id="28"/>
      <w:bookmarkEnd w:id="30"/>
      <w:bookmarkEnd w:id="31"/>
    </w:p>
    <w:p w14:paraId="5C84508D" w14:textId="3D69CB6A" w:rsidR="003433FA" w:rsidRDefault="003433FA" w:rsidP="003433FA">
      <w:pPr>
        <w:pStyle w:val="Kop2"/>
      </w:pPr>
      <w:bookmarkStart w:id="32" w:name="_Toc104295149"/>
      <w:r w:rsidRPr="0016291B">
        <w:t>Algemeen</w:t>
      </w:r>
      <w:bookmarkEnd w:id="32"/>
    </w:p>
    <w:p w14:paraId="1EAD7235" w14:textId="1E64C984" w:rsidR="0045525A" w:rsidRDefault="0045525A" w:rsidP="0045525A">
      <w:r>
        <w:t xml:space="preserve">Aan de grondstoffen, producten en/of materialen (incl. halfproducten) die worden gebruikt voor de attestering van een buitengevelisolatiesysteem worden </w:t>
      </w:r>
      <w:r w:rsidR="00F62B5F">
        <w:t xml:space="preserve">voorafgaand aan de attestering geen eisen gesteld. </w:t>
      </w:r>
    </w:p>
    <w:p w14:paraId="1B9393D6" w14:textId="66CB8D5A" w:rsidR="00F62B5F" w:rsidRDefault="00F62B5F" w:rsidP="0045525A">
      <w:r>
        <w:t>De relevante eigenschappen en/of fabrikaten van alle bij de attestering gebruikte grondstoffen, producten en/of materialen (incl. halfproducten) die zijn gebruikt bij de attestering van een buitengevelisolatiesysteem worden in het attest nauwkeurig omschreven als randvoorwaarde voor de realisatie in zijn toepassing.</w:t>
      </w:r>
    </w:p>
    <w:p w14:paraId="29FAACE8" w14:textId="7F72A6F5" w:rsidR="00F62B5F" w:rsidRDefault="00F62B5F" w:rsidP="0045525A">
      <w:r>
        <w:t>De eigenschappen van de in een buitengevelisolatiesysteem toegepaste grondstoffen, producten en/of materialen (incl. halfproducten) moeten zodanig zijn beschreven dat aantoonbaar voldaan wordt aan de wettelijke en private eisen die in deze BRL zijn beschreven.</w:t>
      </w:r>
    </w:p>
    <w:p w14:paraId="6C7BFF82" w14:textId="3C393D04" w:rsidR="00F62B5F" w:rsidRDefault="00F62B5F" w:rsidP="0045525A">
      <w:r>
        <w:t>Bij attestering van een buitengevelisolatiesysteem dat is afgewerkt met strips, moet de verlijming van de strips voldoen aan de eisen uit BRL 1330-03.</w:t>
      </w:r>
    </w:p>
    <w:p w14:paraId="157E8FF2" w14:textId="7A193FE8" w:rsidR="00F44084" w:rsidRPr="0016291B" w:rsidRDefault="00F44084" w:rsidP="0052555E">
      <w:pPr>
        <w:pStyle w:val="Kop2"/>
      </w:pPr>
      <w:bookmarkStart w:id="33" w:name="_Toc62568765"/>
      <w:bookmarkStart w:id="34" w:name="_Toc62568892"/>
      <w:bookmarkStart w:id="35" w:name="_Toc62569019"/>
      <w:bookmarkStart w:id="36" w:name="_Toc62568766"/>
      <w:bookmarkStart w:id="37" w:name="_Toc62568893"/>
      <w:bookmarkStart w:id="38" w:name="_Toc62569020"/>
      <w:bookmarkStart w:id="39" w:name="_Toc62568767"/>
      <w:bookmarkStart w:id="40" w:name="_Toc62568894"/>
      <w:bookmarkStart w:id="41" w:name="_Toc62569021"/>
      <w:bookmarkStart w:id="42" w:name="_Toc62568768"/>
      <w:bookmarkStart w:id="43" w:name="_Toc62568895"/>
      <w:bookmarkStart w:id="44" w:name="_Toc62569022"/>
      <w:bookmarkStart w:id="45" w:name="_Toc62568769"/>
      <w:bookmarkStart w:id="46" w:name="_Toc62568896"/>
      <w:bookmarkStart w:id="47" w:name="_Toc62569023"/>
      <w:bookmarkStart w:id="48" w:name="_Toc62568770"/>
      <w:bookmarkStart w:id="49" w:name="_Toc62568897"/>
      <w:bookmarkStart w:id="50" w:name="_Toc62569024"/>
      <w:bookmarkStart w:id="51" w:name="_Toc62568771"/>
      <w:bookmarkStart w:id="52" w:name="_Toc62568898"/>
      <w:bookmarkStart w:id="53" w:name="_Toc62569025"/>
      <w:bookmarkStart w:id="54" w:name="_Toc62568772"/>
      <w:bookmarkStart w:id="55" w:name="_Toc62568899"/>
      <w:bookmarkStart w:id="56" w:name="_Toc62569026"/>
      <w:bookmarkStart w:id="57" w:name="_Toc62568773"/>
      <w:bookmarkStart w:id="58" w:name="_Toc62568900"/>
      <w:bookmarkStart w:id="59" w:name="_Toc62569027"/>
      <w:bookmarkStart w:id="60" w:name="_Toc62568774"/>
      <w:bookmarkStart w:id="61" w:name="_Toc62568901"/>
      <w:bookmarkStart w:id="62" w:name="_Toc62569028"/>
      <w:bookmarkStart w:id="63" w:name="_Toc62568775"/>
      <w:bookmarkStart w:id="64" w:name="_Toc62568902"/>
      <w:bookmarkStart w:id="65" w:name="_Toc62569029"/>
      <w:bookmarkStart w:id="66" w:name="_Toc62568776"/>
      <w:bookmarkStart w:id="67" w:name="_Toc62568903"/>
      <w:bookmarkStart w:id="68" w:name="_Toc62569030"/>
      <w:bookmarkStart w:id="69" w:name="_Toc62568777"/>
      <w:bookmarkStart w:id="70" w:name="_Toc62568904"/>
      <w:bookmarkStart w:id="71" w:name="_Toc62569031"/>
      <w:bookmarkStart w:id="72" w:name="_Toc62568778"/>
      <w:bookmarkStart w:id="73" w:name="_Toc62568905"/>
      <w:bookmarkStart w:id="74" w:name="_Toc62569032"/>
      <w:bookmarkStart w:id="75" w:name="_Toc62568779"/>
      <w:bookmarkStart w:id="76" w:name="_Toc62568906"/>
      <w:bookmarkStart w:id="77" w:name="_Toc62569033"/>
      <w:bookmarkStart w:id="78" w:name="_Toc62568780"/>
      <w:bookmarkStart w:id="79" w:name="_Toc62568907"/>
      <w:bookmarkStart w:id="80" w:name="_Toc62569034"/>
      <w:bookmarkStart w:id="81" w:name="_Toc62568781"/>
      <w:bookmarkStart w:id="82" w:name="_Toc62568908"/>
      <w:bookmarkStart w:id="83" w:name="_Toc62569035"/>
      <w:bookmarkStart w:id="84" w:name="_Toc62568782"/>
      <w:bookmarkStart w:id="85" w:name="_Toc62568909"/>
      <w:bookmarkStart w:id="86" w:name="_Toc62569036"/>
      <w:bookmarkStart w:id="87" w:name="_Toc62568783"/>
      <w:bookmarkStart w:id="88" w:name="_Toc62568910"/>
      <w:bookmarkStart w:id="89" w:name="_Toc62569037"/>
      <w:bookmarkStart w:id="90" w:name="_Toc62568784"/>
      <w:bookmarkStart w:id="91" w:name="_Toc62568911"/>
      <w:bookmarkStart w:id="92" w:name="_Toc62569038"/>
      <w:bookmarkStart w:id="93" w:name="_Toc62568785"/>
      <w:bookmarkStart w:id="94" w:name="_Toc62568912"/>
      <w:bookmarkStart w:id="95" w:name="_Toc62569039"/>
      <w:bookmarkStart w:id="96" w:name="_Toc62568786"/>
      <w:bookmarkStart w:id="97" w:name="_Toc62568913"/>
      <w:bookmarkStart w:id="98" w:name="_Toc62569040"/>
      <w:bookmarkStart w:id="99" w:name="_Toc62568787"/>
      <w:bookmarkStart w:id="100" w:name="_Toc62568914"/>
      <w:bookmarkStart w:id="101" w:name="_Toc62569041"/>
      <w:bookmarkStart w:id="102" w:name="_Toc62568788"/>
      <w:bookmarkStart w:id="103" w:name="_Toc62568915"/>
      <w:bookmarkStart w:id="104" w:name="_Toc62569042"/>
      <w:bookmarkStart w:id="105" w:name="_Toc62568789"/>
      <w:bookmarkStart w:id="106" w:name="_Toc62568916"/>
      <w:bookmarkStart w:id="107" w:name="_Toc62569043"/>
      <w:bookmarkStart w:id="108" w:name="_Toc62568790"/>
      <w:bookmarkStart w:id="109" w:name="_Toc62568917"/>
      <w:bookmarkStart w:id="110" w:name="_Toc62569044"/>
      <w:bookmarkStart w:id="111" w:name="_Ref20747486"/>
      <w:bookmarkStart w:id="112" w:name="_Toc1042951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6291B">
        <w:t>Toelatingsonderzoek en periodieke beoordeling</w:t>
      </w:r>
      <w:bookmarkEnd w:id="111"/>
      <w:bookmarkEnd w:id="112"/>
      <w:r w:rsidRPr="0016291B">
        <w:t xml:space="preserve"> </w:t>
      </w:r>
    </w:p>
    <w:p w14:paraId="33AF85F3" w14:textId="48500433" w:rsidR="0052555E" w:rsidRPr="0052555E" w:rsidRDefault="0052555E" w:rsidP="00FB158C">
      <w:pPr>
        <w:pStyle w:val="Kop3"/>
      </w:pPr>
      <w:bookmarkStart w:id="113" w:name="_Toc104295151"/>
      <w:r w:rsidRPr="0052555E">
        <w:t>Toelatingsonderzoek KOMO-attest</w:t>
      </w:r>
      <w:bookmarkEnd w:id="113"/>
    </w:p>
    <w:p w14:paraId="6FB28B39" w14:textId="278C48BF" w:rsidR="0052555E" w:rsidRPr="0052555E" w:rsidRDefault="0052555E">
      <w:r w:rsidRPr="0052555E">
        <w:t xml:space="preserve">Ten behoeve van het verkrijgen van een KOMO-attest </w:t>
      </w:r>
      <w:r w:rsidR="00A9013C">
        <w:t xml:space="preserve">voor een buitengevelisolatiesysteem </w:t>
      </w:r>
      <w:r w:rsidRPr="0052555E">
        <w:t>voert de certificatie</w:t>
      </w:r>
      <w:r w:rsidR="00006BD5">
        <w:t>-</w:t>
      </w:r>
      <w:r w:rsidRPr="0052555E">
        <w:t>instelling onderzoek uit. Tot het toelatingsonderzoek behoren:</w:t>
      </w:r>
    </w:p>
    <w:p w14:paraId="5D6C852A" w14:textId="4906B5C0" w:rsidR="00A9013C" w:rsidRDefault="00A9013C" w:rsidP="00A9013C">
      <w:pPr>
        <w:pStyle w:val="Lijstalinea"/>
        <w:numPr>
          <w:ilvl w:val="0"/>
          <w:numId w:val="22"/>
        </w:numPr>
      </w:pPr>
      <w:r>
        <w:t>Beoordeling en beschrijving van de relevante eigenschappen en/of fabrikaten van alle bij de beproevingen te gebruiken grondstoffen, producten en/of materialen (incl. halfproducten).</w:t>
      </w:r>
    </w:p>
    <w:p w14:paraId="2C39681B" w14:textId="2F8D5E6F" w:rsidR="00006BD5" w:rsidRPr="00BF2DB3" w:rsidRDefault="00A9013C" w:rsidP="00A9013C">
      <w:pPr>
        <w:pStyle w:val="Lijstalinea"/>
        <w:numPr>
          <w:ilvl w:val="0"/>
          <w:numId w:val="22"/>
        </w:numPr>
      </w:pPr>
      <w:r>
        <w:t xml:space="preserve">Het uitvoeren van regen- en temperatuurproeven aan een proefwand, zoals nader beschreven in § 3.4 van deze deel-BRL 1328-55 in combinatie met § 2.2 van de EAD 040083-00-0404. </w:t>
      </w:r>
    </w:p>
    <w:p w14:paraId="1CD6A65A" w14:textId="0556DAE8" w:rsidR="00472613" w:rsidRDefault="00A9013C" w:rsidP="00472613">
      <w:pPr>
        <w:pStyle w:val="Lijstalinea"/>
        <w:numPr>
          <w:ilvl w:val="0"/>
          <w:numId w:val="22"/>
        </w:numPr>
      </w:pPr>
      <w:r>
        <w:t xml:space="preserve">Het uitvoeren van evt. aanvullende beproevingen om een gerechtvaardigd vertrouwen in het attest te kunnen uitspreken over de kwaliteit van te gebruiken grondstoffen, producten en/of materialen (incl. halfproducten). </w:t>
      </w:r>
      <w:r w:rsidR="00472613">
        <w:t xml:space="preserve">De hiervoor evt. benodigde beproevingen </w:t>
      </w:r>
      <w:r>
        <w:t xml:space="preserve"> </w:t>
      </w:r>
      <w:r w:rsidR="00472613">
        <w:t xml:space="preserve">zijn beschreven in § 3.4 van deze BRL 1328-55 in combinatie met § 2.2 van de EAD 040083-00-0404. </w:t>
      </w:r>
    </w:p>
    <w:p w14:paraId="595206D4" w14:textId="75B78783" w:rsidR="0052555E" w:rsidRPr="0052555E" w:rsidRDefault="0052555E" w:rsidP="00472613">
      <w:pPr>
        <w:pStyle w:val="Kop4"/>
      </w:pPr>
      <w:r w:rsidRPr="0052555E">
        <w:t>Verlening van het KOMO-attest</w:t>
      </w:r>
    </w:p>
    <w:p w14:paraId="1CFF8B93" w14:textId="198B0DC8" w:rsidR="003B458F" w:rsidRDefault="0052555E" w:rsidP="003B458F">
      <w:r w:rsidRPr="0052555E">
        <w:t xml:space="preserve">Bij een positieve beoordeling </w:t>
      </w:r>
      <w:r w:rsidR="00472613">
        <w:t xml:space="preserve">van een buitengevelisolatiesysteem </w:t>
      </w:r>
      <w:r w:rsidRPr="0052555E">
        <w:t>wordt het KOMO-attest verleend.</w:t>
      </w:r>
      <w:r w:rsidR="003D345E">
        <w:t xml:space="preserve"> </w:t>
      </w:r>
    </w:p>
    <w:p w14:paraId="402D9F43" w14:textId="5BF19B07" w:rsidR="00F44084" w:rsidRPr="0016291B" w:rsidRDefault="00F44084" w:rsidP="00F44084">
      <w:pPr>
        <w:pStyle w:val="Kop2"/>
      </w:pPr>
      <w:bookmarkStart w:id="114" w:name="_Toc62568793"/>
      <w:bookmarkStart w:id="115" w:name="_Toc62568920"/>
      <w:bookmarkStart w:id="116" w:name="_Toc62569047"/>
      <w:bookmarkStart w:id="117" w:name="_Toc62568794"/>
      <w:bookmarkStart w:id="118" w:name="_Toc62568921"/>
      <w:bookmarkStart w:id="119" w:name="_Toc62569048"/>
      <w:bookmarkStart w:id="120" w:name="_Toc62568795"/>
      <w:bookmarkStart w:id="121" w:name="_Toc62568922"/>
      <w:bookmarkStart w:id="122" w:name="_Toc62569049"/>
      <w:bookmarkStart w:id="123" w:name="_Toc104295152"/>
      <w:bookmarkEnd w:id="114"/>
      <w:bookmarkEnd w:id="115"/>
      <w:bookmarkEnd w:id="116"/>
      <w:bookmarkEnd w:id="117"/>
      <w:bookmarkEnd w:id="118"/>
      <w:bookmarkEnd w:id="119"/>
      <w:bookmarkEnd w:id="120"/>
      <w:bookmarkEnd w:id="121"/>
      <w:bookmarkEnd w:id="122"/>
      <w:r w:rsidRPr="0016291B">
        <w:t>Verwerkingsvoorschriften</w:t>
      </w:r>
      <w:bookmarkEnd w:id="123"/>
    </w:p>
    <w:p w14:paraId="25DE9B0C" w14:textId="4F36BD37" w:rsidR="00C775BC" w:rsidRDefault="00F44084" w:rsidP="00C775BC">
      <w:r w:rsidRPr="0016291B">
        <w:t>De toe te passen grondstoffen, materialen en halfproducten moeten worden verwerkt overeenkomstig de bijbehorende verwerkingsvoorschriften en/of toepassings</w:t>
      </w:r>
      <w:r w:rsidR="001C00B5">
        <w:t>-</w:t>
      </w:r>
      <w:r w:rsidRPr="0016291B">
        <w:t>voorwaarden.</w:t>
      </w:r>
      <w:r w:rsidR="00C775BC">
        <w:t xml:space="preserve"> </w:t>
      </w:r>
    </w:p>
    <w:p w14:paraId="68E55FF9" w14:textId="0205BA3B" w:rsidR="0052555E" w:rsidRDefault="005570AC" w:rsidP="0052555E">
      <w:pPr>
        <w:pStyle w:val="Kop2"/>
      </w:pPr>
      <w:bookmarkStart w:id="124" w:name="_Toc62568797"/>
      <w:bookmarkStart w:id="125" w:name="_Toc62568924"/>
      <w:bookmarkStart w:id="126" w:name="_Toc62569051"/>
      <w:bookmarkStart w:id="127" w:name="_Ref78716412"/>
      <w:bookmarkStart w:id="128" w:name="_Ref78716532"/>
      <w:bookmarkStart w:id="129" w:name="_Ref78736462"/>
      <w:bookmarkStart w:id="130" w:name="_Toc104295153"/>
      <w:bookmarkEnd w:id="124"/>
      <w:bookmarkEnd w:id="125"/>
      <w:bookmarkEnd w:id="126"/>
      <w:r>
        <w:t>Productkenmerken</w:t>
      </w:r>
      <w:bookmarkEnd w:id="127"/>
      <w:bookmarkEnd w:id="128"/>
      <w:bookmarkEnd w:id="129"/>
      <w:bookmarkEnd w:id="130"/>
    </w:p>
    <w:p w14:paraId="310681E6" w14:textId="664582BE" w:rsidR="00313F09" w:rsidRDefault="00313F09" w:rsidP="00313F09">
      <w:r w:rsidRPr="00FE3F00">
        <w:t xml:space="preserve">In </w:t>
      </w:r>
      <w:r>
        <w:t>deze paragraaf</w:t>
      </w:r>
      <w:r w:rsidRPr="00FE3F00">
        <w:t xml:space="preserve"> zijn de eisen aan het product</w:t>
      </w:r>
      <w:r>
        <w:t xml:space="preserve"> opgenomen</w:t>
      </w:r>
      <w:r w:rsidRPr="00FE3F00">
        <w:t xml:space="preserve">, vertaald naar de productkenmerken van </w:t>
      </w:r>
      <w:r>
        <w:t xml:space="preserve">een buitengevelisolatiesysteem, </w:t>
      </w:r>
      <w:r w:rsidRPr="00FE3F00">
        <w:t>waaraan het product moet voldoen</w:t>
      </w:r>
      <w:r>
        <w:t>. Tevens zijn</w:t>
      </w:r>
      <w:r w:rsidRPr="00FE3F00">
        <w:t xml:space="preserve"> de bepalingsmethoden en de grenswaarden </w:t>
      </w:r>
      <w:r>
        <w:t xml:space="preserve">opgenomen </w:t>
      </w:r>
      <w:r w:rsidRPr="00FE3F00">
        <w:t>om vast te stellen dat aan deze eisen wordt voldaan.</w:t>
      </w:r>
    </w:p>
    <w:p w14:paraId="05EBF00D" w14:textId="385E7414" w:rsidR="00C15220" w:rsidRDefault="00C15220" w:rsidP="00313F09">
      <w:r>
        <w:lastRenderedPageBreak/>
        <w:t>De meest toegepaste thermische isolatieplaten in een buitengevelisolatiesysteem zijn EPS en minerale wolisolatie. Desondanks zijn volgens deze BRL ook buitengevelisolatiesystemen op basis van andere thermische isolatieplaten mogelijk. Daarbij dienen in de eerste plaats aan de eisen uit de geharmoniseerde productnorm van de betreffende thermische isolatieplaten te zijn voldaan. Afmetingen van testmonsters en aantallen te beproeven testmonsters kunnen daarbij soms afwijken van hetgeen hieronder is beschreven. De eisen hieronder zijn afgestemd op de geharmoniseerde productnormen van EPS-isolatieplaten (NEN-EN 13163) en minerale wolisolatieplaten (NEN-EN 13162).</w:t>
      </w:r>
    </w:p>
    <w:p w14:paraId="13B5B361" w14:textId="3C2F7C01" w:rsidR="00C15220" w:rsidRDefault="00C15220" w:rsidP="00313F09">
      <w:r>
        <w:t>Als er geen geharmoniseerde productnorm is, of in de norm worden geen eisen gesteld aan hieronder opgenomen beproevingen, moet altijd worden uitgegaan van onderbeschreven eisen.</w:t>
      </w:r>
    </w:p>
    <w:p w14:paraId="04B4FCFF" w14:textId="303BFEAD" w:rsidR="00C15220" w:rsidRDefault="00C15220" w:rsidP="00313F09">
      <w:r>
        <w:t xml:space="preserve">Een lijst met geharmoniseerde productnormen voor thermische isolatieplaten is hieronder opgenomen in tabel </w:t>
      </w:r>
      <w:r w:rsidR="00AE4D0B">
        <w:t>55-0</w:t>
      </w:r>
      <w:r w:rsidR="007F0DC3">
        <w:t>1</w:t>
      </w:r>
      <w:r>
        <w:t>.</w:t>
      </w:r>
    </w:p>
    <w:p w14:paraId="1EBEDB79" w14:textId="32ED6F20" w:rsidR="00C15220" w:rsidRPr="00A70648" w:rsidRDefault="00C15220" w:rsidP="00313F09">
      <w:pPr>
        <w:rPr>
          <w:rStyle w:val="Subtielebenadrukking"/>
        </w:rPr>
      </w:pPr>
      <w:r w:rsidRPr="00A70648">
        <w:rPr>
          <w:rStyle w:val="Subtielebenadrukking"/>
        </w:rPr>
        <w:t xml:space="preserve">Tabel </w:t>
      </w:r>
      <w:r w:rsidR="00AE4D0B">
        <w:rPr>
          <w:rStyle w:val="Subtielebenadrukking"/>
        </w:rPr>
        <w:t>55-0</w:t>
      </w:r>
      <w:r w:rsidR="00593798">
        <w:rPr>
          <w:rStyle w:val="Subtielebenadrukking"/>
        </w:rPr>
        <w:t>1</w:t>
      </w:r>
      <w:r w:rsidRPr="00A70648">
        <w:rPr>
          <w:rStyle w:val="Subtielebenadrukking"/>
        </w:rPr>
        <w:t xml:space="preserve"> Overzicht geharmoniseerde productnormen</w:t>
      </w:r>
    </w:p>
    <w:tbl>
      <w:tblPr>
        <w:tblStyle w:val="Rastertabel4-Accent1"/>
        <w:tblW w:w="8505" w:type="dxa"/>
        <w:tblInd w:w="846" w:type="dxa"/>
        <w:tblLook w:val="04A0" w:firstRow="1" w:lastRow="0" w:firstColumn="1" w:lastColumn="0" w:noHBand="0" w:noVBand="1"/>
      </w:tblPr>
      <w:tblGrid>
        <w:gridCol w:w="4961"/>
        <w:gridCol w:w="3544"/>
      </w:tblGrid>
      <w:tr w:rsidR="00AA186D" w14:paraId="6C67A13F" w14:textId="77777777" w:rsidTr="00FA3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37A95D2B" w14:textId="16843685" w:rsidR="00AA186D" w:rsidRPr="00626C8C" w:rsidRDefault="00AA186D" w:rsidP="007A02ED">
            <w:pPr>
              <w:ind w:left="0"/>
            </w:pPr>
            <w:r>
              <w:t>Type i</w:t>
            </w:r>
            <w:r w:rsidRPr="00626C8C">
              <w:t>solatie</w:t>
            </w:r>
            <w:r>
              <w:t>plaat</w:t>
            </w:r>
          </w:p>
        </w:tc>
        <w:tc>
          <w:tcPr>
            <w:tcW w:w="3544" w:type="dxa"/>
          </w:tcPr>
          <w:p w14:paraId="776803D3" w14:textId="77777777" w:rsidR="00AA186D" w:rsidRPr="00626C8C" w:rsidRDefault="00AA186D" w:rsidP="007A02ED">
            <w:pPr>
              <w:ind w:left="0"/>
              <w:cnfStyle w:val="100000000000" w:firstRow="1" w:lastRow="0" w:firstColumn="0" w:lastColumn="0" w:oddVBand="0" w:evenVBand="0" w:oddHBand="0" w:evenHBand="0" w:firstRowFirstColumn="0" w:firstRowLastColumn="0" w:lastRowFirstColumn="0" w:lastRowLastColumn="0"/>
            </w:pPr>
            <w:r w:rsidRPr="00626C8C">
              <w:t>Geharmoniseerde productnorm (hEN)</w:t>
            </w:r>
          </w:p>
        </w:tc>
      </w:tr>
      <w:tr w:rsidR="00AA186D" w14:paraId="16D098FD" w14:textId="77777777" w:rsidTr="00FA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5EA1E7CB" w14:textId="72DDFEAC" w:rsidR="00AA186D" w:rsidRPr="00626C8C" w:rsidRDefault="00AA186D" w:rsidP="007A02ED">
            <w:pPr>
              <w:ind w:left="0"/>
            </w:pPr>
            <w:r w:rsidRPr="00626C8C">
              <w:t>Minerale wol</w:t>
            </w:r>
            <w:r>
              <w:t xml:space="preserve"> (MW)</w:t>
            </w:r>
          </w:p>
        </w:tc>
        <w:tc>
          <w:tcPr>
            <w:tcW w:w="3544" w:type="dxa"/>
          </w:tcPr>
          <w:p w14:paraId="044644F8" w14:textId="77777777" w:rsidR="00AA186D" w:rsidRPr="00626C8C" w:rsidRDefault="00AA186D" w:rsidP="007A02ED">
            <w:pPr>
              <w:ind w:left="0"/>
              <w:cnfStyle w:val="000000100000" w:firstRow="0" w:lastRow="0" w:firstColumn="0" w:lastColumn="0" w:oddVBand="0" w:evenVBand="0" w:oddHBand="1" w:evenHBand="0" w:firstRowFirstColumn="0" w:firstRowLastColumn="0" w:lastRowFirstColumn="0" w:lastRowLastColumn="0"/>
            </w:pPr>
            <w:r w:rsidRPr="00626C8C">
              <w:t>NEN-EN 13162:2012+A1:2015</w:t>
            </w:r>
          </w:p>
        </w:tc>
      </w:tr>
      <w:tr w:rsidR="00AA186D" w14:paraId="53D32786" w14:textId="77777777" w:rsidTr="00FA3EED">
        <w:tc>
          <w:tcPr>
            <w:cnfStyle w:val="001000000000" w:firstRow="0" w:lastRow="0" w:firstColumn="1" w:lastColumn="0" w:oddVBand="0" w:evenVBand="0" w:oddHBand="0" w:evenHBand="0" w:firstRowFirstColumn="0" w:firstRowLastColumn="0" w:lastRowFirstColumn="0" w:lastRowLastColumn="0"/>
            <w:tcW w:w="4961" w:type="dxa"/>
          </w:tcPr>
          <w:p w14:paraId="5B89F2E8" w14:textId="63A834FA" w:rsidR="00AA186D" w:rsidRPr="00626C8C" w:rsidRDefault="00AA186D" w:rsidP="007A02ED">
            <w:pPr>
              <w:ind w:left="0"/>
            </w:pPr>
            <w:r>
              <w:t>Geëxpandeerd polystyreenschuim (</w:t>
            </w:r>
            <w:r w:rsidRPr="00626C8C">
              <w:t>EPS</w:t>
            </w:r>
            <w:r>
              <w:t>)</w:t>
            </w:r>
          </w:p>
        </w:tc>
        <w:tc>
          <w:tcPr>
            <w:tcW w:w="3544" w:type="dxa"/>
          </w:tcPr>
          <w:p w14:paraId="563895AE" w14:textId="77777777" w:rsidR="00AA186D" w:rsidRPr="00626C8C" w:rsidRDefault="00AA186D" w:rsidP="007A02ED">
            <w:pPr>
              <w:ind w:left="0"/>
              <w:cnfStyle w:val="000000000000" w:firstRow="0" w:lastRow="0" w:firstColumn="0" w:lastColumn="0" w:oddVBand="0" w:evenVBand="0" w:oddHBand="0" w:evenHBand="0" w:firstRowFirstColumn="0" w:firstRowLastColumn="0" w:lastRowFirstColumn="0" w:lastRowLastColumn="0"/>
            </w:pPr>
            <w:r w:rsidRPr="00626C8C">
              <w:t>NEN-EN 13163:2012+A1:2015</w:t>
            </w:r>
          </w:p>
        </w:tc>
      </w:tr>
      <w:tr w:rsidR="00AA186D" w14:paraId="6E582ECB" w14:textId="77777777" w:rsidTr="00FA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66A02E6C" w14:textId="7B38305E" w:rsidR="00AA186D" w:rsidRDefault="00AA186D" w:rsidP="007A02ED">
            <w:pPr>
              <w:ind w:left="0"/>
            </w:pPr>
            <w:r>
              <w:t>Geëxtrudeerd polystyreenschuim (XPS)</w:t>
            </w:r>
          </w:p>
        </w:tc>
        <w:tc>
          <w:tcPr>
            <w:tcW w:w="3544" w:type="dxa"/>
          </w:tcPr>
          <w:p w14:paraId="2A21D0E8" w14:textId="77777777" w:rsidR="00AA186D" w:rsidRDefault="00AA186D" w:rsidP="007A02ED">
            <w:pPr>
              <w:ind w:left="0"/>
              <w:cnfStyle w:val="000000100000" w:firstRow="0" w:lastRow="0" w:firstColumn="0" w:lastColumn="0" w:oddVBand="0" w:evenVBand="0" w:oddHBand="1" w:evenHBand="0" w:firstRowFirstColumn="0" w:firstRowLastColumn="0" w:lastRowFirstColumn="0" w:lastRowLastColumn="0"/>
            </w:pPr>
            <w:r>
              <w:t>NEN-EN 13164:2012+A1:2015</w:t>
            </w:r>
          </w:p>
        </w:tc>
      </w:tr>
      <w:tr w:rsidR="00AA186D" w14:paraId="772D0BE6" w14:textId="77777777" w:rsidTr="00FA3EED">
        <w:tc>
          <w:tcPr>
            <w:cnfStyle w:val="001000000000" w:firstRow="0" w:lastRow="0" w:firstColumn="1" w:lastColumn="0" w:oddVBand="0" w:evenVBand="0" w:oddHBand="0" w:evenHBand="0" w:firstRowFirstColumn="0" w:firstRowLastColumn="0" w:lastRowFirstColumn="0" w:lastRowLastColumn="0"/>
            <w:tcW w:w="4961" w:type="dxa"/>
          </w:tcPr>
          <w:p w14:paraId="48080BC5" w14:textId="2FBD97BD" w:rsidR="00AA186D" w:rsidRPr="00626C8C" w:rsidRDefault="00AA186D" w:rsidP="007A02ED">
            <w:pPr>
              <w:ind w:left="0"/>
            </w:pPr>
            <w:r>
              <w:t>Polyurethaanschuim (PUR-platen</w:t>
            </w:r>
          </w:p>
        </w:tc>
        <w:tc>
          <w:tcPr>
            <w:tcW w:w="3544" w:type="dxa"/>
          </w:tcPr>
          <w:p w14:paraId="77B85F4D" w14:textId="77777777" w:rsidR="00AA186D" w:rsidRPr="00626C8C" w:rsidRDefault="00AA186D" w:rsidP="007A02ED">
            <w:pPr>
              <w:ind w:left="0"/>
              <w:cnfStyle w:val="000000000000" w:firstRow="0" w:lastRow="0" w:firstColumn="0" w:lastColumn="0" w:oddVBand="0" w:evenVBand="0" w:oddHBand="0" w:evenHBand="0" w:firstRowFirstColumn="0" w:firstRowLastColumn="0" w:lastRowFirstColumn="0" w:lastRowLastColumn="0"/>
            </w:pPr>
            <w:r>
              <w:t>NEN-EN 13165:2012:+A2:2016</w:t>
            </w:r>
          </w:p>
        </w:tc>
      </w:tr>
      <w:tr w:rsidR="00AA186D" w14:paraId="78EF05AE" w14:textId="77777777" w:rsidTr="00FA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162E6B5F" w14:textId="161D64C4" w:rsidR="00AA186D" w:rsidRDefault="00AA186D" w:rsidP="007A02ED">
            <w:pPr>
              <w:ind w:left="0"/>
            </w:pPr>
            <w:r>
              <w:t>Fenolschuim (PF)</w:t>
            </w:r>
          </w:p>
        </w:tc>
        <w:tc>
          <w:tcPr>
            <w:tcW w:w="3544" w:type="dxa"/>
          </w:tcPr>
          <w:p w14:paraId="0DD9D5E2" w14:textId="77777777" w:rsidR="00AA186D" w:rsidRPr="00626C8C" w:rsidRDefault="00AA186D" w:rsidP="007A02ED">
            <w:pPr>
              <w:ind w:left="0"/>
              <w:cnfStyle w:val="000000100000" w:firstRow="0" w:lastRow="0" w:firstColumn="0" w:lastColumn="0" w:oddVBand="0" w:evenVBand="0" w:oddHBand="1" w:evenHBand="0" w:firstRowFirstColumn="0" w:firstRowLastColumn="0" w:lastRowFirstColumn="0" w:lastRowLastColumn="0"/>
            </w:pPr>
            <w:r>
              <w:t>NEN-EN 13166:2012+A2:2016</w:t>
            </w:r>
          </w:p>
        </w:tc>
      </w:tr>
      <w:tr w:rsidR="00AA186D" w14:paraId="095E5C12" w14:textId="77777777" w:rsidTr="00FA3EED">
        <w:tc>
          <w:tcPr>
            <w:cnfStyle w:val="001000000000" w:firstRow="0" w:lastRow="0" w:firstColumn="1" w:lastColumn="0" w:oddVBand="0" w:evenVBand="0" w:oddHBand="0" w:evenHBand="0" w:firstRowFirstColumn="0" w:firstRowLastColumn="0" w:lastRowFirstColumn="0" w:lastRowLastColumn="0"/>
            <w:tcW w:w="4961" w:type="dxa"/>
          </w:tcPr>
          <w:p w14:paraId="04B9E877" w14:textId="4E2C64E4" w:rsidR="00AA186D" w:rsidRDefault="00AA186D" w:rsidP="007A02ED">
            <w:pPr>
              <w:ind w:left="0"/>
            </w:pPr>
            <w:r>
              <w:t>Cellulair glas</w:t>
            </w:r>
            <w:r w:rsidR="00C80365">
              <w:t xml:space="preserve"> (CG)</w:t>
            </w:r>
          </w:p>
        </w:tc>
        <w:tc>
          <w:tcPr>
            <w:tcW w:w="3544" w:type="dxa"/>
          </w:tcPr>
          <w:p w14:paraId="6B17C145" w14:textId="77777777" w:rsidR="00AA186D" w:rsidRPr="00626C8C" w:rsidRDefault="00AA186D" w:rsidP="007A02ED">
            <w:pPr>
              <w:ind w:left="0"/>
              <w:jc w:val="left"/>
              <w:cnfStyle w:val="000000000000" w:firstRow="0" w:lastRow="0" w:firstColumn="0" w:lastColumn="0" w:oddVBand="0" w:evenVBand="0" w:oddHBand="0" w:evenHBand="0" w:firstRowFirstColumn="0" w:firstRowLastColumn="0" w:lastRowFirstColumn="0" w:lastRowLastColumn="0"/>
            </w:pPr>
            <w:r>
              <w:t>NEN-EN 13167:2012+A1:2015</w:t>
            </w:r>
          </w:p>
        </w:tc>
      </w:tr>
      <w:tr w:rsidR="00AA186D" w14:paraId="37713775" w14:textId="77777777" w:rsidTr="00FA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03FED684" w14:textId="3C518DD6" w:rsidR="00AA186D" w:rsidRDefault="009D360C" w:rsidP="007A02ED">
            <w:pPr>
              <w:ind w:left="0"/>
            </w:pPr>
            <w:r>
              <w:t>H</w:t>
            </w:r>
            <w:r w:rsidR="003532A7">
              <w:t>outwol</w:t>
            </w:r>
            <w:r>
              <w:t xml:space="preserve"> (WW)</w:t>
            </w:r>
          </w:p>
        </w:tc>
        <w:tc>
          <w:tcPr>
            <w:tcW w:w="3544" w:type="dxa"/>
          </w:tcPr>
          <w:p w14:paraId="62782D5D" w14:textId="77777777" w:rsidR="00AA186D" w:rsidRPr="00626C8C" w:rsidRDefault="00AA186D" w:rsidP="007A02ED">
            <w:pPr>
              <w:ind w:left="0"/>
              <w:cnfStyle w:val="000000100000" w:firstRow="0" w:lastRow="0" w:firstColumn="0" w:lastColumn="0" w:oddVBand="0" w:evenVBand="0" w:oddHBand="1" w:evenHBand="0" w:firstRowFirstColumn="0" w:firstRowLastColumn="0" w:lastRowFirstColumn="0" w:lastRowLastColumn="0"/>
            </w:pPr>
            <w:r>
              <w:t>NEN-EN 13168:2012+A1:2015</w:t>
            </w:r>
          </w:p>
        </w:tc>
      </w:tr>
      <w:tr w:rsidR="00AA186D" w14:paraId="6D2F0117" w14:textId="77777777" w:rsidTr="00FA3EED">
        <w:tc>
          <w:tcPr>
            <w:cnfStyle w:val="001000000000" w:firstRow="0" w:lastRow="0" w:firstColumn="1" w:lastColumn="0" w:oddVBand="0" w:evenVBand="0" w:oddHBand="0" w:evenHBand="0" w:firstRowFirstColumn="0" w:firstRowLastColumn="0" w:lastRowFirstColumn="0" w:lastRowLastColumn="0"/>
            <w:tcW w:w="4961" w:type="dxa"/>
          </w:tcPr>
          <w:p w14:paraId="0D6941D9" w14:textId="77777777" w:rsidR="00AA186D" w:rsidRDefault="00AA186D" w:rsidP="007A02ED">
            <w:pPr>
              <w:ind w:left="0"/>
            </w:pPr>
            <w:r>
              <w:t>Geëxpandeerd perlietboard</w:t>
            </w:r>
          </w:p>
        </w:tc>
        <w:tc>
          <w:tcPr>
            <w:tcW w:w="3544" w:type="dxa"/>
          </w:tcPr>
          <w:p w14:paraId="1A0FDA1B" w14:textId="77777777" w:rsidR="00AA186D" w:rsidRPr="00626C8C" w:rsidRDefault="00AA186D" w:rsidP="007A02ED">
            <w:pPr>
              <w:ind w:left="0"/>
              <w:cnfStyle w:val="000000000000" w:firstRow="0" w:lastRow="0" w:firstColumn="0" w:lastColumn="0" w:oddVBand="0" w:evenVBand="0" w:oddHBand="0" w:evenHBand="0" w:firstRowFirstColumn="0" w:firstRowLastColumn="0" w:lastRowFirstColumn="0" w:lastRowLastColumn="0"/>
            </w:pPr>
            <w:r>
              <w:t>NEN-EN 13169:2012+A1:2015</w:t>
            </w:r>
          </w:p>
        </w:tc>
      </w:tr>
      <w:tr w:rsidR="00AA186D" w14:paraId="27ACF4AF" w14:textId="77777777" w:rsidTr="00FA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3F49D3E7" w14:textId="77777777" w:rsidR="00AA186D" w:rsidRDefault="00AA186D" w:rsidP="007A02ED">
            <w:pPr>
              <w:ind w:left="0"/>
            </w:pPr>
            <w:r>
              <w:t>Geëxpandeerde kurk</w:t>
            </w:r>
          </w:p>
        </w:tc>
        <w:tc>
          <w:tcPr>
            <w:tcW w:w="3544" w:type="dxa"/>
          </w:tcPr>
          <w:p w14:paraId="0E532B33" w14:textId="77777777" w:rsidR="00AA186D" w:rsidRPr="00626C8C" w:rsidRDefault="00AA186D" w:rsidP="007A02ED">
            <w:pPr>
              <w:ind w:left="0"/>
              <w:cnfStyle w:val="000000100000" w:firstRow="0" w:lastRow="0" w:firstColumn="0" w:lastColumn="0" w:oddVBand="0" w:evenVBand="0" w:oddHBand="1" w:evenHBand="0" w:firstRowFirstColumn="0" w:firstRowLastColumn="0" w:lastRowFirstColumn="0" w:lastRowLastColumn="0"/>
            </w:pPr>
            <w:r>
              <w:t>NEN-EN 13170:2012+A1:2015</w:t>
            </w:r>
          </w:p>
        </w:tc>
      </w:tr>
      <w:tr w:rsidR="00AA186D" w14:paraId="791C2055" w14:textId="77777777" w:rsidTr="00FA3EED">
        <w:tc>
          <w:tcPr>
            <w:cnfStyle w:val="001000000000" w:firstRow="0" w:lastRow="0" w:firstColumn="1" w:lastColumn="0" w:oddVBand="0" w:evenVBand="0" w:oddHBand="0" w:evenHBand="0" w:firstRowFirstColumn="0" w:firstRowLastColumn="0" w:lastRowFirstColumn="0" w:lastRowLastColumn="0"/>
            <w:tcW w:w="4961" w:type="dxa"/>
          </w:tcPr>
          <w:p w14:paraId="3133970C" w14:textId="77777777" w:rsidR="00AA186D" w:rsidRDefault="00AA186D" w:rsidP="007A02ED">
            <w:pPr>
              <w:ind w:left="0"/>
            </w:pPr>
            <w:r>
              <w:t>Houtvezelplaten</w:t>
            </w:r>
          </w:p>
        </w:tc>
        <w:tc>
          <w:tcPr>
            <w:tcW w:w="3544" w:type="dxa"/>
          </w:tcPr>
          <w:p w14:paraId="2336670D" w14:textId="77777777" w:rsidR="00AA186D" w:rsidRPr="00626C8C" w:rsidRDefault="00AA186D" w:rsidP="007A02ED">
            <w:pPr>
              <w:ind w:left="0"/>
              <w:cnfStyle w:val="000000000000" w:firstRow="0" w:lastRow="0" w:firstColumn="0" w:lastColumn="0" w:oddVBand="0" w:evenVBand="0" w:oddHBand="0" w:evenHBand="0" w:firstRowFirstColumn="0" w:firstRowLastColumn="0" w:lastRowFirstColumn="0" w:lastRowLastColumn="0"/>
            </w:pPr>
            <w:r>
              <w:t>NEN-EN 13171:2012+A1:2015</w:t>
            </w:r>
          </w:p>
        </w:tc>
      </w:tr>
      <w:tr w:rsidR="003532A7" w14:paraId="0174C561" w14:textId="77777777" w:rsidTr="00AA1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08BA99DB" w14:textId="20082D50" w:rsidR="003532A7" w:rsidRDefault="003532A7" w:rsidP="003532A7">
            <w:pPr>
              <w:ind w:left="0"/>
            </w:pPr>
            <w:r>
              <w:t>Isolatie van p</w:t>
            </w:r>
            <w:r w:rsidRPr="00C15220">
              <w:t>lantaardige en dierlijke vezels</w:t>
            </w:r>
          </w:p>
        </w:tc>
        <w:tc>
          <w:tcPr>
            <w:tcW w:w="3544" w:type="dxa"/>
          </w:tcPr>
          <w:p w14:paraId="79AD1E6A" w14:textId="74BF07AA" w:rsidR="003532A7" w:rsidRDefault="003532A7" w:rsidP="003532A7">
            <w:pPr>
              <w:ind w:left="0"/>
              <w:cnfStyle w:val="000000100000" w:firstRow="0" w:lastRow="0" w:firstColumn="0" w:lastColumn="0" w:oddVBand="0" w:evenVBand="0" w:oddHBand="1" w:evenHBand="0" w:firstRowFirstColumn="0" w:firstRowLastColumn="0" w:lastRowFirstColumn="0" w:lastRowLastColumn="0"/>
            </w:pPr>
            <w:r w:rsidRPr="00C15220">
              <w:t>EAD 040005-00-0102</w:t>
            </w:r>
          </w:p>
        </w:tc>
      </w:tr>
      <w:tr w:rsidR="003532A7" w14:paraId="3454E94E" w14:textId="77777777" w:rsidTr="00AA186D">
        <w:tc>
          <w:tcPr>
            <w:cnfStyle w:val="001000000000" w:firstRow="0" w:lastRow="0" w:firstColumn="1" w:lastColumn="0" w:oddVBand="0" w:evenVBand="0" w:oddHBand="0" w:evenHBand="0" w:firstRowFirstColumn="0" w:firstRowLastColumn="0" w:lastRowFirstColumn="0" w:lastRowLastColumn="0"/>
            <w:tcW w:w="4961" w:type="dxa"/>
          </w:tcPr>
          <w:p w14:paraId="5FA94618" w14:textId="38872A61" w:rsidR="003532A7" w:rsidRDefault="003532A7" w:rsidP="003532A7">
            <w:pPr>
              <w:ind w:left="0"/>
            </w:pPr>
            <w:r>
              <w:t>Isolatie van m</w:t>
            </w:r>
            <w:r w:rsidRPr="00C15220">
              <w:t>inerale materialen</w:t>
            </w:r>
            <w:r>
              <w:t xml:space="preserve"> (anders dan minerale wolisolatie)</w:t>
            </w:r>
          </w:p>
        </w:tc>
        <w:tc>
          <w:tcPr>
            <w:tcW w:w="3544" w:type="dxa"/>
          </w:tcPr>
          <w:p w14:paraId="7BF30006" w14:textId="3471AB4C" w:rsidR="003532A7" w:rsidRPr="00C15220" w:rsidRDefault="003532A7" w:rsidP="003532A7">
            <w:pPr>
              <w:ind w:left="0"/>
              <w:cnfStyle w:val="000000000000" w:firstRow="0" w:lastRow="0" w:firstColumn="0" w:lastColumn="0" w:oddVBand="0" w:evenVBand="0" w:oddHBand="0" w:evenHBand="0" w:firstRowFirstColumn="0" w:firstRowLastColumn="0" w:lastRowFirstColumn="0" w:lastRowLastColumn="0"/>
            </w:pPr>
            <w:r w:rsidRPr="00C15220">
              <w:t>EAD 040012-00-1201</w:t>
            </w:r>
          </w:p>
        </w:tc>
      </w:tr>
    </w:tbl>
    <w:p w14:paraId="47114913" w14:textId="77777777" w:rsidR="00AA186D" w:rsidRDefault="00AA186D" w:rsidP="00AA186D"/>
    <w:p w14:paraId="2F4FD30E" w14:textId="77777777" w:rsidR="00FA3EED" w:rsidRDefault="00FA3EED">
      <w:pPr>
        <w:spacing w:after="0"/>
        <w:ind w:left="0"/>
        <w:jc w:val="left"/>
        <w:rPr>
          <w:rStyle w:val="Subtielebenadrukking"/>
        </w:rPr>
      </w:pPr>
      <w:r>
        <w:rPr>
          <w:rStyle w:val="Subtielebenadrukking"/>
        </w:rPr>
        <w:br w:type="page"/>
      </w:r>
    </w:p>
    <w:p w14:paraId="6EE25145" w14:textId="2B88847F" w:rsidR="001A151F" w:rsidRPr="00A70648" w:rsidRDefault="00297A1A" w:rsidP="00297A1A">
      <w:pPr>
        <w:rPr>
          <w:rStyle w:val="Subtielebenadrukking"/>
        </w:rPr>
      </w:pPr>
      <w:r w:rsidRPr="00A70648">
        <w:rPr>
          <w:rStyle w:val="Subtielebenadrukking"/>
        </w:rPr>
        <w:lastRenderedPageBreak/>
        <w:t xml:space="preserve">Tabel </w:t>
      </w:r>
      <w:r w:rsidR="00AE4D0B">
        <w:rPr>
          <w:rStyle w:val="Subtielebenadrukking"/>
        </w:rPr>
        <w:t>55-0</w:t>
      </w:r>
      <w:r w:rsidR="00593798">
        <w:rPr>
          <w:rStyle w:val="Subtielebenadrukking"/>
        </w:rPr>
        <w:t>2</w:t>
      </w:r>
      <w:r w:rsidRPr="00A70648">
        <w:rPr>
          <w:rStyle w:val="Subtielebenadrukking"/>
        </w:rPr>
        <w:t xml:space="preserve"> Overzicht Beproevingen voor attestering BGI-systeem</w:t>
      </w:r>
    </w:p>
    <w:tbl>
      <w:tblPr>
        <w:tblStyle w:val="Rastertabel4-Accent1"/>
        <w:tblW w:w="8474" w:type="dxa"/>
        <w:tblInd w:w="988" w:type="dxa"/>
        <w:tblLayout w:type="fixed"/>
        <w:tblLook w:val="04A0" w:firstRow="1" w:lastRow="0" w:firstColumn="1" w:lastColumn="0" w:noHBand="0" w:noVBand="1"/>
      </w:tblPr>
      <w:tblGrid>
        <w:gridCol w:w="2126"/>
        <w:gridCol w:w="2835"/>
        <w:gridCol w:w="1701"/>
        <w:gridCol w:w="1812"/>
      </w:tblGrid>
      <w:tr w:rsidR="001A151F" w14:paraId="5081FDB9" w14:textId="77777777" w:rsidTr="00CC0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4F81BD"/>
          </w:tcPr>
          <w:p w14:paraId="3E2C792F" w14:textId="128AC29F" w:rsidR="00F10359" w:rsidRDefault="00F10359" w:rsidP="00FE3F00">
            <w:pPr>
              <w:ind w:left="0"/>
            </w:pPr>
            <w:r>
              <w:t>Kenmerk</w:t>
            </w:r>
          </w:p>
        </w:tc>
        <w:tc>
          <w:tcPr>
            <w:tcW w:w="2835" w:type="dxa"/>
            <w:shd w:val="clear" w:color="auto" w:fill="4F81BD"/>
            <w:tcMar>
              <w:left w:w="57" w:type="dxa"/>
              <w:right w:w="57" w:type="dxa"/>
            </w:tcMar>
          </w:tcPr>
          <w:p w14:paraId="4B31C861" w14:textId="0FDF3FC5" w:rsidR="00F10359" w:rsidRDefault="00F10359" w:rsidP="00FE3F00">
            <w:pPr>
              <w:ind w:left="0"/>
              <w:cnfStyle w:val="100000000000" w:firstRow="1" w:lastRow="0" w:firstColumn="0" w:lastColumn="0" w:oddVBand="0" w:evenVBand="0" w:oddHBand="0" w:evenHBand="0" w:firstRowFirstColumn="0" w:firstRowLastColumn="0" w:lastRowFirstColumn="0" w:lastRowLastColumn="0"/>
            </w:pPr>
            <w:r>
              <w:t>Bepalingsmethode</w:t>
            </w:r>
          </w:p>
        </w:tc>
        <w:tc>
          <w:tcPr>
            <w:tcW w:w="1701" w:type="dxa"/>
            <w:shd w:val="clear" w:color="auto" w:fill="4F81BD"/>
          </w:tcPr>
          <w:p w14:paraId="4FE115F1" w14:textId="2E1AE4DD" w:rsidR="00F10359" w:rsidRDefault="00F10359" w:rsidP="00FE3F00">
            <w:pPr>
              <w:ind w:left="0"/>
              <w:cnfStyle w:val="100000000000" w:firstRow="1" w:lastRow="0" w:firstColumn="0" w:lastColumn="0" w:oddVBand="0" w:evenVBand="0" w:oddHBand="0" w:evenHBand="0" w:firstRowFirstColumn="0" w:firstRowLastColumn="0" w:lastRowFirstColumn="0" w:lastRowLastColumn="0"/>
            </w:pPr>
            <w:r>
              <w:t>Grenswaarde</w:t>
            </w:r>
          </w:p>
        </w:tc>
        <w:tc>
          <w:tcPr>
            <w:tcW w:w="1812" w:type="dxa"/>
            <w:shd w:val="clear" w:color="auto" w:fill="4F81BD"/>
          </w:tcPr>
          <w:p w14:paraId="09139D30" w14:textId="20EB7AE5" w:rsidR="00F10359" w:rsidRDefault="00F10359" w:rsidP="00FE3F00">
            <w:pPr>
              <w:ind w:left="0"/>
              <w:cnfStyle w:val="100000000000" w:firstRow="1" w:lastRow="0" w:firstColumn="0" w:lastColumn="0" w:oddVBand="0" w:evenVBand="0" w:oddHBand="0" w:evenHBand="0" w:firstRowFirstColumn="0" w:firstRowLastColumn="0" w:lastRowFirstColumn="0" w:lastRowLastColumn="0"/>
            </w:pPr>
            <w:r>
              <w:t xml:space="preserve">Opmerking </w:t>
            </w:r>
          </w:p>
        </w:tc>
      </w:tr>
      <w:tr w:rsidR="001A151F" w14:paraId="1BB513C5"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5EF8065" w14:textId="132C9891" w:rsidR="00F10359" w:rsidRPr="00604A7A" w:rsidRDefault="001E6141" w:rsidP="0091743B">
            <w:pPr>
              <w:ind w:left="0"/>
              <w:jc w:val="left"/>
              <w:rPr>
                <w:b w:val="0"/>
                <w:bCs w:val="0"/>
              </w:rPr>
            </w:pPr>
            <w:r>
              <w:rPr>
                <w:b w:val="0"/>
                <w:bCs w:val="0"/>
              </w:rPr>
              <w:t>Brandgedrag BGI-systeem</w:t>
            </w:r>
            <w:r w:rsidR="00F40D3E">
              <w:rPr>
                <w:b w:val="0"/>
                <w:bCs w:val="0"/>
              </w:rPr>
              <w:t xml:space="preserve"> (§ </w:t>
            </w:r>
            <w:r w:rsidR="00F40D3E">
              <w:fldChar w:fldCharType="begin"/>
            </w:r>
            <w:r w:rsidR="00F40D3E">
              <w:rPr>
                <w:b w:val="0"/>
                <w:bCs w:val="0"/>
              </w:rPr>
              <w:instrText xml:space="preserve"> REF _Ref78625543 \r \h </w:instrText>
            </w:r>
            <w:r w:rsidR="00F40D3E">
              <w:fldChar w:fldCharType="separate"/>
            </w:r>
            <w:r w:rsidR="00C2224E">
              <w:rPr>
                <w:rFonts w:hint="eastAsia"/>
                <w:b w:val="0"/>
                <w:bCs w:val="0"/>
                <w:cs/>
              </w:rPr>
              <w:t>‎</w:t>
            </w:r>
            <w:r w:rsidR="00C2224E">
              <w:rPr>
                <w:b w:val="0"/>
                <w:bCs w:val="0"/>
              </w:rPr>
              <w:t>3.4.1</w:t>
            </w:r>
            <w:r w:rsidR="00F40D3E">
              <w:fldChar w:fldCharType="end"/>
            </w:r>
            <w:r w:rsidR="00F40D3E">
              <w:rPr>
                <w:b w:val="0"/>
                <w:bCs w:val="0"/>
              </w:rPr>
              <w:t>)</w:t>
            </w:r>
          </w:p>
        </w:tc>
        <w:tc>
          <w:tcPr>
            <w:tcW w:w="2835" w:type="dxa"/>
          </w:tcPr>
          <w:p w14:paraId="701D6287" w14:textId="5B550E8B" w:rsidR="00F10359" w:rsidRPr="00AA42EC" w:rsidRDefault="009C44CD" w:rsidP="0091743B">
            <w:pPr>
              <w:ind w:left="0"/>
              <w:jc w:val="left"/>
              <w:cnfStyle w:val="000000100000" w:firstRow="0" w:lastRow="0" w:firstColumn="0" w:lastColumn="0" w:oddVBand="0" w:evenVBand="0" w:oddHBand="1" w:evenHBand="0" w:firstRowFirstColumn="0" w:firstRowLastColumn="0" w:lastRowFirstColumn="0" w:lastRowLastColumn="0"/>
            </w:pPr>
            <w:r w:rsidRPr="00AA42EC">
              <w:t xml:space="preserve">NEN-EN </w:t>
            </w:r>
            <w:r w:rsidR="001E6141">
              <w:t>13501-1</w:t>
            </w:r>
          </w:p>
        </w:tc>
        <w:tc>
          <w:tcPr>
            <w:tcW w:w="1701" w:type="dxa"/>
          </w:tcPr>
          <w:p w14:paraId="3259CBF5" w14:textId="3CE9E323" w:rsidR="00F10359" w:rsidRPr="00AA42EC" w:rsidRDefault="001E6141" w:rsidP="0091743B">
            <w:pPr>
              <w:ind w:left="0"/>
              <w:jc w:val="left"/>
              <w:cnfStyle w:val="000000100000" w:firstRow="0" w:lastRow="0" w:firstColumn="0" w:lastColumn="0" w:oddVBand="0" w:evenVBand="0" w:oddHBand="1" w:evenHBand="0" w:firstRowFirstColumn="0" w:firstRowLastColumn="0" w:lastRowFirstColumn="0" w:lastRowLastColumn="0"/>
            </w:pPr>
            <w:r>
              <w:t xml:space="preserve">Volgens Bouwbesluit, ten minste Brandklasse D </w:t>
            </w:r>
          </w:p>
        </w:tc>
        <w:tc>
          <w:tcPr>
            <w:tcW w:w="1812" w:type="dxa"/>
          </w:tcPr>
          <w:p w14:paraId="39F233AC" w14:textId="73BB910D" w:rsidR="00F10359" w:rsidRPr="00AA42EC" w:rsidRDefault="00F10359" w:rsidP="0091743B">
            <w:pPr>
              <w:ind w:left="0"/>
              <w:jc w:val="left"/>
              <w:cnfStyle w:val="000000100000" w:firstRow="0" w:lastRow="0" w:firstColumn="0" w:lastColumn="0" w:oddVBand="0" w:evenVBand="0" w:oddHBand="1" w:evenHBand="0" w:firstRowFirstColumn="0" w:firstRowLastColumn="0" w:lastRowFirstColumn="0" w:lastRowLastColumn="0"/>
            </w:pPr>
          </w:p>
        </w:tc>
      </w:tr>
      <w:tr w:rsidR="001A151F" w14:paraId="0A1A1A44"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0CC42E95" w14:textId="69A5BF9D" w:rsidR="00F10359" w:rsidRPr="00604A7A" w:rsidRDefault="001E6141" w:rsidP="0091743B">
            <w:pPr>
              <w:ind w:left="0"/>
              <w:jc w:val="left"/>
              <w:rPr>
                <w:b w:val="0"/>
                <w:bCs w:val="0"/>
              </w:rPr>
            </w:pPr>
            <w:r>
              <w:rPr>
                <w:b w:val="0"/>
                <w:bCs w:val="0"/>
              </w:rPr>
              <w:t>Uitloging pleisterafwerking</w:t>
            </w:r>
            <w:r w:rsidR="00F40D3E">
              <w:rPr>
                <w:b w:val="0"/>
                <w:bCs w:val="0"/>
              </w:rPr>
              <w:t xml:space="preserve"> (§ </w:t>
            </w:r>
            <w:r w:rsidR="00F40D3E">
              <w:fldChar w:fldCharType="begin"/>
            </w:r>
            <w:r w:rsidR="00F40D3E">
              <w:rPr>
                <w:b w:val="0"/>
                <w:bCs w:val="0"/>
              </w:rPr>
              <w:instrText xml:space="preserve"> REF _Ref78625522 \r \h </w:instrText>
            </w:r>
            <w:r w:rsidR="00F40D3E">
              <w:fldChar w:fldCharType="separate"/>
            </w:r>
            <w:r w:rsidR="00C2224E">
              <w:rPr>
                <w:rFonts w:hint="eastAsia"/>
                <w:b w:val="0"/>
                <w:bCs w:val="0"/>
                <w:cs/>
              </w:rPr>
              <w:t>‎</w:t>
            </w:r>
            <w:r w:rsidR="00C2224E">
              <w:rPr>
                <w:b w:val="0"/>
                <w:bCs w:val="0"/>
              </w:rPr>
              <w:t>3.4.2</w:t>
            </w:r>
            <w:r w:rsidR="00F40D3E">
              <w:fldChar w:fldCharType="end"/>
            </w:r>
            <w:r w:rsidR="00F40D3E">
              <w:rPr>
                <w:b w:val="0"/>
                <w:bCs w:val="0"/>
              </w:rPr>
              <w:t>)</w:t>
            </w:r>
          </w:p>
        </w:tc>
        <w:tc>
          <w:tcPr>
            <w:tcW w:w="2835" w:type="dxa"/>
          </w:tcPr>
          <w:p w14:paraId="0CDE6B69" w14:textId="79F7CEF1" w:rsidR="009C44CD" w:rsidRPr="00604A7A" w:rsidRDefault="001E6141" w:rsidP="0091743B">
            <w:pPr>
              <w:ind w:left="0"/>
              <w:jc w:val="left"/>
              <w:cnfStyle w:val="000000000000" w:firstRow="0" w:lastRow="0" w:firstColumn="0" w:lastColumn="0" w:oddVBand="0" w:evenVBand="0" w:oddHBand="0" w:evenHBand="0" w:firstRowFirstColumn="0" w:firstRowLastColumn="0" w:lastRowFirstColumn="0" w:lastRowLastColumn="0"/>
            </w:pPr>
            <w:r>
              <w:t>BRL 1328-03</w:t>
            </w:r>
            <w:r w:rsidR="0091743B">
              <w:t xml:space="preserve"> </w:t>
            </w:r>
          </w:p>
          <w:p w14:paraId="5D3BBE94" w14:textId="77777777" w:rsidR="00F10359" w:rsidRPr="00604A7A" w:rsidRDefault="00F10359" w:rsidP="0091743B">
            <w:pPr>
              <w:ind w:left="0"/>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580B134C" w14:textId="18E080A2" w:rsidR="00AA42EC" w:rsidRPr="00AA42EC" w:rsidRDefault="001E6141" w:rsidP="0091743B">
            <w:pPr>
              <w:ind w:left="0"/>
              <w:jc w:val="left"/>
              <w:cnfStyle w:val="000000000000" w:firstRow="0" w:lastRow="0" w:firstColumn="0" w:lastColumn="0" w:oddVBand="0" w:evenVBand="0" w:oddHBand="0" w:evenHBand="0" w:firstRowFirstColumn="0" w:firstRowLastColumn="0" w:lastRowFirstColumn="0" w:lastRowLastColumn="0"/>
            </w:pPr>
            <w:r>
              <w:t>Volgens Wet bodemkwaliteit. Niet relevant voor attest.</w:t>
            </w:r>
          </w:p>
        </w:tc>
        <w:tc>
          <w:tcPr>
            <w:tcW w:w="1812" w:type="dxa"/>
          </w:tcPr>
          <w:p w14:paraId="3BF03B27" w14:textId="514A7E1B" w:rsidR="00AA42EC" w:rsidRPr="00AA42EC" w:rsidRDefault="001E6141" w:rsidP="0091743B">
            <w:pPr>
              <w:ind w:left="0"/>
              <w:jc w:val="left"/>
              <w:cnfStyle w:val="000000000000" w:firstRow="0" w:lastRow="0" w:firstColumn="0" w:lastColumn="0" w:oddVBand="0" w:evenVBand="0" w:oddHBand="0" w:evenHBand="0" w:firstRowFirstColumn="0" w:firstRowLastColumn="0" w:lastRowFirstColumn="0" w:lastRowLastColumn="0"/>
            </w:pPr>
            <w:r>
              <w:t xml:space="preserve">Geldt alleen voor </w:t>
            </w:r>
            <w:r w:rsidR="0037093F">
              <w:t xml:space="preserve">NL-BSB </w:t>
            </w:r>
            <w:r>
              <w:t>productcertificaat pleistersysteem</w:t>
            </w:r>
          </w:p>
        </w:tc>
      </w:tr>
      <w:tr w:rsidR="001A151F" w14:paraId="65383604"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66E670A" w14:textId="54EACA44" w:rsidR="00F10359" w:rsidRPr="00604A7A" w:rsidRDefault="0091743B" w:rsidP="0091743B">
            <w:pPr>
              <w:ind w:left="0"/>
              <w:jc w:val="left"/>
              <w:rPr>
                <w:b w:val="0"/>
                <w:bCs w:val="0"/>
              </w:rPr>
            </w:pPr>
            <w:r>
              <w:rPr>
                <w:b w:val="0"/>
                <w:bCs w:val="0"/>
              </w:rPr>
              <w:t>Korte-termijn w</w:t>
            </w:r>
            <w:r w:rsidR="001E6141">
              <w:rPr>
                <w:b w:val="0"/>
                <w:bCs w:val="0"/>
              </w:rPr>
              <w:t>aterabsorptie</w:t>
            </w:r>
            <w:r>
              <w:rPr>
                <w:b w:val="0"/>
                <w:bCs w:val="0"/>
              </w:rPr>
              <w:t xml:space="preserve"> door gedeeltelijke onderdompeling</w:t>
            </w:r>
            <w:r w:rsidR="00F40D3E">
              <w:rPr>
                <w:b w:val="0"/>
                <w:bCs w:val="0"/>
              </w:rPr>
              <w:t xml:space="preserve"> (§ </w:t>
            </w:r>
            <w:r w:rsidR="00F40D3E">
              <w:fldChar w:fldCharType="begin"/>
            </w:r>
            <w:r w:rsidR="00F40D3E">
              <w:rPr>
                <w:b w:val="0"/>
                <w:bCs w:val="0"/>
              </w:rPr>
              <w:instrText xml:space="preserve"> REF _Ref78625505 \r \h </w:instrText>
            </w:r>
            <w:r w:rsidR="00F40D3E">
              <w:fldChar w:fldCharType="separate"/>
            </w:r>
            <w:r w:rsidR="00C2224E">
              <w:rPr>
                <w:rFonts w:hint="eastAsia"/>
                <w:b w:val="0"/>
                <w:bCs w:val="0"/>
                <w:cs/>
              </w:rPr>
              <w:t>‎</w:t>
            </w:r>
            <w:r w:rsidR="00C2224E">
              <w:rPr>
                <w:b w:val="0"/>
                <w:bCs w:val="0"/>
              </w:rPr>
              <w:t>3.4.3</w:t>
            </w:r>
            <w:r w:rsidR="00F40D3E">
              <w:fldChar w:fldCharType="end"/>
            </w:r>
            <w:r w:rsidR="00F40D3E">
              <w:rPr>
                <w:b w:val="0"/>
                <w:bCs w:val="0"/>
              </w:rPr>
              <w:t>)</w:t>
            </w:r>
          </w:p>
        </w:tc>
        <w:tc>
          <w:tcPr>
            <w:tcW w:w="2835" w:type="dxa"/>
          </w:tcPr>
          <w:p w14:paraId="7473B748" w14:textId="60BF3C0A" w:rsidR="00F10359" w:rsidRPr="00AA42EC" w:rsidRDefault="0091743B" w:rsidP="0091743B">
            <w:pPr>
              <w:ind w:left="0"/>
              <w:jc w:val="left"/>
              <w:cnfStyle w:val="000000100000" w:firstRow="0" w:lastRow="0" w:firstColumn="0" w:lastColumn="0" w:oddVBand="0" w:evenVBand="0" w:oddHBand="1" w:evenHBand="0" w:firstRowFirstColumn="0" w:firstRowLastColumn="0" w:lastRowFirstColumn="0" w:lastRowLastColumn="0"/>
            </w:pPr>
            <w:r>
              <w:t>NEN-EN 1609 methode A (EPS en MW)</w:t>
            </w:r>
          </w:p>
        </w:tc>
        <w:tc>
          <w:tcPr>
            <w:tcW w:w="1701" w:type="dxa"/>
          </w:tcPr>
          <w:p w14:paraId="164B3E65" w14:textId="4FBAF959" w:rsidR="00F10359" w:rsidRPr="00AA42EC" w:rsidRDefault="0091743B" w:rsidP="0091743B">
            <w:pPr>
              <w:ind w:left="0"/>
              <w:jc w:val="left"/>
              <w:cnfStyle w:val="000000100000" w:firstRow="0" w:lastRow="0" w:firstColumn="0" w:lastColumn="0" w:oddVBand="0" w:evenVBand="0" w:oddHBand="1" w:evenHBand="0" w:firstRowFirstColumn="0" w:firstRowLastColumn="0" w:lastRowFirstColumn="0" w:lastRowLastColumn="0"/>
            </w:pPr>
            <w:r>
              <w:t>Voor alle componenten afzonderlijk geldt W</w:t>
            </w:r>
            <w:r w:rsidRPr="0091743B">
              <w:rPr>
                <w:vertAlign w:val="subscript"/>
              </w:rPr>
              <w:t>p</w:t>
            </w:r>
            <w:r>
              <w:t xml:space="preserve"> </w:t>
            </w:r>
            <w:r>
              <w:rPr>
                <w:rFonts w:ascii="Symbol" w:hAnsi="Symbol"/>
              </w:rPr>
              <w:t xml:space="preserve"> </w:t>
            </w:r>
            <w:r>
              <w:rPr>
                <w:rFonts w:ascii="Cambria Math" w:hAnsi="Cambria Math" w:cs="Cambria Math"/>
              </w:rPr>
              <w:t>≤</w:t>
            </w:r>
            <w:r>
              <w:t xml:space="preserve"> 1 kg/m</w:t>
            </w:r>
            <w:r w:rsidRPr="0091743B">
              <w:rPr>
                <w:vertAlign w:val="superscript"/>
              </w:rPr>
              <w:t>2</w:t>
            </w:r>
          </w:p>
        </w:tc>
        <w:tc>
          <w:tcPr>
            <w:tcW w:w="1812" w:type="dxa"/>
          </w:tcPr>
          <w:p w14:paraId="5FA55845" w14:textId="437EFE8A" w:rsidR="00F10359" w:rsidRPr="00AA42EC" w:rsidRDefault="0091743B" w:rsidP="0091743B">
            <w:pPr>
              <w:ind w:left="0"/>
              <w:jc w:val="left"/>
              <w:cnfStyle w:val="000000100000" w:firstRow="0" w:lastRow="0" w:firstColumn="0" w:lastColumn="0" w:oddVBand="0" w:evenVBand="0" w:oddHBand="1" w:evenHBand="0" w:firstRowFirstColumn="0" w:firstRowLastColumn="0" w:lastRowFirstColumn="0" w:lastRowLastColumn="0"/>
            </w:pPr>
            <w:r>
              <w:t>Bepalingsmethode afhankelijk van productnorm th. isolatie</w:t>
            </w:r>
          </w:p>
        </w:tc>
      </w:tr>
      <w:tr w:rsidR="008D33D3" w:rsidRPr="00611D94" w14:paraId="0E43DB35"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307426C8" w14:textId="4AFA8475" w:rsidR="008D33D3" w:rsidRPr="00611D94" w:rsidRDefault="0091743B" w:rsidP="0091743B">
            <w:pPr>
              <w:ind w:left="0"/>
              <w:jc w:val="left"/>
              <w:rPr>
                <w:b w:val="0"/>
                <w:bCs w:val="0"/>
              </w:rPr>
            </w:pPr>
            <w:r>
              <w:rPr>
                <w:b w:val="0"/>
                <w:bCs w:val="0"/>
              </w:rPr>
              <w:t>Hygrothermisch gedrag (beregening en droging</w:t>
            </w:r>
            <w:r w:rsidR="00F40D3E">
              <w:rPr>
                <w:b w:val="0"/>
                <w:bCs w:val="0"/>
              </w:rPr>
              <w:t xml:space="preserve">, § </w:t>
            </w:r>
            <w:r w:rsidR="00F40D3E">
              <w:fldChar w:fldCharType="begin"/>
            </w:r>
            <w:r w:rsidR="00F40D3E">
              <w:rPr>
                <w:b w:val="0"/>
                <w:bCs w:val="0"/>
              </w:rPr>
              <w:instrText xml:space="preserve"> REF _Ref78220500 \r \h </w:instrText>
            </w:r>
            <w:r w:rsidR="00F40D3E">
              <w:fldChar w:fldCharType="separate"/>
            </w:r>
            <w:r w:rsidR="00C2224E">
              <w:rPr>
                <w:rFonts w:hint="eastAsia"/>
                <w:b w:val="0"/>
                <w:bCs w:val="0"/>
                <w:cs/>
              </w:rPr>
              <w:t>‎</w:t>
            </w:r>
            <w:r w:rsidR="00C2224E">
              <w:rPr>
                <w:b w:val="0"/>
                <w:bCs w:val="0"/>
              </w:rPr>
              <w:t>3.4.4</w:t>
            </w:r>
            <w:r w:rsidR="00F40D3E">
              <w:fldChar w:fldCharType="end"/>
            </w:r>
            <w:r w:rsidR="00F40D3E">
              <w:rPr>
                <w:b w:val="0"/>
                <w:bCs w:val="0"/>
              </w:rPr>
              <w:t>)</w:t>
            </w:r>
          </w:p>
        </w:tc>
        <w:tc>
          <w:tcPr>
            <w:tcW w:w="2835" w:type="dxa"/>
          </w:tcPr>
          <w:p w14:paraId="730084D8" w14:textId="3FA6C084" w:rsidR="008D33D3" w:rsidRPr="00611D94" w:rsidRDefault="0091743B" w:rsidP="0091743B">
            <w:pPr>
              <w:ind w:left="0"/>
              <w:jc w:val="left"/>
              <w:cnfStyle w:val="000000000000" w:firstRow="0" w:lastRow="0" w:firstColumn="0" w:lastColumn="0" w:oddVBand="0" w:evenVBand="0" w:oddHBand="0" w:evenHBand="0" w:firstRowFirstColumn="0" w:firstRowLastColumn="0" w:lastRowFirstColumn="0" w:lastRowLastColumn="0"/>
            </w:pPr>
            <w:r>
              <w:t>§ 2.2.6 van de EAD 040083-00-0404 (ETICS)</w:t>
            </w:r>
          </w:p>
        </w:tc>
        <w:tc>
          <w:tcPr>
            <w:tcW w:w="1701" w:type="dxa"/>
          </w:tcPr>
          <w:p w14:paraId="75F54987" w14:textId="6DEC51B3" w:rsidR="008D33D3" w:rsidRDefault="0091743B" w:rsidP="0091743B">
            <w:pPr>
              <w:ind w:left="0"/>
              <w:jc w:val="left"/>
              <w:cnfStyle w:val="000000000000" w:firstRow="0" w:lastRow="0" w:firstColumn="0" w:lastColumn="0" w:oddVBand="0" w:evenVBand="0" w:oddHBand="0" w:evenHBand="0" w:firstRowFirstColumn="0" w:firstRowLastColumn="0" w:lastRowFirstColumn="0" w:lastRowLastColumn="0"/>
            </w:pPr>
            <w:r>
              <w:t>Vertoont geen gebreken voor afkeur.</w:t>
            </w:r>
          </w:p>
        </w:tc>
        <w:tc>
          <w:tcPr>
            <w:tcW w:w="1812" w:type="dxa"/>
          </w:tcPr>
          <w:p w14:paraId="5E12B202" w14:textId="6211627D" w:rsidR="008D33D3" w:rsidRPr="00611D94" w:rsidRDefault="008D33D3" w:rsidP="0091743B">
            <w:pPr>
              <w:ind w:left="0"/>
              <w:jc w:val="left"/>
              <w:cnfStyle w:val="000000000000" w:firstRow="0" w:lastRow="0" w:firstColumn="0" w:lastColumn="0" w:oddVBand="0" w:evenVBand="0" w:oddHBand="0" w:evenHBand="0" w:firstRowFirstColumn="0" w:firstRowLastColumn="0" w:lastRowFirstColumn="0" w:lastRowLastColumn="0"/>
            </w:pPr>
          </w:p>
        </w:tc>
      </w:tr>
      <w:tr w:rsidR="00A239D9" w:rsidRPr="00611D94" w14:paraId="23A18EEC"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Mar>
              <w:left w:w="57" w:type="dxa"/>
              <w:right w:w="57" w:type="dxa"/>
            </w:tcMar>
          </w:tcPr>
          <w:p w14:paraId="32E0B1DA" w14:textId="0AD46033" w:rsidR="00B80B14" w:rsidRPr="00611D94" w:rsidRDefault="0091743B" w:rsidP="0091743B">
            <w:pPr>
              <w:ind w:left="0"/>
              <w:jc w:val="left"/>
              <w:rPr>
                <w:b w:val="0"/>
                <w:bCs w:val="0"/>
              </w:rPr>
            </w:pPr>
            <w:r>
              <w:rPr>
                <w:b w:val="0"/>
                <w:bCs w:val="0"/>
              </w:rPr>
              <w:t>Weerstand tegen mechanische beproevingen (kogelvalproef en perfotest</w:t>
            </w:r>
            <w:r w:rsidR="00F40D3E">
              <w:rPr>
                <w:b w:val="0"/>
                <w:bCs w:val="0"/>
              </w:rPr>
              <w:t xml:space="preserve">, § </w:t>
            </w:r>
            <w:r w:rsidR="00F40D3E">
              <w:fldChar w:fldCharType="begin"/>
            </w:r>
            <w:r w:rsidR="00F40D3E">
              <w:rPr>
                <w:b w:val="0"/>
                <w:bCs w:val="0"/>
              </w:rPr>
              <w:instrText xml:space="preserve"> REF _Ref78625460 \r \h </w:instrText>
            </w:r>
            <w:r w:rsidR="00F40D3E">
              <w:fldChar w:fldCharType="separate"/>
            </w:r>
            <w:r w:rsidR="00C2224E">
              <w:rPr>
                <w:rFonts w:hint="eastAsia"/>
                <w:b w:val="0"/>
                <w:bCs w:val="0"/>
                <w:cs/>
              </w:rPr>
              <w:t>‎</w:t>
            </w:r>
            <w:r w:rsidR="00C2224E">
              <w:rPr>
                <w:b w:val="0"/>
                <w:bCs w:val="0"/>
              </w:rPr>
              <w:t>3.4.5</w:t>
            </w:r>
            <w:r w:rsidR="00F40D3E">
              <w:fldChar w:fldCharType="end"/>
            </w:r>
            <w:r w:rsidR="00F40D3E">
              <w:rPr>
                <w:b w:val="0"/>
                <w:bCs w:val="0"/>
              </w:rPr>
              <w:t>)</w:t>
            </w:r>
          </w:p>
        </w:tc>
        <w:tc>
          <w:tcPr>
            <w:tcW w:w="2835" w:type="dxa"/>
          </w:tcPr>
          <w:p w14:paraId="7113CCA3" w14:textId="589BC170" w:rsidR="00B80B14" w:rsidRPr="00611D94" w:rsidRDefault="0091743B" w:rsidP="0091743B">
            <w:pPr>
              <w:ind w:left="0"/>
              <w:jc w:val="left"/>
              <w:cnfStyle w:val="000000100000" w:firstRow="0" w:lastRow="0" w:firstColumn="0" w:lastColumn="0" w:oddVBand="0" w:evenVBand="0" w:oddHBand="1" w:evenHBand="0" w:firstRowFirstColumn="0" w:firstRowLastColumn="0" w:lastRowFirstColumn="0" w:lastRowLastColumn="0"/>
            </w:pPr>
            <w:r>
              <w:t>NEN-EN-ISO 7892</w:t>
            </w:r>
          </w:p>
        </w:tc>
        <w:tc>
          <w:tcPr>
            <w:tcW w:w="1701" w:type="dxa"/>
          </w:tcPr>
          <w:p w14:paraId="1F9E7E41" w14:textId="67021112" w:rsidR="00B80B14" w:rsidRPr="00604A7A" w:rsidRDefault="00DB464E" w:rsidP="0091743B">
            <w:pPr>
              <w:ind w:left="0"/>
              <w:jc w:val="left"/>
              <w:cnfStyle w:val="000000100000" w:firstRow="0" w:lastRow="0" w:firstColumn="0" w:lastColumn="0" w:oddVBand="0" w:evenVBand="0" w:oddHBand="1" w:evenHBand="0" w:firstRowFirstColumn="0" w:firstRowLastColumn="0" w:lastRowFirstColumn="0" w:lastRowLastColumn="0"/>
            </w:pPr>
            <w:r>
              <w:t>-</w:t>
            </w:r>
          </w:p>
        </w:tc>
        <w:tc>
          <w:tcPr>
            <w:tcW w:w="1812" w:type="dxa"/>
            <w:tcMar>
              <w:left w:w="57" w:type="dxa"/>
              <w:right w:w="57" w:type="dxa"/>
            </w:tcMar>
          </w:tcPr>
          <w:p w14:paraId="1E5E52F7" w14:textId="222956FF" w:rsidR="00B80B14" w:rsidRPr="00611D94" w:rsidRDefault="00DB464E" w:rsidP="0091743B">
            <w:pPr>
              <w:ind w:left="0"/>
              <w:jc w:val="left"/>
              <w:cnfStyle w:val="000000100000" w:firstRow="0" w:lastRow="0" w:firstColumn="0" w:lastColumn="0" w:oddVBand="0" w:evenVBand="0" w:oddHBand="1" w:evenHBand="0" w:firstRowFirstColumn="0" w:firstRowLastColumn="0" w:lastRowFirstColumn="0" w:lastRowLastColumn="0"/>
            </w:pPr>
            <w:r>
              <w:t>Bepaling gebruikscategorie I, II of III.</w:t>
            </w:r>
          </w:p>
        </w:tc>
      </w:tr>
      <w:tr w:rsidR="00A239D9" w14:paraId="7F6CE784"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3331E61D" w14:textId="3FB2E6B6" w:rsidR="00604A7A" w:rsidRPr="00604A7A" w:rsidRDefault="00DB464E" w:rsidP="0091743B">
            <w:pPr>
              <w:ind w:left="0"/>
              <w:jc w:val="left"/>
              <w:rPr>
                <w:b w:val="0"/>
                <w:bCs w:val="0"/>
              </w:rPr>
            </w:pPr>
            <w:r>
              <w:rPr>
                <w:b w:val="0"/>
                <w:bCs w:val="0"/>
              </w:rPr>
              <w:t>Vorstbestandheid (vries-dooigedrag</w:t>
            </w:r>
            <w:r w:rsidR="00F40D3E">
              <w:rPr>
                <w:b w:val="0"/>
                <w:bCs w:val="0"/>
              </w:rPr>
              <w:t xml:space="preserve">, § </w:t>
            </w:r>
            <w:r w:rsidR="00F40D3E">
              <w:fldChar w:fldCharType="begin"/>
            </w:r>
            <w:r w:rsidR="00F40D3E">
              <w:rPr>
                <w:b w:val="0"/>
                <w:bCs w:val="0"/>
              </w:rPr>
              <w:instrText xml:space="preserve"> REF _Ref78225180 \r \h </w:instrText>
            </w:r>
            <w:r w:rsidR="00F40D3E">
              <w:fldChar w:fldCharType="separate"/>
            </w:r>
            <w:r w:rsidR="00C2224E">
              <w:rPr>
                <w:rFonts w:hint="eastAsia"/>
                <w:b w:val="0"/>
                <w:bCs w:val="0"/>
                <w:cs/>
              </w:rPr>
              <w:t>‎</w:t>
            </w:r>
            <w:r w:rsidR="00C2224E">
              <w:rPr>
                <w:b w:val="0"/>
                <w:bCs w:val="0"/>
              </w:rPr>
              <w:t>3.4.6</w:t>
            </w:r>
            <w:r w:rsidR="00F40D3E">
              <w:fldChar w:fldCharType="end"/>
            </w:r>
            <w:r w:rsidR="00F40D3E">
              <w:rPr>
                <w:b w:val="0"/>
                <w:bCs w:val="0"/>
              </w:rPr>
              <w:t>)</w:t>
            </w:r>
          </w:p>
        </w:tc>
        <w:tc>
          <w:tcPr>
            <w:tcW w:w="2835" w:type="dxa"/>
          </w:tcPr>
          <w:p w14:paraId="1C55A687" w14:textId="5A0E7956" w:rsidR="00604A7A" w:rsidRPr="00604A7A" w:rsidRDefault="00DB464E" w:rsidP="0091743B">
            <w:pPr>
              <w:ind w:left="0"/>
              <w:jc w:val="left"/>
              <w:cnfStyle w:val="000000000000" w:firstRow="0" w:lastRow="0" w:firstColumn="0" w:lastColumn="0" w:oddVBand="0" w:evenVBand="0" w:oddHBand="0" w:evenHBand="0" w:firstRowFirstColumn="0" w:firstRowLastColumn="0" w:lastRowFirstColumn="0" w:lastRowLastColumn="0"/>
            </w:pPr>
            <w:r>
              <w:t>§ 2.2.7 van de EAD 040083-00-0404 (ETICS)</w:t>
            </w:r>
          </w:p>
        </w:tc>
        <w:tc>
          <w:tcPr>
            <w:tcW w:w="1701" w:type="dxa"/>
          </w:tcPr>
          <w:p w14:paraId="1CE2412B" w14:textId="2068AB01" w:rsidR="00604A7A" w:rsidRPr="00604A7A" w:rsidRDefault="0055513A" w:rsidP="0091743B">
            <w:pPr>
              <w:ind w:left="0"/>
              <w:jc w:val="left"/>
              <w:cnfStyle w:val="000000000000" w:firstRow="0" w:lastRow="0" w:firstColumn="0" w:lastColumn="0" w:oddVBand="0" w:evenVBand="0" w:oddHBand="0" w:evenHBand="0" w:firstRowFirstColumn="0" w:firstRowLastColumn="0" w:lastRowFirstColumn="0" w:lastRowLastColumn="0"/>
            </w:pPr>
            <w:r>
              <w:t>Vertoont geen gebreken voor afkeur.</w:t>
            </w:r>
          </w:p>
        </w:tc>
        <w:tc>
          <w:tcPr>
            <w:tcW w:w="1812" w:type="dxa"/>
          </w:tcPr>
          <w:p w14:paraId="2EEAC3F9" w14:textId="3F6C1660" w:rsidR="00604A7A" w:rsidRPr="00604A7A" w:rsidRDefault="00604A7A" w:rsidP="0091743B">
            <w:pPr>
              <w:ind w:left="0"/>
              <w:jc w:val="left"/>
              <w:cnfStyle w:val="000000000000" w:firstRow="0" w:lastRow="0" w:firstColumn="0" w:lastColumn="0" w:oddVBand="0" w:evenVBand="0" w:oddHBand="0" w:evenHBand="0" w:firstRowFirstColumn="0" w:firstRowLastColumn="0" w:lastRowFirstColumn="0" w:lastRowLastColumn="0"/>
            </w:pPr>
          </w:p>
        </w:tc>
      </w:tr>
      <w:tr w:rsidR="00A239D9" w14:paraId="45A469B2"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0362157" w14:textId="2A97526B" w:rsidR="00604A7A" w:rsidRPr="00FA36AF" w:rsidRDefault="0055513A" w:rsidP="0091743B">
            <w:pPr>
              <w:ind w:left="0"/>
              <w:jc w:val="left"/>
              <w:rPr>
                <w:b w:val="0"/>
                <w:bCs w:val="0"/>
              </w:rPr>
            </w:pPr>
            <w:r>
              <w:rPr>
                <w:b w:val="0"/>
                <w:bCs w:val="0"/>
              </w:rPr>
              <w:t>Hechtsterkte</w:t>
            </w:r>
            <w:r w:rsidR="00F40D3E">
              <w:rPr>
                <w:b w:val="0"/>
                <w:bCs w:val="0"/>
              </w:rPr>
              <w:t xml:space="preserve"> (§ </w:t>
            </w:r>
            <w:r w:rsidR="00F40D3E">
              <w:fldChar w:fldCharType="begin"/>
            </w:r>
            <w:r w:rsidR="00F40D3E">
              <w:rPr>
                <w:b w:val="0"/>
                <w:bCs w:val="0"/>
              </w:rPr>
              <w:instrText xml:space="preserve"> REF _Ref78625426 \r \h </w:instrText>
            </w:r>
            <w:r w:rsidR="00F40D3E">
              <w:fldChar w:fldCharType="separate"/>
            </w:r>
            <w:r w:rsidR="00C2224E">
              <w:rPr>
                <w:rFonts w:hint="eastAsia"/>
                <w:b w:val="0"/>
                <w:bCs w:val="0"/>
                <w:cs/>
              </w:rPr>
              <w:t>‎</w:t>
            </w:r>
            <w:r w:rsidR="00C2224E">
              <w:rPr>
                <w:b w:val="0"/>
                <w:bCs w:val="0"/>
              </w:rPr>
              <w:t>3.4.7</w:t>
            </w:r>
            <w:r w:rsidR="00F40D3E">
              <w:fldChar w:fldCharType="end"/>
            </w:r>
            <w:r w:rsidR="00F40D3E">
              <w:rPr>
                <w:b w:val="0"/>
                <w:bCs w:val="0"/>
              </w:rPr>
              <w:t>)</w:t>
            </w:r>
          </w:p>
        </w:tc>
        <w:tc>
          <w:tcPr>
            <w:tcW w:w="2835" w:type="dxa"/>
          </w:tcPr>
          <w:p w14:paraId="57A9C744" w14:textId="425B825E" w:rsidR="00604A7A" w:rsidRPr="00604A7A" w:rsidRDefault="0055513A" w:rsidP="0091743B">
            <w:pPr>
              <w:ind w:left="0"/>
              <w:jc w:val="left"/>
              <w:cnfStyle w:val="000000100000" w:firstRow="0" w:lastRow="0" w:firstColumn="0" w:lastColumn="0" w:oddVBand="0" w:evenVBand="0" w:oddHBand="1" w:evenHBand="0" w:firstRowFirstColumn="0" w:firstRowLastColumn="0" w:lastRowFirstColumn="0" w:lastRowLastColumn="0"/>
            </w:pPr>
            <w:r>
              <w:t>§ 2.2.11 van de EAD 040083-00-0404 (ETICS)</w:t>
            </w:r>
          </w:p>
        </w:tc>
        <w:tc>
          <w:tcPr>
            <w:tcW w:w="1701" w:type="dxa"/>
          </w:tcPr>
          <w:p w14:paraId="274E728B" w14:textId="2187D2CE" w:rsidR="00604A7A" w:rsidRPr="00604A7A" w:rsidRDefault="0055513A" w:rsidP="0091743B">
            <w:pPr>
              <w:ind w:left="0"/>
              <w:jc w:val="left"/>
              <w:cnfStyle w:val="000000100000" w:firstRow="0" w:lastRow="0" w:firstColumn="0" w:lastColumn="0" w:oddVBand="0" w:evenVBand="0" w:oddHBand="1" w:evenHBand="0" w:firstRowFirstColumn="0" w:firstRowLastColumn="0" w:lastRowFirstColumn="0" w:lastRowLastColumn="0"/>
            </w:pPr>
            <w:r>
              <w:t>Diverse, zie paragraaf</w:t>
            </w:r>
          </w:p>
        </w:tc>
        <w:tc>
          <w:tcPr>
            <w:tcW w:w="1812" w:type="dxa"/>
          </w:tcPr>
          <w:p w14:paraId="078CF51F" w14:textId="77777777" w:rsidR="00604A7A" w:rsidRPr="00604A7A" w:rsidRDefault="00604A7A" w:rsidP="0091743B">
            <w:pPr>
              <w:ind w:left="0"/>
              <w:jc w:val="left"/>
              <w:cnfStyle w:val="000000100000" w:firstRow="0" w:lastRow="0" w:firstColumn="0" w:lastColumn="0" w:oddVBand="0" w:evenVBand="0" w:oddHBand="1" w:evenHBand="0" w:firstRowFirstColumn="0" w:firstRowLastColumn="0" w:lastRowFirstColumn="0" w:lastRowLastColumn="0"/>
            </w:pPr>
          </w:p>
        </w:tc>
      </w:tr>
      <w:tr w:rsidR="00CC0497" w14:paraId="5E8AAD4C"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15D4F30B" w14:textId="032884A9" w:rsidR="00CC0497" w:rsidRPr="00CC0497" w:rsidRDefault="00CC0497" w:rsidP="0091743B">
            <w:pPr>
              <w:ind w:left="0"/>
              <w:jc w:val="left"/>
              <w:rPr>
                <w:b w:val="0"/>
                <w:bCs w:val="0"/>
              </w:rPr>
            </w:pPr>
            <w:r w:rsidRPr="00CC0497">
              <w:rPr>
                <w:b w:val="0"/>
                <w:bCs w:val="0"/>
              </w:rPr>
              <w:t xml:space="preserve">Afschuifsterkte en afschuifmodulus van </w:t>
            </w:r>
            <w:r>
              <w:rPr>
                <w:b w:val="0"/>
                <w:bCs w:val="0"/>
              </w:rPr>
              <w:t>BGI-</w:t>
            </w:r>
            <w:r w:rsidRPr="00CC0497">
              <w:rPr>
                <w:b w:val="0"/>
                <w:bCs w:val="0"/>
              </w:rPr>
              <w:t>systeem</w:t>
            </w:r>
            <w:r>
              <w:rPr>
                <w:b w:val="0"/>
                <w:bCs w:val="0"/>
              </w:rPr>
              <w:t xml:space="preserve"> (§ </w:t>
            </w:r>
            <w:r>
              <w:fldChar w:fldCharType="begin"/>
            </w:r>
            <w:r>
              <w:rPr>
                <w:b w:val="0"/>
                <w:bCs w:val="0"/>
              </w:rPr>
              <w:instrText xml:space="preserve"> REF _Ref78645935 \r \h </w:instrText>
            </w:r>
            <w:r>
              <w:fldChar w:fldCharType="separate"/>
            </w:r>
            <w:r w:rsidR="00C2224E">
              <w:rPr>
                <w:rFonts w:hint="eastAsia"/>
                <w:b w:val="0"/>
                <w:bCs w:val="0"/>
                <w:cs/>
              </w:rPr>
              <w:t>‎</w:t>
            </w:r>
            <w:r w:rsidR="00C2224E">
              <w:rPr>
                <w:b w:val="0"/>
                <w:bCs w:val="0"/>
              </w:rPr>
              <w:t>3.4.8</w:t>
            </w:r>
            <w:r>
              <w:fldChar w:fldCharType="end"/>
            </w:r>
            <w:r>
              <w:rPr>
                <w:b w:val="0"/>
                <w:bCs w:val="0"/>
              </w:rPr>
              <w:t>)</w:t>
            </w:r>
          </w:p>
        </w:tc>
        <w:tc>
          <w:tcPr>
            <w:tcW w:w="2835" w:type="dxa"/>
          </w:tcPr>
          <w:p w14:paraId="257CAF03" w14:textId="72F14288" w:rsidR="00CC0497" w:rsidRDefault="00CC0497" w:rsidP="0091743B">
            <w:pPr>
              <w:ind w:left="0"/>
              <w:jc w:val="left"/>
              <w:cnfStyle w:val="000000000000" w:firstRow="0" w:lastRow="0" w:firstColumn="0" w:lastColumn="0" w:oddVBand="0" w:evenVBand="0" w:oddHBand="0" w:evenHBand="0" w:firstRowFirstColumn="0" w:firstRowLastColumn="0" w:lastRowFirstColumn="0" w:lastRowLastColumn="0"/>
            </w:pPr>
            <w:r>
              <w:t>NEN-EN 12090</w:t>
            </w:r>
          </w:p>
        </w:tc>
        <w:tc>
          <w:tcPr>
            <w:tcW w:w="1701" w:type="dxa"/>
          </w:tcPr>
          <w:p w14:paraId="3B52BA8A" w14:textId="7FA71EC0" w:rsidR="00CC0497" w:rsidRDefault="00CC0497" w:rsidP="0091743B">
            <w:pPr>
              <w:ind w:left="0"/>
              <w:jc w:val="left"/>
              <w:cnfStyle w:val="000000000000" w:firstRow="0" w:lastRow="0" w:firstColumn="0" w:lastColumn="0" w:oddVBand="0" w:evenVBand="0" w:oddHBand="0" w:evenHBand="0" w:firstRowFirstColumn="0" w:firstRowLastColumn="0" w:lastRowFirstColumn="0" w:lastRowLastColumn="0"/>
            </w:pPr>
            <w:r>
              <w:t xml:space="preserve">Afschuifsterkte </w:t>
            </w:r>
            <w:r>
              <w:rPr>
                <w:rFonts w:ascii="Cambria Math" w:hAnsi="Cambria Math" w:cs="Cambria Math"/>
              </w:rPr>
              <w:t xml:space="preserve">≥ </w:t>
            </w:r>
            <w:r>
              <w:t xml:space="preserve">20 kPa, afschuifmodulus </w:t>
            </w:r>
            <w:r>
              <w:rPr>
                <w:rFonts w:ascii="Cambria Math" w:hAnsi="Cambria Math" w:cs="Cambria Math"/>
              </w:rPr>
              <w:t xml:space="preserve">≥ </w:t>
            </w:r>
            <w:r>
              <w:t>1.000 kPa</w:t>
            </w:r>
          </w:p>
        </w:tc>
        <w:tc>
          <w:tcPr>
            <w:tcW w:w="1812" w:type="dxa"/>
          </w:tcPr>
          <w:p w14:paraId="6FCB1FAA" w14:textId="3D44FB61" w:rsidR="00CC0497" w:rsidRPr="00604A7A" w:rsidRDefault="00CC0497" w:rsidP="0091743B">
            <w:pPr>
              <w:ind w:left="0"/>
              <w:jc w:val="left"/>
              <w:cnfStyle w:val="000000000000" w:firstRow="0" w:lastRow="0" w:firstColumn="0" w:lastColumn="0" w:oddVBand="0" w:evenVBand="0" w:oddHBand="0" w:evenHBand="0" w:firstRowFirstColumn="0" w:firstRowLastColumn="0" w:lastRowFirstColumn="0" w:lastRowLastColumn="0"/>
            </w:pPr>
          </w:p>
        </w:tc>
      </w:tr>
      <w:tr w:rsidR="00A239D9" w14:paraId="287E6693"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4F00D16" w14:textId="2C66AD5F" w:rsidR="00604A7A" w:rsidRPr="00FA36AF" w:rsidRDefault="0055513A" w:rsidP="0091743B">
            <w:pPr>
              <w:ind w:left="0"/>
              <w:jc w:val="left"/>
              <w:rPr>
                <w:b w:val="0"/>
                <w:bCs w:val="0"/>
              </w:rPr>
            </w:pPr>
            <w:r>
              <w:rPr>
                <w:b w:val="0"/>
                <w:bCs w:val="0"/>
              </w:rPr>
              <w:t>Treksterkte thermische isolatie haaks op het gevelvlak</w:t>
            </w:r>
            <w:r w:rsidR="00F40D3E">
              <w:rPr>
                <w:b w:val="0"/>
                <w:bCs w:val="0"/>
              </w:rPr>
              <w:t xml:space="preserve"> (§ </w:t>
            </w:r>
            <w:r w:rsidR="00CC0497">
              <w:fldChar w:fldCharType="begin"/>
            </w:r>
            <w:r w:rsidR="00CC0497">
              <w:rPr>
                <w:b w:val="0"/>
                <w:bCs w:val="0"/>
              </w:rPr>
              <w:instrText xml:space="preserve"> REF _Ref78646139 \r \h </w:instrText>
            </w:r>
            <w:r w:rsidR="00CC0497">
              <w:fldChar w:fldCharType="separate"/>
            </w:r>
            <w:r w:rsidR="00C2224E">
              <w:rPr>
                <w:rFonts w:hint="eastAsia"/>
                <w:b w:val="0"/>
                <w:bCs w:val="0"/>
                <w:cs/>
              </w:rPr>
              <w:t>‎</w:t>
            </w:r>
            <w:r w:rsidR="00C2224E">
              <w:rPr>
                <w:b w:val="0"/>
                <w:bCs w:val="0"/>
              </w:rPr>
              <w:t>3.4.9</w:t>
            </w:r>
            <w:r w:rsidR="00CC0497">
              <w:fldChar w:fldCharType="end"/>
            </w:r>
            <w:r w:rsidR="00CC0497">
              <w:rPr>
                <w:b w:val="0"/>
                <w:bCs w:val="0"/>
              </w:rPr>
              <w:t>)</w:t>
            </w:r>
          </w:p>
        </w:tc>
        <w:tc>
          <w:tcPr>
            <w:tcW w:w="2835" w:type="dxa"/>
          </w:tcPr>
          <w:p w14:paraId="7832E80B" w14:textId="0A30B644" w:rsidR="00604A7A" w:rsidRPr="00604A7A" w:rsidRDefault="003C0BD1" w:rsidP="0091743B">
            <w:pPr>
              <w:ind w:left="0"/>
              <w:jc w:val="left"/>
              <w:cnfStyle w:val="000000100000" w:firstRow="0" w:lastRow="0" w:firstColumn="0" w:lastColumn="0" w:oddVBand="0" w:evenVBand="0" w:oddHBand="1" w:evenHBand="0" w:firstRowFirstColumn="0" w:firstRowLastColumn="0" w:lastRowFirstColumn="0" w:lastRowLastColumn="0"/>
            </w:pPr>
            <w:r>
              <w:t>NEN-EN 1607</w:t>
            </w:r>
            <w:r w:rsidR="00297A1A">
              <w:t xml:space="preserve"> en § 2.2.14 van de EAD 040083-00-0404 (ETICS)</w:t>
            </w:r>
          </w:p>
        </w:tc>
        <w:tc>
          <w:tcPr>
            <w:tcW w:w="1701" w:type="dxa"/>
          </w:tcPr>
          <w:p w14:paraId="53FCF325" w14:textId="57B37B9A" w:rsidR="00604A7A" w:rsidRPr="00604A7A" w:rsidRDefault="00297A1A" w:rsidP="0091743B">
            <w:pPr>
              <w:ind w:left="0"/>
              <w:jc w:val="left"/>
              <w:cnfStyle w:val="000000100000" w:firstRow="0" w:lastRow="0" w:firstColumn="0" w:lastColumn="0" w:oddVBand="0" w:evenVBand="0" w:oddHBand="1" w:evenHBand="0" w:firstRowFirstColumn="0" w:firstRowLastColumn="0" w:lastRowFirstColumn="0" w:lastRowLastColumn="0"/>
            </w:pPr>
            <w:r>
              <w:t>-</w:t>
            </w:r>
          </w:p>
        </w:tc>
        <w:tc>
          <w:tcPr>
            <w:tcW w:w="1812" w:type="dxa"/>
            <w:tcMar>
              <w:left w:w="57" w:type="dxa"/>
              <w:right w:w="57" w:type="dxa"/>
            </w:tcMar>
          </w:tcPr>
          <w:p w14:paraId="2A08A3BE" w14:textId="055EFA8A" w:rsidR="00604A7A" w:rsidRPr="00604A7A" w:rsidRDefault="00297A1A" w:rsidP="0091743B">
            <w:pPr>
              <w:ind w:left="0"/>
              <w:jc w:val="left"/>
              <w:cnfStyle w:val="000000100000" w:firstRow="0" w:lastRow="0" w:firstColumn="0" w:lastColumn="0" w:oddVBand="0" w:evenVBand="0" w:oddHBand="1" w:evenHBand="0" w:firstRowFirstColumn="0" w:firstRowLastColumn="0" w:lastRowFirstColumn="0" w:lastRowLastColumn="0"/>
            </w:pPr>
            <w:r>
              <w:t>Alleen voor mechanisch bevestigde BGI-systemen</w:t>
            </w:r>
          </w:p>
        </w:tc>
      </w:tr>
      <w:tr w:rsidR="00A239D9" w14:paraId="274E1B3C"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2585A0AF" w14:textId="041981AF" w:rsidR="00434CC5" w:rsidRPr="00FA36AF" w:rsidRDefault="00297A1A" w:rsidP="0091743B">
            <w:pPr>
              <w:ind w:left="0"/>
              <w:jc w:val="left"/>
              <w:rPr>
                <w:b w:val="0"/>
                <w:bCs w:val="0"/>
              </w:rPr>
            </w:pPr>
            <w:r>
              <w:rPr>
                <w:b w:val="0"/>
                <w:bCs w:val="0"/>
              </w:rPr>
              <w:t>Weerstand tegen windbelasting</w:t>
            </w:r>
            <w:r w:rsidR="00F40D3E">
              <w:rPr>
                <w:b w:val="0"/>
                <w:bCs w:val="0"/>
              </w:rPr>
              <w:t xml:space="preserve"> (§</w:t>
            </w:r>
            <w:r w:rsidR="00B745ED">
              <w:rPr>
                <w:b w:val="0"/>
                <w:bCs w:val="0"/>
              </w:rPr>
              <w:t xml:space="preserve"> </w:t>
            </w:r>
            <w:r w:rsidR="00B745ED">
              <w:fldChar w:fldCharType="begin"/>
            </w:r>
            <w:r w:rsidR="00B745ED">
              <w:rPr>
                <w:b w:val="0"/>
                <w:bCs w:val="0"/>
              </w:rPr>
              <w:instrText xml:space="preserve"> REF _Ref78297811 \r \h </w:instrText>
            </w:r>
            <w:r w:rsidR="00B745ED">
              <w:fldChar w:fldCharType="separate"/>
            </w:r>
            <w:r w:rsidR="00C2224E">
              <w:rPr>
                <w:rFonts w:hint="eastAsia"/>
                <w:b w:val="0"/>
                <w:bCs w:val="0"/>
                <w:cs/>
              </w:rPr>
              <w:t>‎</w:t>
            </w:r>
            <w:r w:rsidR="00C2224E">
              <w:rPr>
                <w:b w:val="0"/>
                <w:bCs w:val="0"/>
              </w:rPr>
              <w:t>3.4.10</w:t>
            </w:r>
            <w:r w:rsidR="00B745ED">
              <w:fldChar w:fldCharType="end"/>
            </w:r>
            <w:r w:rsidR="00CC0497">
              <w:rPr>
                <w:b w:val="0"/>
                <w:bCs w:val="0"/>
              </w:rPr>
              <w:t>)</w:t>
            </w:r>
          </w:p>
        </w:tc>
        <w:tc>
          <w:tcPr>
            <w:tcW w:w="2835" w:type="dxa"/>
          </w:tcPr>
          <w:p w14:paraId="12722CF9" w14:textId="26E3FA76" w:rsidR="00434CC5" w:rsidRPr="00604A7A" w:rsidRDefault="00297A1A" w:rsidP="0091743B">
            <w:pPr>
              <w:ind w:left="0"/>
              <w:jc w:val="left"/>
              <w:cnfStyle w:val="000000000000" w:firstRow="0" w:lastRow="0" w:firstColumn="0" w:lastColumn="0" w:oddVBand="0" w:evenVBand="0" w:oddHBand="0" w:evenHBand="0" w:firstRowFirstColumn="0" w:firstRowLastColumn="0" w:lastRowFirstColumn="0" w:lastRowLastColumn="0"/>
            </w:pPr>
            <w:r>
              <w:t>§ 2.2.13 van de EAD 040083-00-0404 (ETICS)</w:t>
            </w:r>
          </w:p>
        </w:tc>
        <w:tc>
          <w:tcPr>
            <w:tcW w:w="1701" w:type="dxa"/>
          </w:tcPr>
          <w:p w14:paraId="4134064D" w14:textId="09CD12AB" w:rsidR="00434CC5" w:rsidRPr="00A239D9" w:rsidRDefault="00297A1A" w:rsidP="0091743B">
            <w:pPr>
              <w:ind w:left="0"/>
              <w:jc w:val="left"/>
              <w:cnfStyle w:val="000000000000" w:firstRow="0" w:lastRow="0" w:firstColumn="0" w:lastColumn="0" w:oddVBand="0" w:evenVBand="0" w:oddHBand="0" w:evenHBand="0" w:firstRowFirstColumn="0" w:firstRowLastColumn="0" w:lastRowFirstColumn="0" w:lastRowLastColumn="0"/>
            </w:pPr>
            <w:r>
              <w:t>-</w:t>
            </w:r>
          </w:p>
        </w:tc>
        <w:tc>
          <w:tcPr>
            <w:tcW w:w="1812" w:type="dxa"/>
          </w:tcPr>
          <w:p w14:paraId="03E29A82" w14:textId="42B5CC54" w:rsidR="00434CC5" w:rsidRPr="00604A7A" w:rsidRDefault="00297A1A" w:rsidP="0091743B">
            <w:pPr>
              <w:ind w:left="0"/>
              <w:jc w:val="left"/>
              <w:cnfStyle w:val="000000000000" w:firstRow="0" w:lastRow="0" w:firstColumn="0" w:lastColumn="0" w:oddVBand="0" w:evenVBand="0" w:oddHBand="0" w:evenHBand="0" w:firstRowFirstColumn="0" w:firstRowLastColumn="0" w:lastRowFirstColumn="0" w:lastRowLastColumn="0"/>
            </w:pPr>
            <w:r>
              <w:t>Alleen voor mechanisch bevestigde BGI-systemen</w:t>
            </w:r>
          </w:p>
        </w:tc>
      </w:tr>
      <w:tr w:rsidR="00A239D9" w14:paraId="0EDD2ADF"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110594D" w14:textId="428315B2" w:rsidR="00A239D9" w:rsidRPr="00FA36AF" w:rsidRDefault="00297A1A" w:rsidP="0091743B">
            <w:pPr>
              <w:ind w:left="0"/>
              <w:jc w:val="left"/>
              <w:rPr>
                <w:b w:val="0"/>
                <w:bCs w:val="0"/>
              </w:rPr>
            </w:pPr>
            <w:r>
              <w:rPr>
                <w:b w:val="0"/>
                <w:bCs w:val="0"/>
              </w:rPr>
              <w:t>Waterdampdoorlatendheid</w:t>
            </w:r>
            <w:r w:rsidR="00F40D3E">
              <w:rPr>
                <w:b w:val="0"/>
                <w:bCs w:val="0"/>
              </w:rPr>
              <w:t xml:space="preserve"> </w:t>
            </w:r>
            <w:r w:rsidR="00CC0497">
              <w:rPr>
                <w:b w:val="0"/>
                <w:bCs w:val="0"/>
              </w:rPr>
              <w:t>(§</w:t>
            </w:r>
            <w:r w:rsidR="00B745ED">
              <w:rPr>
                <w:b w:val="0"/>
                <w:bCs w:val="0"/>
              </w:rPr>
              <w:t xml:space="preserve"> </w:t>
            </w:r>
            <w:r w:rsidR="00B745ED">
              <w:fldChar w:fldCharType="begin"/>
            </w:r>
            <w:r w:rsidR="00B745ED">
              <w:rPr>
                <w:b w:val="0"/>
                <w:bCs w:val="0"/>
              </w:rPr>
              <w:instrText xml:space="preserve"> REF _Ref78625320 \r \h </w:instrText>
            </w:r>
            <w:r w:rsidR="00B745ED">
              <w:fldChar w:fldCharType="separate"/>
            </w:r>
            <w:r w:rsidR="00C2224E">
              <w:rPr>
                <w:rFonts w:hint="eastAsia"/>
                <w:b w:val="0"/>
                <w:bCs w:val="0"/>
                <w:cs/>
              </w:rPr>
              <w:t>‎</w:t>
            </w:r>
            <w:r w:rsidR="00C2224E">
              <w:rPr>
                <w:b w:val="0"/>
                <w:bCs w:val="0"/>
              </w:rPr>
              <w:t>3.4.11</w:t>
            </w:r>
            <w:r w:rsidR="00B745ED">
              <w:fldChar w:fldCharType="end"/>
            </w:r>
            <w:r w:rsidR="00CC0497">
              <w:rPr>
                <w:b w:val="0"/>
                <w:bCs w:val="0"/>
              </w:rPr>
              <w:t>)</w:t>
            </w:r>
          </w:p>
        </w:tc>
        <w:tc>
          <w:tcPr>
            <w:tcW w:w="2835" w:type="dxa"/>
          </w:tcPr>
          <w:p w14:paraId="7B3EC000" w14:textId="756FB613" w:rsidR="00A239D9" w:rsidRPr="00604A7A" w:rsidRDefault="00297A1A" w:rsidP="0091743B">
            <w:pPr>
              <w:ind w:left="0"/>
              <w:jc w:val="left"/>
              <w:cnfStyle w:val="000000100000" w:firstRow="0" w:lastRow="0" w:firstColumn="0" w:lastColumn="0" w:oddVBand="0" w:evenVBand="0" w:oddHBand="1" w:evenHBand="0" w:firstRowFirstColumn="0" w:firstRowLastColumn="0" w:lastRowFirstColumn="0" w:lastRowLastColumn="0"/>
            </w:pPr>
            <w:r>
              <w:t>NEN-EN-ISO 7783</w:t>
            </w:r>
          </w:p>
        </w:tc>
        <w:tc>
          <w:tcPr>
            <w:tcW w:w="1701" w:type="dxa"/>
          </w:tcPr>
          <w:p w14:paraId="3158C8D2" w14:textId="44BB32F6" w:rsidR="00A239D9" w:rsidRPr="00604A7A" w:rsidRDefault="00297A1A" w:rsidP="0091743B">
            <w:pPr>
              <w:ind w:left="0"/>
              <w:jc w:val="left"/>
              <w:cnfStyle w:val="000000100000" w:firstRow="0" w:lastRow="0" w:firstColumn="0" w:lastColumn="0" w:oddVBand="0" w:evenVBand="0" w:oddHBand="1" w:evenHBand="0" w:firstRowFirstColumn="0" w:firstRowLastColumn="0" w:lastRowFirstColumn="0" w:lastRowLastColumn="0"/>
            </w:pPr>
            <w:r>
              <w:t xml:space="preserve">Sd </w:t>
            </w:r>
            <w:r>
              <w:rPr>
                <w:rFonts w:ascii="Cambria Math" w:hAnsi="Cambria Math" w:cs="Cambria Math"/>
              </w:rPr>
              <w:t>≤</w:t>
            </w:r>
            <w:r>
              <w:t xml:space="preserve"> 2 m (op kunststofisolatie, zoals EPS); Sd </w:t>
            </w:r>
            <w:r>
              <w:rPr>
                <w:rFonts w:ascii="Cambria Math" w:hAnsi="Cambria Math" w:cs="Cambria Math"/>
              </w:rPr>
              <w:t>≤</w:t>
            </w:r>
            <w:r>
              <w:t xml:space="preserve"> 1 m op </w:t>
            </w:r>
            <w:r>
              <w:lastRenderedPageBreak/>
              <w:t>minerale wolisolatie.</w:t>
            </w:r>
          </w:p>
        </w:tc>
        <w:tc>
          <w:tcPr>
            <w:tcW w:w="1812" w:type="dxa"/>
          </w:tcPr>
          <w:p w14:paraId="361CEDD7" w14:textId="102223A8" w:rsidR="00A239D9" w:rsidRPr="00604A7A" w:rsidRDefault="00297A1A" w:rsidP="0091743B">
            <w:pPr>
              <w:ind w:left="0"/>
              <w:jc w:val="left"/>
              <w:cnfStyle w:val="000000100000" w:firstRow="0" w:lastRow="0" w:firstColumn="0" w:lastColumn="0" w:oddVBand="0" w:evenVBand="0" w:oddHBand="1" w:evenHBand="0" w:firstRowFirstColumn="0" w:firstRowLastColumn="0" w:lastRowFirstColumn="0" w:lastRowLastColumn="0"/>
            </w:pPr>
            <w:r>
              <w:lastRenderedPageBreak/>
              <w:t>Grenswaarden van alternatieve isolatiemateriale</w:t>
            </w:r>
            <w:r>
              <w:lastRenderedPageBreak/>
              <w:t>n nader te bepalen.</w:t>
            </w:r>
          </w:p>
        </w:tc>
      </w:tr>
      <w:tr w:rsidR="00EA45F8" w14:paraId="4A197CF3"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7AB70880" w14:textId="04916328" w:rsidR="00EA45F8" w:rsidRDefault="00EA45F8" w:rsidP="0091743B">
            <w:pPr>
              <w:ind w:left="0"/>
              <w:jc w:val="left"/>
              <w:rPr>
                <w:b w:val="0"/>
                <w:bCs w:val="0"/>
              </w:rPr>
            </w:pPr>
            <w:r>
              <w:rPr>
                <w:b w:val="0"/>
                <w:bCs w:val="0"/>
              </w:rPr>
              <w:lastRenderedPageBreak/>
              <w:t xml:space="preserve">Warmteweerstand </w:t>
            </w:r>
            <w:r w:rsidR="00CC0497">
              <w:rPr>
                <w:b w:val="0"/>
                <w:bCs w:val="0"/>
              </w:rPr>
              <w:t xml:space="preserve">(§ </w:t>
            </w:r>
            <w:r w:rsidR="00B745ED">
              <w:fldChar w:fldCharType="begin"/>
            </w:r>
            <w:r w:rsidR="00B745ED">
              <w:rPr>
                <w:b w:val="0"/>
                <w:bCs w:val="0"/>
              </w:rPr>
              <w:instrText xml:space="preserve"> REF _Ref78625847 \r \h </w:instrText>
            </w:r>
            <w:r w:rsidR="00B745ED">
              <w:fldChar w:fldCharType="separate"/>
            </w:r>
            <w:r w:rsidR="00C2224E">
              <w:rPr>
                <w:rFonts w:hint="eastAsia"/>
                <w:b w:val="0"/>
                <w:bCs w:val="0"/>
                <w:cs/>
              </w:rPr>
              <w:t>‎</w:t>
            </w:r>
            <w:r w:rsidR="00C2224E">
              <w:rPr>
                <w:b w:val="0"/>
                <w:bCs w:val="0"/>
              </w:rPr>
              <w:t>3.4.12</w:t>
            </w:r>
            <w:r w:rsidR="00B745ED">
              <w:fldChar w:fldCharType="end"/>
            </w:r>
            <w:r w:rsidR="00CC0497">
              <w:rPr>
                <w:b w:val="0"/>
                <w:bCs w:val="0"/>
              </w:rPr>
              <w:t>)</w:t>
            </w:r>
          </w:p>
        </w:tc>
        <w:tc>
          <w:tcPr>
            <w:tcW w:w="2835" w:type="dxa"/>
          </w:tcPr>
          <w:p w14:paraId="5ACE2277" w14:textId="2D2BE742" w:rsidR="00EA45F8" w:rsidRDefault="00EA45F8" w:rsidP="0091743B">
            <w:pPr>
              <w:ind w:left="0"/>
              <w:jc w:val="left"/>
              <w:cnfStyle w:val="000000000000" w:firstRow="0" w:lastRow="0" w:firstColumn="0" w:lastColumn="0" w:oddVBand="0" w:evenVBand="0" w:oddHBand="0" w:evenHBand="0" w:firstRowFirstColumn="0" w:firstRowLastColumn="0" w:lastRowFirstColumn="0" w:lastRowLastColumn="0"/>
            </w:pPr>
            <w:r>
              <w:t>NEN-EN 12667 of NEN-EN 12939 (afh. van dikte)</w:t>
            </w:r>
          </w:p>
        </w:tc>
        <w:tc>
          <w:tcPr>
            <w:tcW w:w="1701" w:type="dxa"/>
          </w:tcPr>
          <w:p w14:paraId="310D14C2" w14:textId="44276EB8" w:rsidR="00EA45F8" w:rsidRDefault="00EA45F8" w:rsidP="0091743B">
            <w:pPr>
              <w:ind w:left="0"/>
              <w:jc w:val="left"/>
              <w:cnfStyle w:val="000000000000" w:firstRow="0" w:lastRow="0" w:firstColumn="0" w:lastColumn="0" w:oddVBand="0" w:evenVBand="0" w:oddHBand="0" w:evenHBand="0" w:firstRowFirstColumn="0" w:firstRowLastColumn="0" w:lastRowFirstColumn="0" w:lastRowLastColumn="0"/>
            </w:pPr>
            <w:r>
              <w:rPr>
                <w:rFonts w:ascii="Symbol" w:hAnsi="Symbol"/>
              </w:rPr>
              <w:t xml:space="preserve"> l</w:t>
            </w:r>
            <w:r>
              <w:rPr>
                <w:vertAlign w:val="subscript"/>
              </w:rPr>
              <w:t>D,i</w:t>
            </w:r>
            <w:r w:rsidRPr="00EA45F8">
              <w:rPr>
                <w:vertAlign w:val="subscript"/>
              </w:rPr>
              <w:t xml:space="preserve">solatie </w:t>
            </w:r>
            <w:r>
              <w:rPr>
                <w:rFonts w:ascii="Cambria Math" w:hAnsi="Cambria Math" w:cs="Cambria Math"/>
              </w:rPr>
              <w:t>≤</w:t>
            </w:r>
            <w:r>
              <w:t xml:space="preserve"> 0,065 W/(mK)</w:t>
            </w:r>
          </w:p>
        </w:tc>
        <w:tc>
          <w:tcPr>
            <w:tcW w:w="1812" w:type="dxa"/>
          </w:tcPr>
          <w:p w14:paraId="5DE23509" w14:textId="77777777" w:rsidR="00EA45F8" w:rsidRDefault="00EA45F8" w:rsidP="0091743B">
            <w:pPr>
              <w:ind w:left="0"/>
              <w:jc w:val="left"/>
              <w:cnfStyle w:val="000000000000" w:firstRow="0" w:lastRow="0" w:firstColumn="0" w:lastColumn="0" w:oddVBand="0" w:evenVBand="0" w:oddHBand="0" w:evenHBand="0" w:firstRowFirstColumn="0" w:firstRowLastColumn="0" w:lastRowFirstColumn="0" w:lastRowLastColumn="0"/>
            </w:pPr>
          </w:p>
        </w:tc>
      </w:tr>
      <w:tr w:rsidR="00AA0527" w14:paraId="02808DDB"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52E9C7B" w14:textId="3ED97F49" w:rsidR="00AA0527" w:rsidRDefault="00AA0527" w:rsidP="00AA0527">
            <w:pPr>
              <w:ind w:left="0"/>
              <w:jc w:val="left"/>
              <w:rPr>
                <w:b w:val="0"/>
                <w:bCs w:val="0"/>
              </w:rPr>
            </w:pPr>
            <w:r w:rsidRPr="00AA0527">
              <w:rPr>
                <w:b w:val="0"/>
                <w:bCs w:val="0"/>
              </w:rPr>
              <w:t>Geschiktheid voor toepassing van kunststof bevestigingsankers</w:t>
            </w:r>
            <w:r>
              <w:rPr>
                <w:b w:val="0"/>
                <w:bCs w:val="0"/>
              </w:rPr>
              <w:t xml:space="preserve"> (§</w:t>
            </w:r>
            <w:r w:rsidR="00CC0497">
              <w:fldChar w:fldCharType="begin"/>
            </w:r>
            <w:r w:rsidR="00CC0497">
              <w:rPr>
                <w:b w:val="0"/>
                <w:bCs w:val="0"/>
              </w:rPr>
              <w:instrText xml:space="preserve"> REF _Ref78633325 \r \h </w:instrText>
            </w:r>
            <w:r w:rsidR="00CC0497">
              <w:fldChar w:fldCharType="separate"/>
            </w:r>
            <w:r w:rsidR="00C2224E">
              <w:rPr>
                <w:rFonts w:hint="eastAsia"/>
                <w:b w:val="0"/>
                <w:bCs w:val="0"/>
                <w:cs/>
              </w:rPr>
              <w:t>‎</w:t>
            </w:r>
            <w:r w:rsidR="00C2224E">
              <w:rPr>
                <w:b w:val="0"/>
                <w:bCs w:val="0"/>
              </w:rPr>
              <w:t>3.4.13</w:t>
            </w:r>
            <w:r w:rsidR="00CC0497">
              <w:fldChar w:fldCharType="end"/>
            </w:r>
            <w:r w:rsidR="00CC0497">
              <w:rPr>
                <w:b w:val="0"/>
                <w:bCs w:val="0"/>
              </w:rPr>
              <w:t>)</w:t>
            </w:r>
          </w:p>
        </w:tc>
        <w:tc>
          <w:tcPr>
            <w:tcW w:w="2835" w:type="dxa"/>
          </w:tcPr>
          <w:p w14:paraId="6835E11D" w14:textId="1215E6C6" w:rsidR="00AA0527" w:rsidRDefault="00AA0527" w:rsidP="0091743B">
            <w:pPr>
              <w:ind w:left="0"/>
              <w:jc w:val="left"/>
              <w:cnfStyle w:val="000000100000" w:firstRow="0" w:lastRow="0" w:firstColumn="0" w:lastColumn="0" w:oddVBand="0" w:evenVBand="0" w:oddHBand="1" w:evenHBand="0" w:firstRowFirstColumn="0" w:firstRowLastColumn="0" w:lastRowFirstColumn="0" w:lastRowLastColumn="0"/>
            </w:pPr>
            <w:r>
              <w:t>EAD 330196-01-0604</w:t>
            </w:r>
          </w:p>
        </w:tc>
        <w:tc>
          <w:tcPr>
            <w:tcW w:w="1701" w:type="dxa"/>
          </w:tcPr>
          <w:p w14:paraId="760A0BD8" w14:textId="6AA2EB85" w:rsidR="00AA0527" w:rsidRPr="00AA0527" w:rsidRDefault="00AA0527" w:rsidP="0091743B">
            <w:pPr>
              <w:ind w:left="0"/>
              <w:jc w:val="left"/>
              <w:cnfStyle w:val="000000100000" w:firstRow="0" w:lastRow="0" w:firstColumn="0" w:lastColumn="0" w:oddVBand="0" w:evenVBand="0" w:oddHBand="1" w:evenHBand="0" w:firstRowFirstColumn="0" w:firstRowLastColumn="0" w:lastRowFirstColumn="0" w:lastRowLastColumn="0"/>
            </w:pPr>
            <w:r>
              <w:t>Diverse</w:t>
            </w:r>
          </w:p>
        </w:tc>
        <w:tc>
          <w:tcPr>
            <w:tcW w:w="1812" w:type="dxa"/>
          </w:tcPr>
          <w:p w14:paraId="7A755666" w14:textId="620E5277" w:rsidR="00AA0527" w:rsidRDefault="00D94C57" w:rsidP="0091743B">
            <w:pPr>
              <w:ind w:left="0"/>
              <w:jc w:val="left"/>
              <w:cnfStyle w:val="000000100000" w:firstRow="0" w:lastRow="0" w:firstColumn="0" w:lastColumn="0" w:oddVBand="0" w:evenVBand="0" w:oddHBand="1" w:evenHBand="0" w:firstRowFirstColumn="0" w:firstRowLastColumn="0" w:lastRowFirstColumn="0" w:lastRowLastColumn="0"/>
            </w:pPr>
            <w:r>
              <w:t>v</w:t>
            </w:r>
            <w:r w:rsidR="00AA0527">
              <w:t xml:space="preserve">oor </w:t>
            </w:r>
            <w:r>
              <w:t xml:space="preserve">mechanisch bevestigde  </w:t>
            </w:r>
            <w:r w:rsidR="00AA0527">
              <w:t>BGI-systemen</w:t>
            </w:r>
          </w:p>
        </w:tc>
      </w:tr>
      <w:tr w:rsidR="00492C54" w14:paraId="5591C5AD"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63EEF50B" w14:textId="23B5C82B" w:rsidR="00492C54" w:rsidRPr="00492C54" w:rsidRDefault="00492C54" w:rsidP="00492C54">
            <w:pPr>
              <w:ind w:left="0"/>
              <w:jc w:val="left"/>
              <w:rPr>
                <w:b w:val="0"/>
                <w:bCs w:val="0"/>
              </w:rPr>
            </w:pPr>
            <w:r>
              <w:rPr>
                <w:b w:val="0"/>
                <w:bCs w:val="0"/>
              </w:rPr>
              <w:t>Karakteristieke scheurbreedte sierpleister (§</w:t>
            </w:r>
            <w:r w:rsidR="00CC0497">
              <w:rPr>
                <w:b w:val="0"/>
                <w:bCs w:val="0"/>
              </w:rPr>
              <w:t xml:space="preserve"> </w:t>
            </w:r>
            <w:r w:rsidR="00CC0497">
              <w:fldChar w:fldCharType="begin"/>
            </w:r>
            <w:r w:rsidR="00CC0497">
              <w:rPr>
                <w:b w:val="0"/>
                <w:bCs w:val="0"/>
              </w:rPr>
              <w:instrText xml:space="preserve"> REF _Ref78641079 \r \h </w:instrText>
            </w:r>
            <w:r w:rsidR="00CC0497">
              <w:fldChar w:fldCharType="separate"/>
            </w:r>
            <w:r w:rsidR="00C2224E">
              <w:rPr>
                <w:rFonts w:hint="eastAsia"/>
                <w:b w:val="0"/>
                <w:bCs w:val="0"/>
                <w:cs/>
              </w:rPr>
              <w:t>‎</w:t>
            </w:r>
            <w:r w:rsidR="00C2224E">
              <w:rPr>
                <w:b w:val="0"/>
                <w:bCs w:val="0"/>
              </w:rPr>
              <w:t>3.4.14.1</w:t>
            </w:r>
            <w:r w:rsidR="00CC0497">
              <w:fldChar w:fldCharType="end"/>
            </w:r>
            <w:r w:rsidR="00CC0497">
              <w:rPr>
                <w:b w:val="0"/>
                <w:bCs w:val="0"/>
              </w:rPr>
              <w:t>)</w:t>
            </w:r>
          </w:p>
        </w:tc>
        <w:tc>
          <w:tcPr>
            <w:tcW w:w="2835" w:type="dxa"/>
          </w:tcPr>
          <w:p w14:paraId="613B88ED" w14:textId="0788524D"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r>
              <w:t xml:space="preserve">§ 2.2.17 van de EAD 040083-00-0404 </w:t>
            </w:r>
          </w:p>
        </w:tc>
        <w:tc>
          <w:tcPr>
            <w:tcW w:w="1701" w:type="dxa"/>
          </w:tcPr>
          <w:p w14:paraId="4400D572" w14:textId="252F202C"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r>
              <w:t>-</w:t>
            </w:r>
          </w:p>
        </w:tc>
        <w:tc>
          <w:tcPr>
            <w:tcW w:w="1812" w:type="dxa"/>
          </w:tcPr>
          <w:p w14:paraId="6F095F16" w14:textId="77777777"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p>
        </w:tc>
      </w:tr>
      <w:tr w:rsidR="00492C54" w14:paraId="36C502AB"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B363AA9" w14:textId="223337C9" w:rsidR="00492C54" w:rsidRDefault="00492C54" w:rsidP="00492C54">
            <w:pPr>
              <w:ind w:left="0"/>
              <w:jc w:val="left"/>
              <w:rPr>
                <w:b w:val="0"/>
                <w:bCs w:val="0"/>
              </w:rPr>
            </w:pPr>
            <w:r>
              <w:rPr>
                <w:b w:val="0"/>
                <w:bCs w:val="0"/>
              </w:rPr>
              <w:t xml:space="preserve">Treksterkte glasvezelwapening en rek bij breuk (§ </w:t>
            </w:r>
            <w:r>
              <w:fldChar w:fldCharType="begin"/>
            </w:r>
            <w:r>
              <w:rPr>
                <w:b w:val="0"/>
                <w:bCs w:val="0"/>
              </w:rPr>
              <w:instrText xml:space="preserve"> REF _Ref78641183 \r \h </w:instrText>
            </w:r>
            <w:r>
              <w:fldChar w:fldCharType="separate"/>
            </w:r>
            <w:r w:rsidR="00C2224E">
              <w:rPr>
                <w:rFonts w:hint="eastAsia"/>
                <w:b w:val="0"/>
                <w:bCs w:val="0"/>
                <w:cs/>
              </w:rPr>
              <w:t>‎</w:t>
            </w:r>
            <w:r w:rsidR="00C2224E">
              <w:rPr>
                <w:b w:val="0"/>
                <w:bCs w:val="0"/>
              </w:rPr>
              <w:t>3.4.14.2</w:t>
            </w:r>
            <w:r>
              <w:fldChar w:fldCharType="end"/>
            </w:r>
            <w:r>
              <w:rPr>
                <w:b w:val="0"/>
                <w:bCs w:val="0"/>
              </w:rPr>
              <w:t>)</w:t>
            </w:r>
          </w:p>
        </w:tc>
        <w:tc>
          <w:tcPr>
            <w:tcW w:w="2835" w:type="dxa"/>
          </w:tcPr>
          <w:p w14:paraId="0A753186" w14:textId="610C7AF2" w:rsidR="00492C54" w:rsidRDefault="00492C54" w:rsidP="0091743B">
            <w:pPr>
              <w:ind w:left="0"/>
              <w:jc w:val="left"/>
              <w:cnfStyle w:val="000000100000" w:firstRow="0" w:lastRow="0" w:firstColumn="0" w:lastColumn="0" w:oddVBand="0" w:evenVBand="0" w:oddHBand="1" w:evenHBand="0" w:firstRowFirstColumn="0" w:firstRowLastColumn="0" w:lastRowFirstColumn="0" w:lastRowLastColumn="0"/>
            </w:pPr>
            <w:r>
              <w:t>§ 2.2.21.1 en § 2.2.21.2 van de EAD 040083-00-0404</w:t>
            </w:r>
          </w:p>
        </w:tc>
        <w:tc>
          <w:tcPr>
            <w:tcW w:w="1701" w:type="dxa"/>
          </w:tcPr>
          <w:p w14:paraId="4CF9AA23" w14:textId="3EB53D58" w:rsidR="00492C54" w:rsidRDefault="00492C54" w:rsidP="0091743B">
            <w:pPr>
              <w:ind w:left="0"/>
              <w:jc w:val="left"/>
              <w:cnfStyle w:val="000000100000" w:firstRow="0" w:lastRow="0" w:firstColumn="0" w:lastColumn="0" w:oddVBand="0" w:evenVBand="0" w:oddHBand="1" w:evenHBand="0" w:firstRowFirstColumn="0" w:firstRowLastColumn="0" w:lastRowFirstColumn="0" w:lastRowLastColumn="0"/>
            </w:pPr>
            <w:r>
              <w:rPr>
                <w:rFonts w:ascii="Symbol" w:hAnsi="Symbol"/>
              </w:rPr>
              <w:t xml:space="preserve"> </w:t>
            </w:r>
            <w:r>
              <w:rPr>
                <w:rFonts w:ascii="Cambria Math" w:hAnsi="Cambria Math" w:cs="Cambria Math"/>
              </w:rPr>
              <w:t xml:space="preserve">≥ </w:t>
            </w:r>
            <w:r>
              <w:t xml:space="preserve">20 N/mm en </w:t>
            </w:r>
            <w:r>
              <w:rPr>
                <w:rFonts w:ascii="Cambria Math" w:hAnsi="Cambria Math" w:cs="Cambria Math"/>
              </w:rPr>
              <w:t xml:space="preserve">≥ </w:t>
            </w:r>
            <w:r w:rsidRPr="00030D65">
              <w:t>50%</w:t>
            </w:r>
            <w:r w:rsidR="00030D65" w:rsidRPr="00030D65">
              <w:t xml:space="preserve"> reststerkte na veroudering</w:t>
            </w:r>
          </w:p>
        </w:tc>
        <w:tc>
          <w:tcPr>
            <w:tcW w:w="1812" w:type="dxa"/>
          </w:tcPr>
          <w:p w14:paraId="2100CCFE" w14:textId="77777777" w:rsidR="00492C54" w:rsidRDefault="00492C54" w:rsidP="0091743B">
            <w:pPr>
              <w:ind w:left="0"/>
              <w:jc w:val="left"/>
              <w:cnfStyle w:val="000000100000" w:firstRow="0" w:lastRow="0" w:firstColumn="0" w:lastColumn="0" w:oddVBand="0" w:evenVBand="0" w:oddHBand="1" w:evenHBand="0" w:firstRowFirstColumn="0" w:firstRowLastColumn="0" w:lastRowFirstColumn="0" w:lastRowLastColumn="0"/>
            </w:pPr>
          </w:p>
        </w:tc>
      </w:tr>
      <w:tr w:rsidR="00492C54" w14:paraId="4C89E908" w14:textId="77777777" w:rsidTr="00CC0497">
        <w:tc>
          <w:tcPr>
            <w:cnfStyle w:val="001000000000" w:firstRow="0" w:lastRow="0" w:firstColumn="1" w:lastColumn="0" w:oddVBand="0" w:evenVBand="0" w:oddHBand="0" w:evenHBand="0" w:firstRowFirstColumn="0" w:firstRowLastColumn="0" w:lastRowFirstColumn="0" w:lastRowLastColumn="0"/>
            <w:tcW w:w="2126" w:type="dxa"/>
          </w:tcPr>
          <w:p w14:paraId="2AC2A330" w14:textId="0BEFB63A" w:rsidR="00492C54" w:rsidRDefault="00492C54" w:rsidP="00492C54">
            <w:pPr>
              <w:ind w:left="0"/>
              <w:jc w:val="left"/>
              <w:rPr>
                <w:b w:val="0"/>
                <w:bCs w:val="0"/>
              </w:rPr>
            </w:pPr>
          </w:p>
        </w:tc>
        <w:tc>
          <w:tcPr>
            <w:tcW w:w="2835" w:type="dxa"/>
          </w:tcPr>
          <w:p w14:paraId="07FB286E" w14:textId="062E779C"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p>
        </w:tc>
        <w:tc>
          <w:tcPr>
            <w:tcW w:w="1701" w:type="dxa"/>
          </w:tcPr>
          <w:p w14:paraId="494ABC15" w14:textId="450604C2"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p>
        </w:tc>
        <w:tc>
          <w:tcPr>
            <w:tcW w:w="1812" w:type="dxa"/>
          </w:tcPr>
          <w:p w14:paraId="531E4D57" w14:textId="77777777" w:rsidR="00492C54" w:rsidRDefault="00492C54" w:rsidP="0091743B">
            <w:pPr>
              <w:ind w:left="0"/>
              <w:jc w:val="left"/>
              <w:cnfStyle w:val="000000000000" w:firstRow="0" w:lastRow="0" w:firstColumn="0" w:lastColumn="0" w:oddVBand="0" w:evenVBand="0" w:oddHBand="0" w:evenHBand="0" w:firstRowFirstColumn="0" w:firstRowLastColumn="0" w:lastRowFirstColumn="0" w:lastRowLastColumn="0"/>
            </w:pPr>
          </w:p>
        </w:tc>
      </w:tr>
      <w:tr w:rsidR="00A56AFC" w14:paraId="6214D18C" w14:textId="77777777" w:rsidTr="00CC0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868DDA1" w14:textId="6C00FC75" w:rsidR="00A56AFC" w:rsidRDefault="00A56AFC" w:rsidP="00492C54">
            <w:pPr>
              <w:ind w:left="0"/>
              <w:jc w:val="left"/>
              <w:rPr>
                <w:b w:val="0"/>
                <w:bCs w:val="0"/>
              </w:rPr>
            </w:pPr>
            <w:r>
              <w:rPr>
                <w:b w:val="0"/>
                <w:bCs w:val="0"/>
              </w:rPr>
              <w:t xml:space="preserve">Identificatiebeproevingen </w:t>
            </w:r>
            <w:r w:rsidR="00ED0632">
              <w:rPr>
                <w:b w:val="0"/>
                <w:bCs w:val="0"/>
              </w:rPr>
              <w:t xml:space="preserve">pleistersysteem en wapening (§ </w:t>
            </w:r>
            <w:r w:rsidR="00ED0632">
              <w:fldChar w:fldCharType="begin"/>
            </w:r>
            <w:r w:rsidR="00ED0632">
              <w:rPr>
                <w:b w:val="0"/>
                <w:bCs w:val="0"/>
              </w:rPr>
              <w:instrText xml:space="preserve"> REF _Ref78709006 \r \h </w:instrText>
            </w:r>
            <w:r w:rsidR="00ED0632">
              <w:fldChar w:fldCharType="separate"/>
            </w:r>
            <w:r w:rsidR="00C2224E">
              <w:rPr>
                <w:rFonts w:hint="eastAsia"/>
                <w:b w:val="0"/>
                <w:bCs w:val="0"/>
                <w:cs/>
              </w:rPr>
              <w:t>‎</w:t>
            </w:r>
            <w:r w:rsidR="00C2224E">
              <w:rPr>
                <w:b w:val="0"/>
                <w:bCs w:val="0"/>
              </w:rPr>
              <w:t>3.4.15</w:t>
            </w:r>
            <w:r w:rsidR="00ED0632">
              <w:fldChar w:fldCharType="end"/>
            </w:r>
            <w:r w:rsidR="00ED0632">
              <w:rPr>
                <w:b w:val="0"/>
                <w:bCs w:val="0"/>
              </w:rPr>
              <w:t>)</w:t>
            </w:r>
          </w:p>
        </w:tc>
        <w:tc>
          <w:tcPr>
            <w:tcW w:w="2835" w:type="dxa"/>
          </w:tcPr>
          <w:p w14:paraId="4A0B511D" w14:textId="1173E451" w:rsidR="00A56AFC" w:rsidRDefault="00ED0632" w:rsidP="0091743B">
            <w:pPr>
              <w:ind w:left="0"/>
              <w:jc w:val="left"/>
              <w:cnfStyle w:val="000000100000" w:firstRow="0" w:lastRow="0" w:firstColumn="0" w:lastColumn="0" w:oddVBand="0" w:evenVBand="0" w:oddHBand="1" w:evenHBand="0" w:firstRowFirstColumn="0" w:firstRowLastColumn="0" w:lastRowFirstColumn="0" w:lastRowLastColumn="0"/>
            </w:pPr>
            <w:r>
              <w:t>Bijlage A van de EAD 040083-00-0404</w:t>
            </w:r>
          </w:p>
        </w:tc>
        <w:tc>
          <w:tcPr>
            <w:tcW w:w="1701" w:type="dxa"/>
          </w:tcPr>
          <w:p w14:paraId="2F33A765" w14:textId="260AB5D8" w:rsidR="00A56AFC" w:rsidRDefault="00ED0632" w:rsidP="0091743B">
            <w:pPr>
              <w:ind w:left="0"/>
              <w:jc w:val="left"/>
              <w:cnfStyle w:val="000000100000" w:firstRow="0" w:lastRow="0" w:firstColumn="0" w:lastColumn="0" w:oddVBand="0" w:evenVBand="0" w:oddHBand="1" w:evenHBand="0" w:firstRowFirstColumn="0" w:firstRowLastColumn="0" w:lastRowFirstColumn="0" w:lastRowLastColumn="0"/>
            </w:pPr>
            <w:r>
              <w:t>-</w:t>
            </w:r>
          </w:p>
        </w:tc>
        <w:tc>
          <w:tcPr>
            <w:tcW w:w="1812" w:type="dxa"/>
          </w:tcPr>
          <w:p w14:paraId="6BA989B5" w14:textId="2696833B" w:rsidR="00A56AFC" w:rsidRDefault="00ED0632" w:rsidP="0091743B">
            <w:pPr>
              <w:ind w:left="0"/>
              <w:jc w:val="left"/>
              <w:cnfStyle w:val="000000100000" w:firstRow="0" w:lastRow="0" w:firstColumn="0" w:lastColumn="0" w:oddVBand="0" w:evenVBand="0" w:oddHBand="1" w:evenHBand="0" w:firstRowFirstColumn="0" w:firstRowLastColumn="0" w:lastRowFirstColumn="0" w:lastRowLastColumn="0"/>
            </w:pPr>
            <w:r>
              <w:t>Ter identificatie van in het werk aan te treffen componenten</w:t>
            </w:r>
          </w:p>
        </w:tc>
      </w:tr>
    </w:tbl>
    <w:p w14:paraId="24C5C894" w14:textId="77777777" w:rsidR="00F10359" w:rsidRPr="00FE3F00" w:rsidRDefault="00F10359" w:rsidP="00FE3F00"/>
    <w:p w14:paraId="6E03B173" w14:textId="06748AC7" w:rsidR="002B3EA0" w:rsidRDefault="002B3EA0" w:rsidP="00FB158C">
      <w:pPr>
        <w:pStyle w:val="Kop3"/>
      </w:pPr>
      <w:bookmarkStart w:id="131" w:name="_Toc62568799"/>
      <w:bookmarkStart w:id="132" w:name="_Toc62568926"/>
      <w:bookmarkStart w:id="133" w:name="_Toc62569053"/>
      <w:bookmarkStart w:id="134" w:name="_Ref78625543"/>
      <w:bookmarkStart w:id="135" w:name="_Ref23179371"/>
      <w:bookmarkStart w:id="136" w:name="_Toc104295154"/>
      <w:bookmarkEnd w:id="131"/>
      <w:bookmarkEnd w:id="132"/>
      <w:bookmarkEnd w:id="133"/>
      <w:r>
        <w:t>Brandgedrag</w:t>
      </w:r>
      <w:r w:rsidR="004A21EF">
        <w:t xml:space="preserve"> systeem en componenten</w:t>
      </w:r>
      <w:bookmarkEnd w:id="134"/>
      <w:bookmarkEnd w:id="136"/>
    </w:p>
    <w:p w14:paraId="67A7FDD3" w14:textId="408B2330" w:rsidR="002B3EA0" w:rsidRDefault="002B3EA0" w:rsidP="002B3EA0">
      <w:pPr>
        <w:pStyle w:val="Kop4"/>
      </w:pPr>
      <w:r>
        <w:t>Brandgedrag van het buitengevelisolatiesysteem</w:t>
      </w:r>
    </w:p>
    <w:p w14:paraId="34D1BE62" w14:textId="3FFCB10F" w:rsidR="002B3EA0" w:rsidRDefault="002B3EA0" w:rsidP="00DF3D6F">
      <w:pPr>
        <w:pStyle w:val="Kop5"/>
      </w:pPr>
      <w:r>
        <w:t>Eis</w:t>
      </w:r>
    </w:p>
    <w:p w14:paraId="3CE90F9E" w14:textId="77777777" w:rsidR="00255431" w:rsidRDefault="004A21EF" w:rsidP="004A21EF">
      <w:r>
        <w:t>Het brandgedrag ten behoeve van de bepaling van de bijdrage tot brandvoortplanting van het in zijn toepassing gerealiseerde eindresultaat, dient te worden bepaald van</w:t>
      </w:r>
      <w:r w:rsidR="00255431">
        <w:t>:</w:t>
      </w:r>
    </w:p>
    <w:p w14:paraId="4F7DEC01" w14:textId="10392CF0" w:rsidR="006F7CCC" w:rsidRDefault="004A21EF" w:rsidP="00255431">
      <w:pPr>
        <w:pStyle w:val="Lijstalinea"/>
        <w:numPr>
          <w:ilvl w:val="0"/>
          <w:numId w:val="24"/>
        </w:numPr>
      </w:pPr>
      <w:r>
        <w:t>het gehele buitengevelisolatiesystee</w:t>
      </w:r>
      <w:r w:rsidR="00266975">
        <w:t>m</w:t>
      </w:r>
      <w:r w:rsidR="00297A1A">
        <w:t xml:space="preserve"> (BGI-systeem)</w:t>
      </w:r>
      <w:r w:rsidR="006F7CCC">
        <w:t>;</w:t>
      </w:r>
    </w:p>
    <w:p w14:paraId="44CAF5FE" w14:textId="4155F15E" w:rsidR="00255431" w:rsidRDefault="004A21EF" w:rsidP="00255431">
      <w:pPr>
        <w:pStyle w:val="Lijstalinea"/>
        <w:numPr>
          <w:ilvl w:val="0"/>
          <w:numId w:val="24"/>
        </w:numPr>
      </w:pPr>
      <w:r>
        <w:t xml:space="preserve"> </w:t>
      </w:r>
    </w:p>
    <w:p w14:paraId="7296F281" w14:textId="77777777" w:rsidR="00266975" w:rsidRDefault="00266975" w:rsidP="00266975"/>
    <w:p w14:paraId="4CE7AA39" w14:textId="6DD72AEF" w:rsidR="00266975" w:rsidRDefault="00266975" w:rsidP="00266975">
      <w:r>
        <w:t>Het brandgedrag moet worden bepaald volgens de NEN-EN 13501-1.</w:t>
      </w:r>
    </w:p>
    <w:p w14:paraId="13A090C8" w14:textId="1A288ADC" w:rsidR="002B3EA0" w:rsidRDefault="002B3EA0" w:rsidP="00DF3D6F">
      <w:pPr>
        <w:pStyle w:val="Kop5"/>
      </w:pPr>
      <w:r>
        <w:t>Grenswaarde</w:t>
      </w:r>
    </w:p>
    <w:p w14:paraId="2063CE39" w14:textId="26FDC0AA" w:rsidR="00266975" w:rsidRPr="00266975" w:rsidRDefault="00266975" w:rsidP="00266975">
      <w:r>
        <w:t>De bepaalde brandklasse van het buitengevelisolatiesysteem, inclusief de gevelafwerking, in zijn toepassing moet voldoen aan de eisen uit het Bouwbesluit 2012, zoals vastgelegd in artikel 2.68  (nieuwbouw) of artikel 2.77 (bestaande bouw)</w:t>
      </w:r>
      <w:r w:rsidR="004C62EE">
        <w:t>. Een brandklasse slechter dan klasse D is hierin nooit toegestaan.</w:t>
      </w:r>
    </w:p>
    <w:p w14:paraId="4E6A7D07" w14:textId="19502AB1" w:rsidR="002B3EA0" w:rsidRDefault="002B3EA0" w:rsidP="00DF3D6F">
      <w:pPr>
        <w:pStyle w:val="Kop5"/>
      </w:pPr>
      <w:r>
        <w:t>Bep</w:t>
      </w:r>
      <w:r w:rsidR="00DF3D6F">
        <w:t>roeving en beoordeling</w:t>
      </w:r>
    </w:p>
    <w:p w14:paraId="175252A5" w14:textId="77777777" w:rsidR="004C62EE" w:rsidRDefault="004C62EE" w:rsidP="004C62EE">
      <w:r>
        <w:t>De beproevingen dienen representatief te zijn voor de toe te passen:</w:t>
      </w:r>
    </w:p>
    <w:p w14:paraId="4C394DD2" w14:textId="6AA6DB83" w:rsidR="004C62EE" w:rsidRDefault="004C62EE" w:rsidP="00CA2FA2">
      <w:pPr>
        <w:pStyle w:val="Lijstalinea"/>
        <w:numPr>
          <w:ilvl w:val="0"/>
          <w:numId w:val="42"/>
        </w:numPr>
      </w:pPr>
      <w:r>
        <w:t xml:space="preserve">dichtheid van </w:t>
      </w:r>
      <w:r w:rsidR="00637C8D">
        <w:t>de</w:t>
      </w:r>
      <w:r>
        <w:t xml:space="preserve"> thermische isolatie</w:t>
      </w:r>
      <w:r w:rsidR="00637C8D">
        <w:t xml:space="preserve">platen, </w:t>
      </w:r>
      <w:r>
        <w:t>bepaald volgens NEN-EN 1602 in kg/m</w:t>
      </w:r>
      <w:r w:rsidRPr="006F7CCC">
        <w:rPr>
          <w:vertAlign w:val="superscript"/>
        </w:rPr>
        <w:t>3</w:t>
      </w:r>
      <w:r>
        <w:t xml:space="preserve"> (1); </w:t>
      </w:r>
    </w:p>
    <w:p w14:paraId="4D6B4EE0" w14:textId="77777777" w:rsidR="004C62EE" w:rsidRDefault="004C62EE" w:rsidP="00CA2FA2">
      <w:pPr>
        <w:pStyle w:val="Lijstalinea"/>
        <w:numPr>
          <w:ilvl w:val="0"/>
          <w:numId w:val="42"/>
        </w:numPr>
      </w:pPr>
      <w:r>
        <w:t>verbrandingswarmte (Q</w:t>
      </w:r>
      <w:r w:rsidRPr="006F7CCC">
        <w:rPr>
          <w:vertAlign w:val="subscript"/>
        </w:rPr>
        <w:t>PCS</w:t>
      </w:r>
      <w:r>
        <w:t xml:space="preserve">), van het thermische isolatiemateriaal, bepaald volgens NEN-EN 1716 in MJ/kg (2); </w:t>
      </w:r>
    </w:p>
    <w:p w14:paraId="28BDBC32" w14:textId="77777777" w:rsidR="004C62EE" w:rsidRDefault="004C62EE" w:rsidP="00CA2FA2">
      <w:pPr>
        <w:pStyle w:val="Lijstalinea"/>
        <w:numPr>
          <w:ilvl w:val="0"/>
          <w:numId w:val="42"/>
        </w:numPr>
      </w:pPr>
      <w:r>
        <w:lastRenderedPageBreak/>
        <w:t xml:space="preserve">as-inhoud van de lijm, grondmortel, wapeningsweefsel anders dan glasvezelwapening, en de toe te passen afwerklagen, bepaald volgens § A.6.6 van de EAD 040083-00-0404 (ETICS) in procenten (3); </w:t>
      </w:r>
    </w:p>
    <w:p w14:paraId="11E99552" w14:textId="77777777" w:rsidR="004C62EE" w:rsidRDefault="004C62EE" w:rsidP="00CA2FA2">
      <w:pPr>
        <w:pStyle w:val="Lijstalinea"/>
        <w:numPr>
          <w:ilvl w:val="0"/>
          <w:numId w:val="42"/>
        </w:numPr>
      </w:pPr>
      <w:r>
        <w:t xml:space="preserve">as-inhoud van evt. glasvezelwapening volgens § A.8.1 van de  EAD 040083-00-0404 (ETICS) in procenten (4); </w:t>
      </w:r>
    </w:p>
    <w:p w14:paraId="49122562" w14:textId="77777777" w:rsidR="004C62EE" w:rsidRDefault="004C62EE" w:rsidP="00CA2FA2">
      <w:pPr>
        <w:pStyle w:val="Lijstalinea"/>
        <w:numPr>
          <w:ilvl w:val="0"/>
          <w:numId w:val="42"/>
        </w:numPr>
      </w:pPr>
      <w:r>
        <w:t>brandgedrag van evt. PU-lijm, bepaald volgens EN-ISO 11925-2, met inachtneming van de in § A.5 van de EAD 040083-00-0404 (ETICS) aangegeven parameters en aangebracht op een ondergrond volgens NEN-EN 13238 (5).</w:t>
      </w:r>
    </w:p>
    <w:p w14:paraId="5830FC16" w14:textId="77777777" w:rsidR="004C62EE" w:rsidRDefault="004C62EE" w:rsidP="004C62EE"/>
    <w:p w14:paraId="6A43CFE0" w14:textId="0121EFFE" w:rsidR="004C62EE" w:rsidRPr="004A21EF" w:rsidRDefault="004C62EE" w:rsidP="004C62EE">
      <w:r>
        <w:t>Bovendien moeten de beproevingen worden uitgevoerd op de systeemopbouw, incl. bevestigingen en afwerkprofielen die naar verwachting de slechtst mogelijke uitkomst geeft (worst</w:t>
      </w:r>
      <w:r w:rsidR="006944F4">
        <w:t>-</w:t>
      </w:r>
      <w:r>
        <w:t>case</w:t>
      </w:r>
      <w:r w:rsidR="006944F4">
        <w:t>-</w:t>
      </w:r>
      <w:r>
        <w:t>scenario). Dit moet worden uitgevoerd conform de richtlijnen in bijlage B van de EAD 040083-00-0404 (ETICS). Hiervoor geldt een onderscheid in beproevings</w:t>
      </w:r>
      <w:r w:rsidR="006944F4">
        <w:t>-</w:t>
      </w:r>
      <w:r>
        <w:t>methoden voor buitengevelisolatiesystemen met thermische isolatieplaten in brand</w:t>
      </w:r>
      <w:r w:rsidR="006944F4">
        <w:t>-</w:t>
      </w:r>
      <w:r>
        <w:t>klasse A1/A2 en in andere brandklassen. Dit is beschreven in genoemde bijlage B.</w:t>
      </w:r>
    </w:p>
    <w:p w14:paraId="6C1FFB32" w14:textId="468AB631" w:rsidR="002B3EA0" w:rsidRDefault="002B3EA0" w:rsidP="00DF3D6F">
      <w:pPr>
        <w:pStyle w:val="Kop5"/>
      </w:pPr>
      <w:r>
        <w:t>Attest</w:t>
      </w:r>
    </w:p>
    <w:p w14:paraId="527C4C44" w14:textId="47536837" w:rsidR="004C62EE" w:rsidRPr="004C62EE" w:rsidRDefault="004C62EE" w:rsidP="004C62EE">
      <w:r>
        <w:t>In het attest wordt de Europese brandklasse van het buitengevelisolatiesysteem vermeld.</w:t>
      </w:r>
    </w:p>
    <w:p w14:paraId="55367E6B" w14:textId="0834A42A" w:rsidR="00F678CD" w:rsidRDefault="00F678CD" w:rsidP="006E43D2">
      <w:pPr>
        <w:pStyle w:val="Kop3"/>
      </w:pPr>
      <w:bookmarkStart w:id="137" w:name="_Ref78625522"/>
      <w:bookmarkStart w:id="138" w:name="_Toc104295155"/>
      <w:r>
        <w:t>Uitloging van gevaarlijke stoffen</w:t>
      </w:r>
      <w:bookmarkEnd w:id="137"/>
      <w:bookmarkEnd w:id="138"/>
    </w:p>
    <w:p w14:paraId="1A8421F0" w14:textId="77777777" w:rsidR="00F82F41" w:rsidRDefault="00F82F41" w:rsidP="00F82F41">
      <w:pPr>
        <w:pStyle w:val="Kop5"/>
      </w:pPr>
      <w:r>
        <w:t>Eis</w:t>
      </w:r>
    </w:p>
    <w:p w14:paraId="5C78A603" w14:textId="24F9B43C" w:rsidR="001C04C0" w:rsidRDefault="00F678CD" w:rsidP="004C62EE">
      <w:r>
        <w:t xml:space="preserve">De uitloging van gevaarlijke stoffen in een buitengevelisolatiesysteem moet uitsluitend worden bepaald als </w:t>
      </w:r>
      <w:r w:rsidR="001C04C0">
        <w:t xml:space="preserve">de door de fabrikant, in het kader van de Europese REACH-verordening, gedeclareerde gegevens daar aanleiding toe geven. De certificatie-instelling kan de fabrikant verzoeken om de REACH-gerelateerde gegevens van de componenten die zijn toegepast in het te attesteren buitengevelisolatiesysteem aan te leveren. Daarbij gelden de voorwaarden zoals vastgelegd in § 2.2.4 van de EAD </w:t>
      </w:r>
      <w:r w:rsidR="001C04C0" w:rsidRPr="004C62EE">
        <w:t>040083-00-0404 (ETICS)</w:t>
      </w:r>
      <w:r w:rsidR="001C04C0">
        <w:t>.</w:t>
      </w:r>
    </w:p>
    <w:p w14:paraId="009AB0B5" w14:textId="78CF852A" w:rsidR="001C04C0" w:rsidRDefault="001C04C0" w:rsidP="004C62EE">
      <w:r>
        <w:t xml:space="preserve">Het toelatingsonderzoek van de uitloging van het gehalte aan calcium, silicium en aluminium in </w:t>
      </w:r>
      <w:r w:rsidR="00F82F41">
        <w:t>het</w:t>
      </w:r>
      <w:r>
        <w:t xml:space="preserve"> pleister</w:t>
      </w:r>
      <w:r w:rsidR="00F82F41">
        <w:t>systeem als afwerking</w:t>
      </w:r>
      <w:r>
        <w:t xml:space="preserve"> van het buitengevelisolatiesysteem is onderdeel van het </w:t>
      </w:r>
      <w:r w:rsidR="00F82F41">
        <w:t xml:space="preserve">NL-BSB </w:t>
      </w:r>
      <w:r>
        <w:t>productcertificaat volgens BRL 1328-03</w:t>
      </w:r>
      <w:r w:rsidR="00F82F41">
        <w:t xml:space="preserve"> en is geen onderdeel van de attestering van het buitengevelisolatiesysteem.</w:t>
      </w:r>
    </w:p>
    <w:p w14:paraId="7318CCBA" w14:textId="23CF75BE" w:rsidR="00DF3D6F" w:rsidRDefault="00F82F41" w:rsidP="00F82F41">
      <w:pPr>
        <w:pStyle w:val="Kop5"/>
      </w:pPr>
      <w:r>
        <w:t>Grenswaarde</w:t>
      </w:r>
    </w:p>
    <w:p w14:paraId="68E4B3CA" w14:textId="0606823D" w:rsidR="00F82F41" w:rsidRDefault="00F82F41" w:rsidP="00DF3D6F">
      <w:r>
        <w:t>Er dient te worden voldaan aan de grenswaarden uit de Wet bodemkwaliteit.</w:t>
      </w:r>
    </w:p>
    <w:p w14:paraId="42BF23EB" w14:textId="2E1AECDE" w:rsidR="00F82F41" w:rsidRDefault="00F82F41" w:rsidP="00F82F41">
      <w:pPr>
        <w:pStyle w:val="Kop5"/>
      </w:pPr>
      <w:r>
        <w:t>Beproeving en beoordeling</w:t>
      </w:r>
    </w:p>
    <w:p w14:paraId="59FDD95D" w14:textId="6C566356" w:rsidR="00F82F41" w:rsidRDefault="00F82F41" w:rsidP="00DF3D6F">
      <w:r>
        <w:t xml:space="preserve">Beproeving en beoordeling van het buitengevelisolatiesysteem dient te geschieden conform § 2.2.4 van de EAD </w:t>
      </w:r>
      <w:r w:rsidRPr="004C62EE">
        <w:t>040083-00-0404 (ETICS)</w:t>
      </w:r>
      <w:r>
        <w:t>. Beproeving en beoordeling van het pleistersysteem vindt plaats in het kader van het NL-BSB productcertificaat volgens BRL 1328-03 en is geen onderdeel van beproeving voor attestering van het buitengevelisolatiesysteem.</w:t>
      </w:r>
    </w:p>
    <w:p w14:paraId="492DBFFF" w14:textId="7EECE3D1" w:rsidR="00F82F41" w:rsidRDefault="00F82F41" w:rsidP="006E43D2">
      <w:pPr>
        <w:pStyle w:val="Kop5"/>
      </w:pPr>
      <w:r>
        <w:t>Attest</w:t>
      </w:r>
    </w:p>
    <w:p w14:paraId="60ECC109" w14:textId="663E731E" w:rsidR="00F82F41" w:rsidRDefault="00F82F41" w:rsidP="00DF3D6F">
      <w:r>
        <w:t xml:space="preserve">Indien van toepassing worden de in het toelatingsonderzoek vastgestelde grenswaarden voor uitloogbare stoffen in het attest benoemd, in relatie tot de wettelijke grenswaarden uit de Wet bodemkwaliteit. </w:t>
      </w:r>
    </w:p>
    <w:p w14:paraId="04D34521" w14:textId="34D04D3B" w:rsidR="00F82F41" w:rsidRPr="00DF3D6F" w:rsidRDefault="00F82F41" w:rsidP="00DF3D6F">
      <w:r>
        <w:t>De resultaten van het toelatingsonderzoek van een pleistersysteem (indien van toepassing) volgens BRL 1328-03 wordt in het attest vermeldt met verwijzing naar het NL-BSB-productcertificaat.</w:t>
      </w:r>
    </w:p>
    <w:p w14:paraId="19C54AE7" w14:textId="2827489B" w:rsidR="002B3EA0" w:rsidRDefault="006E43D2" w:rsidP="00FB158C">
      <w:pPr>
        <w:pStyle w:val="Kop3"/>
      </w:pPr>
      <w:bookmarkStart w:id="139" w:name="_Ref78625505"/>
      <w:bookmarkStart w:id="140" w:name="_Toc104295156"/>
      <w:r>
        <w:lastRenderedPageBreak/>
        <w:t>Waterabsorptie</w:t>
      </w:r>
      <w:bookmarkEnd w:id="139"/>
      <w:bookmarkEnd w:id="140"/>
    </w:p>
    <w:p w14:paraId="56B4C181" w14:textId="77777777" w:rsidR="006E43D2" w:rsidRDefault="006E43D2" w:rsidP="006E43D2">
      <w:pPr>
        <w:pStyle w:val="Kop5"/>
      </w:pPr>
      <w:r>
        <w:t>Eis</w:t>
      </w:r>
    </w:p>
    <w:p w14:paraId="1A30C83B" w14:textId="6491B16D" w:rsidR="00A60D47" w:rsidRDefault="00A60D47" w:rsidP="00003CDD">
      <w:r>
        <w:t>De korte-termijn waterabsorptie door gedeeltelijke onderdompeling (short-term water absorption, ofwel W</w:t>
      </w:r>
      <w:r w:rsidRPr="00A60D47">
        <w:rPr>
          <w:vertAlign w:val="subscript"/>
        </w:rPr>
        <w:t>p</w:t>
      </w:r>
      <w:r>
        <w:t xml:space="preserve">) van de mortelweefsellaag op de </w:t>
      </w:r>
      <w:r w:rsidR="007078F5">
        <w:t xml:space="preserve">thermische </w:t>
      </w:r>
      <w:r>
        <w:t xml:space="preserve">isolatieplaat, met en zonder afwerking met sierpleister, wordt bepaald volgens § 2.2.5.1 van de EAD </w:t>
      </w:r>
      <w:r w:rsidRPr="004C62EE">
        <w:t>040083-00-0404 (ETICS</w:t>
      </w:r>
      <w:r>
        <w:t>).</w:t>
      </w:r>
    </w:p>
    <w:p w14:paraId="3275FC9F" w14:textId="173456E6" w:rsidR="00003CDD" w:rsidRDefault="00003CDD" w:rsidP="00003CDD">
      <w:r>
        <w:t>De korte-termijn waterabsorptie door gedeeltelijke onderdompeling (short-term water absorption, ofwel W</w:t>
      </w:r>
      <w:r w:rsidRPr="00554471">
        <w:rPr>
          <w:vertAlign w:val="subscript"/>
        </w:rPr>
        <w:t>p</w:t>
      </w:r>
      <w:r>
        <w:t>) van de thermische isolatie</w:t>
      </w:r>
      <w:r w:rsidR="007078F5">
        <w:t>plaat</w:t>
      </w:r>
      <w:r>
        <w:t xml:space="preserve"> dient te worden beproefd conform de hEN productnorm van het betreffende fabrieksmatig vervaardigde isolatieproduct. Indien de hEN van het isolatieproduct geen beproevingsmethode aangeeft, dient de korter-termijn waterabsorptie van de thermische isolatieplaat te worden bepaald volgens methode A van NEN-EN 1609.</w:t>
      </w:r>
    </w:p>
    <w:p w14:paraId="166FEBC1" w14:textId="77777777" w:rsidR="006E43D2" w:rsidRDefault="006E43D2" w:rsidP="006E43D2">
      <w:pPr>
        <w:pStyle w:val="Kop5"/>
      </w:pPr>
      <w:r>
        <w:t>Grenswaarde</w:t>
      </w:r>
    </w:p>
    <w:p w14:paraId="5EB408DA" w14:textId="1D9E1A84" w:rsidR="006E43D2" w:rsidRDefault="006E43D2" w:rsidP="006E43D2"/>
    <w:p w14:paraId="118A80DA" w14:textId="28AE6491" w:rsidR="00A60D47" w:rsidRDefault="00A60D47" w:rsidP="00CA2FA2">
      <w:pPr>
        <w:pStyle w:val="Lijstalinea"/>
        <w:numPr>
          <w:ilvl w:val="0"/>
          <w:numId w:val="45"/>
        </w:numPr>
      </w:pPr>
      <w:r>
        <w:t>De mortel</w:t>
      </w:r>
      <w:r w:rsidR="00BC20AE">
        <w:t>weefsel</w:t>
      </w:r>
      <w:r>
        <w:t>laag</w:t>
      </w:r>
      <w:r w:rsidR="00BC20AE">
        <w:t xml:space="preserve"> (</w:t>
      </w:r>
      <w:r>
        <w:t>incl. wapeningslaag</w:t>
      </w:r>
      <w:r w:rsidR="00BC20AE">
        <w:t>)</w:t>
      </w:r>
      <w:r>
        <w:t>, aangebracht op de toe te passen thermische isolatieplaat, heeft een waterabsorptie (W</w:t>
      </w:r>
      <w:r w:rsidRPr="00A60D47">
        <w:rPr>
          <w:vertAlign w:val="subscript"/>
        </w:rPr>
        <w:t>p</w:t>
      </w:r>
      <w:r>
        <w:t>) van minder dan 1 kg/m</w:t>
      </w:r>
      <w:r w:rsidRPr="007078F5">
        <w:rPr>
          <w:vertAlign w:val="superscript"/>
        </w:rPr>
        <w:t>2</w:t>
      </w:r>
      <w:r>
        <w:t xml:space="preserve"> na 1 uur.</w:t>
      </w:r>
    </w:p>
    <w:p w14:paraId="730C9079" w14:textId="4554CC7E" w:rsidR="00F85A53" w:rsidRDefault="00A60D47" w:rsidP="00CA2FA2">
      <w:pPr>
        <w:pStyle w:val="Lijstalinea"/>
        <w:numPr>
          <w:ilvl w:val="0"/>
          <w:numId w:val="45"/>
        </w:numPr>
      </w:pPr>
      <w:r>
        <w:t>De waterabsorptie van het pleistersysteem als gevelafwerking (indien van toepassing), aangebracht op de toe te passen thermische isolatieplaat, heeft een waterabsorptie (W</w:t>
      </w:r>
      <w:r w:rsidRPr="00A60D47">
        <w:rPr>
          <w:vertAlign w:val="subscript"/>
        </w:rPr>
        <w:t>p</w:t>
      </w:r>
      <w:r>
        <w:t>) van minder dan 1 kg/m</w:t>
      </w:r>
      <w:r w:rsidRPr="007078F5">
        <w:rPr>
          <w:vertAlign w:val="superscript"/>
        </w:rPr>
        <w:t>2</w:t>
      </w:r>
      <w:r>
        <w:t xml:space="preserve"> na 1 uur.</w:t>
      </w:r>
    </w:p>
    <w:p w14:paraId="06CB9DED" w14:textId="77777777" w:rsidR="002A129D" w:rsidRDefault="002A129D" w:rsidP="002A129D"/>
    <w:p w14:paraId="2F54E49F" w14:textId="1A4C435F" w:rsidR="00003CDD" w:rsidRDefault="00003CDD" w:rsidP="00FA3EED">
      <w:r>
        <w:t>De waterabsorptie (W</w:t>
      </w:r>
      <w:r w:rsidRPr="002A129D">
        <w:rPr>
          <w:vertAlign w:val="subscript"/>
        </w:rPr>
        <w:t>p</w:t>
      </w:r>
      <w:r>
        <w:t>) van de thermische isolatie</w:t>
      </w:r>
      <w:r w:rsidR="00A60D47">
        <w:t>plaat</w:t>
      </w:r>
      <w:r w:rsidR="00F0298A">
        <w:t xml:space="preserve"> zonder </w:t>
      </w:r>
      <w:r w:rsidR="00BC20AE">
        <w:t>mortelweefsellaag</w:t>
      </w:r>
      <w:r w:rsidR="00F0298A">
        <w:t xml:space="preserve"> en afwerking</w:t>
      </w:r>
      <w:r>
        <w:t xml:space="preserve">, </w:t>
      </w:r>
      <w:r w:rsidR="0014513E">
        <w:t>wordt, in afwijking van</w:t>
      </w:r>
      <w:r>
        <w:t xml:space="preserve"> § 1.1 van EAD 040083-00-0404 (ETICS),</w:t>
      </w:r>
      <w:r w:rsidR="001F1A42">
        <w:t xml:space="preserve"> niet afzonderlijk bepaald. </w:t>
      </w:r>
    </w:p>
    <w:p w14:paraId="2F292A9B" w14:textId="206213EC" w:rsidR="006E43D2" w:rsidRDefault="006E43D2" w:rsidP="006E43D2">
      <w:pPr>
        <w:pStyle w:val="Kop5"/>
      </w:pPr>
      <w:r>
        <w:t>Beproeving en beoordeling</w:t>
      </w:r>
    </w:p>
    <w:p w14:paraId="44CF7D2D" w14:textId="77777777" w:rsidR="00DB464E" w:rsidRDefault="00DB464E" w:rsidP="00003CDD">
      <w:r>
        <w:t xml:space="preserve">De hieronder beschreven beproevingen zijn in overeenstemming met § 2.2.5 van de EAD 040083-00-0404 (ETICS). </w:t>
      </w:r>
    </w:p>
    <w:p w14:paraId="4C2F7BE9" w14:textId="0674AAF7" w:rsidR="00003CDD" w:rsidRDefault="00003CDD" w:rsidP="00003CDD">
      <w:r>
        <w:t xml:space="preserve">De mate van waterabsorptie is bepalend voor de noodzaak om vorst-dooi onderzoek uit te voeren. </w:t>
      </w:r>
    </w:p>
    <w:p w14:paraId="035736FB" w14:textId="77777777" w:rsidR="00F024A7" w:rsidRDefault="00003CDD" w:rsidP="00003CDD">
      <w:r>
        <w:t xml:space="preserve">De leverancier dient de korte-termijn waterabsorptie door gedeeltelijke onderdompeling te declareren. </w:t>
      </w:r>
    </w:p>
    <w:p w14:paraId="71E52917" w14:textId="2322D2CA" w:rsidR="00F024A7" w:rsidRDefault="00F024A7" w:rsidP="00F024A7">
      <w:pPr>
        <w:pStyle w:val="Kop6"/>
      </w:pPr>
      <w:r>
        <w:t>1. en 2. Waterabsorptie van de mortellagen</w:t>
      </w:r>
      <w:r w:rsidR="0007437E">
        <w:t xml:space="preserve"> op de thermische isolatieplaat</w:t>
      </w:r>
    </w:p>
    <w:p w14:paraId="220B0E8E" w14:textId="36964944" w:rsidR="00F024A7" w:rsidRDefault="00F024A7" w:rsidP="00F024A7">
      <w:r>
        <w:t xml:space="preserve">De </w:t>
      </w:r>
      <w:r w:rsidR="00626C8C">
        <w:t xml:space="preserve">korte-termijn </w:t>
      </w:r>
      <w:r>
        <w:t xml:space="preserve">waterabsorptie van de </w:t>
      </w:r>
      <w:r w:rsidR="007078F5">
        <w:t xml:space="preserve">mortelweefsellaag (dus incl. wapeningslaag), </w:t>
      </w:r>
      <w:r>
        <w:t>aangebracht op de thermische isolatieplaat en van de sierpleisterlaag als gevelafwerking, aangebracht op de thermische isolatieplaat, worden beide bepaald volgens § 2.2.5.1 van de EAD 040083-00-0404 (ETICS).</w:t>
      </w:r>
    </w:p>
    <w:p w14:paraId="3CFFBEA2" w14:textId="006ECF7B" w:rsidR="00F024A7" w:rsidRDefault="00F024A7" w:rsidP="00F024A7">
      <w:r>
        <w:t xml:space="preserve">De </w:t>
      </w:r>
      <w:r w:rsidR="00626C8C">
        <w:t xml:space="preserve">korte-termijn </w:t>
      </w:r>
      <w:r>
        <w:t xml:space="preserve">waterabsorptie </w:t>
      </w:r>
      <w:r w:rsidR="00626C8C">
        <w:t>W</w:t>
      </w:r>
      <w:r w:rsidR="00626C8C" w:rsidRPr="00626C8C">
        <w:rPr>
          <w:vertAlign w:val="subscript"/>
        </w:rPr>
        <w:t>p</w:t>
      </w:r>
      <w:r w:rsidR="00626C8C">
        <w:t xml:space="preserve"> </w:t>
      </w:r>
      <w:r>
        <w:t>wordt in kg</w:t>
      </w:r>
      <w:r w:rsidR="003F4ADF">
        <w:t>/m</w:t>
      </w:r>
      <w:r w:rsidR="003F4ADF" w:rsidRPr="003F4ADF">
        <w:rPr>
          <w:vertAlign w:val="superscript"/>
        </w:rPr>
        <w:t>2</w:t>
      </w:r>
      <w:r w:rsidR="003F4ADF">
        <w:t xml:space="preserve"> </w:t>
      </w:r>
      <w:r>
        <w:t>bepaald door het gemiddelde van de drie beproevingen te berekenen na 1 uur en na 24 uur</w:t>
      </w:r>
      <w:r w:rsidR="003F4ADF">
        <w:t>.</w:t>
      </w:r>
    </w:p>
    <w:p w14:paraId="55F80CF0" w14:textId="26565551" w:rsidR="00F024A7" w:rsidRDefault="00F024A7" w:rsidP="00F024A7">
      <w:pPr>
        <w:pStyle w:val="Kop6"/>
      </w:pPr>
      <w:r>
        <w:t>3. Waterabsorptie van de thermische isolatieplaat</w:t>
      </w:r>
    </w:p>
    <w:p w14:paraId="660784D4" w14:textId="0A8ACC8E" w:rsidR="00003CDD" w:rsidRDefault="0007437E" w:rsidP="00003CDD">
      <w:r>
        <w:t>De waterabsorptie van de thermische isolatieplaat wordt niet bepaald</w:t>
      </w:r>
      <w:r w:rsidR="00F164F6">
        <w:t xml:space="preserve">. </w:t>
      </w:r>
      <w:r w:rsidR="00FC2A64">
        <w:t xml:space="preserve">De waterabsorptie hiervan </w:t>
      </w:r>
      <w:r w:rsidR="00AA186D">
        <w:t>dient te worden gedeclareerd</w:t>
      </w:r>
      <w:r w:rsidR="00FC2A64">
        <w:t xml:space="preserve"> volgens de </w:t>
      </w:r>
      <w:r w:rsidR="00AA186D">
        <w:t xml:space="preserve">geharmoniseerde </w:t>
      </w:r>
      <w:r w:rsidR="00FC2A64">
        <w:t xml:space="preserve">productnorm van het isolatieproduct. </w:t>
      </w:r>
    </w:p>
    <w:p w14:paraId="026D179A" w14:textId="77777777" w:rsidR="00F22AC3" w:rsidRDefault="00F22AC3" w:rsidP="00F22AC3">
      <w:pPr>
        <w:pStyle w:val="Kop4"/>
      </w:pPr>
      <w:bookmarkStart w:id="141" w:name="_Ref78208610"/>
      <w:r>
        <w:t>Bepaling van de waterabsorptie van de mortellagen.</w:t>
      </w:r>
      <w:bookmarkEnd w:id="141"/>
    </w:p>
    <w:p w14:paraId="23194103" w14:textId="4DE9064D" w:rsidR="00033C1B" w:rsidRDefault="00033C1B" w:rsidP="00003CDD">
      <w:r>
        <w:t xml:space="preserve">De korte-termijn waterabsorptie van de </w:t>
      </w:r>
      <w:r w:rsidR="007078F5">
        <w:t xml:space="preserve">mortelweefsellaag (incl. wapeningslaag) </w:t>
      </w:r>
      <w:r>
        <w:t xml:space="preserve">aangebracht op de toe te passen thermische isolatieplaat en de korte-termijn </w:t>
      </w:r>
      <w:r>
        <w:lastRenderedPageBreak/>
        <w:t>waterabsorptie van de sierpleisterlaag op de toe te passen thermische isolatieplaat, wordt, naar analogie van de beproeving volgens NEN-EN 1609, beproefd zoals hieronder is aangegeven.</w:t>
      </w:r>
    </w:p>
    <w:p w14:paraId="68C0AC6A" w14:textId="77777777" w:rsidR="006E43D2" w:rsidRPr="00F22AC3" w:rsidRDefault="006E43D2" w:rsidP="00F22AC3">
      <w:pPr>
        <w:pStyle w:val="Kop6"/>
      </w:pPr>
      <w:r w:rsidRPr="00F22AC3">
        <w:t>Voorbereiden van de monsters</w:t>
      </w:r>
    </w:p>
    <w:p w14:paraId="0077012A" w14:textId="5BE3A071" w:rsidR="006E43D2" w:rsidRDefault="006E43D2" w:rsidP="006E43D2">
      <w:r>
        <w:t xml:space="preserve">De samengestelde monsters opgebouwd uit stukken isolatiemateriaal van 200 mm x 200 mm afgewerkt met de mortelweefsellaag, incl. het weefsel al dan niet afgewerkt met de sierpleister, worden eerst gedurende 7 dagen geconditioneerd bij (23 ± 2)°C en (50± 5)% RV. Hierna worden de kanten van de monsters waterdicht afgewerkt zodat bij de beproeving alle opgenomen water uitsluitend door het gepleisterde oppervlak is binnengedrongen. </w:t>
      </w:r>
    </w:p>
    <w:p w14:paraId="3ABDDA1D" w14:textId="77777777" w:rsidR="006E43D2" w:rsidRDefault="006E43D2" w:rsidP="006E43D2">
      <w:r>
        <w:t xml:space="preserve">De aldus afgewerkte monsters worden vervolgens aan een serie van drie conditioneringen onderworpen. </w:t>
      </w:r>
    </w:p>
    <w:p w14:paraId="4CEBA7E3" w14:textId="4AE096CC" w:rsidR="006E43D2" w:rsidRDefault="006E43D2" w:rsidP="00CA2FA2">
      <w:pPr>
        <w:pStyle w:val="Lijstalinea"/>
        <w:numPr>
          <w:ilvl w:val="0"/>
          <w:numId w:val="43"/>
        </w:numPr>
      </w:pPr>
      <w:r>
        <w:t>24 uur met de pleisterlaag 2 tot 10 mm onder water bij (23 ± 2)°C;</w:t>
      </w:r>
    </w:p>
    <w:p w14:paraId="689F8B81" w14:textId="2505DE7D" w:rsidR="006E43D2" w:rsidRDefault="006E43D2" w:rsidP="00CA2FA2">
      <w:pPr>
        <w:pStyle w:val="Lijstalinea"/>
        <w:numPr>
          <w:ilvl w:val="0"/>
          <w:numId w:val="43"/>
        </w:numPr>
      </w:pPr>
      <w:r>
        <w:t>24 uur drogen bij (50 ± 5)°C;</w:t>
      </w:r>
    </w:p>
    <w:p w14:paraId="6366E357" w14:textId="77777777" w:rsidR="006E43D2" w:rsidRDefault="006E43D2" w:rsidP="00CA2FA2">
      <w:pPr>
        <w:pStyle w:val="Lijstalinea"/>
        <w:numPr>
          <w:ilvl w:val="0"/>
          <w:numId w:val="43"/>
        </w:numPr>
      </w:pPr>
      <w:r>
        <w:t xml:space="preserve">Na afloop van deze conditioneringen worden de monsters ten minste 24 opgeslagen bij (23 ± 2)°C en (50± 5)% RV. </w:t>
      </w:r>
    </w:p>
    <w:p w14:paraId="5E4B0B69" w14:textId="6455BDF1" w:rsidR="006E43D2" w:rsidRPr="00F22AC3" w:rsidRDefault="006E43D2" w:rsidP="00F22AC3">
      <w:pPr>
        <w:pStyle w:val="Kop6"/>
      </w:pPr>
      <w:r w:rsidRPr="00F22AC3">
        <w:t>Beproeving</w:t>
      </w:r>
      <w:r w:rsidR="007A7438">
        <w:t xml:space="preserve"> (Capillair-test)</w:t>
      </w:r>
    </w:p>
    <w:p w14:paraId="3A917AD4" w14:textId="38002A19" w:rsidR="00F024A7" w:rsidRDefault="00F024A7" w:rsidP="00F024A7">
      <w:r>
        <w:t xml:space="preserve">Uitvoering </w:t>
      </w:r>
      <w:r w:rsidR="003332CB">
        <w:t xml:space="preserve">volgens productnorm. Indien de productnorm geen uitsluitsel geeft over de hoeveelheid te beproeven monsters, wordt de korte-termijn waterabsorptie, conform § </w:t>
      </w:r>
      <w:r>
        <w:t xml:space="preserve"> </w:t>
      </w:r>
      <w:r w:rsidR="003332CB">
        <w:t>6.2 van NEN-EN 1609, ten minste in viervoud bepaald.</w:t>
      </w:r>
    </w:p>
    <w:p w14:paraId="3BE741D9" w14:textId="795BD393" w:rsidR="006E43D2" w:rsidRDefault="006E43D2" w:rsidP="006E43D2">
      <w:r>
        <w:t>Van de monsters wordt eerst de massa droog bepaald. Vervolgens gaan de monsters het waterbad in met de pleisterlaag onder 2- 10 mm water. Na drie minuten wordt opnieuw de massa vastgesteld na afdeppen op een natte handdoek. Dit wordt herhaald na 1 uur en na 24 uur.</w:t>
      </w:r>
    </w:p>
    <w:p w14:paraId="7136B47D" w14:textId="760DCE54" w:rsidR="006E43D2" w:rsidRPr="00F024A7" w:rsidRDefault="00590A8C" w:rsidP="00F22AC3">
      <w:pPr>
        <w:pStyle w:val="Kop6"/>
      </w:pPr>
      <w:r w:rsidRPr="00F024A7">
        <w:t>Bepaling waterabsorptie</w:t>
      </w:r>
      <w:r w:rsidR="006E43D2" w:rsidRPr="00F024A7">
        <w:tab/>
      </w:r>
    </w:p>
    <w:p w14:paraId="3126DF62" w14:textId="09FC7DA6" w:rsidR="00590A8C" w:rsidRDefault="00670902" w:rsidP="006E43D2">
      <w:r>
        <w:t>De korte-termijn w</w:t>
      </w:r>
      <w:r w:rsidR="006E43D2">
        <w:t>ate</w:t>
      </w:r>
      <w:r w:rsidR="00590A8C">
        <w:t>rabsorptie</w:t>
      </w:r>
      <w:r>
        <w:t>,</w:t>
      </w:r>
      <w:r w:rsidR="006E43D2">
        <w:t xml:space="preserve"> </w:t>
      </w:r>
      <w:r>
        <w:t>W</w:t>
      </w:r>
      <w:r w:rsidRPr="00670902">
        <w:rPr>
          <w:vertAlign w:val="subscript"/>
        </w:rPr>
        <w:t>p</w:t>
      </w:r>
      <w:r>
        <w:t xml:space="preserve">, </w:t>
      </w:r>
      <w:r w:rsidR="006E43D2">
        <w:t xml:space="preserve">wordt nu als volgt berekend: </w:t>
      </w:r>
    </w:p>
    <w:p w14:paraId="77299683" w14:textId="491E4094" w:rsidR="00590A8C" w:rsidRDefault="00590A8C" w:rsidP="00CA2FA2">
      <w:pPr>
        <w:pStyle w:val="Lijstalinea"/>
        <w:numPr>
          <w:ilvl w:val="0"/>
          <w:numId w:val="44"/>
        </w:numPr>
      </w:pPr>
      <w:r>
        <w:t xml:space="preserve">De </w:t>
      </w:r>
      <w:r w:rsidR="006E43D2">
        <w:t xml:space="preserve">massa na 1 uur wordt berekend door de massa na 3 minuten af te trekken van de massa na 1 uur. </w:t>
      </w:r>
    </w:p>
    <w:p w14:paraId="28E4CB9A" w14:textId="77777777" w:rsidR="00590A8C" w:rsidRDefault="006E43D2" w:rsidP="00CA2FA2">
      <w:pPr>
        <w:pStyle w:val="Lijstalinea"/>
        <w:numPr>
          <w:ilvl w:val="0"/>
          <w:numId w:val="44"/>
        </w:numPr>
      </w:pPr>
      <w:r>
        <w:t xml:space="preserve">De massa na 24 uur wordt berekend door de massa na 3 minuten af te trekken van de massa na 24 uur. </w:t>
      </w:r>
    </w:p>
    <w:p w14:paraId="6DA3040C" w14:textId="28A04E33" w:rsidR="006E43D2" w:rsidRDefault="006E43D2" w:rsidP="00CA2FA2">
      <w:pPr>
        <w:pStyle w:val="Lijstalinea"/>
        <w:numPr>
          <w:ilvl w:val="0"/>
          <w:numId w:val="44"/>
        </w:numPr>
      </w:pPr>
      <w:r>
        <w:t>Van de drie monsters worden de individuele waarden en de gemiddelden vastgesteld, zowel na 1 uur als na 24 uur</w:t>
      </w:r>
    </w:p>
    <w:p w14:paraId="3BC486CF" w14:textId="77777777" w:rsidR="006E43D2" w:rsidRDefault="006E43D2" w:rsidP="006E43D2">
      <w:pPr>
        <w:pStyle w:val="Kop5"/>
      </w:pPr>
      <w:r>
        <w:t>Attest</w:t>
      </w:r>
    </w:p>
    <w:p w14:paraId="7D749773" w14:textId="309CBEA9" w:rsidR="006E43D2" w:rsidRPr="00182163" w:rsidRDefault="006E43D2" w:rsidP="006E43D2">
      <w:r>
        <w:t xml:space="preserve">De </w:t>
      </w:r>
      <w:r w:rsidR="00EF114E">
        <w:t xml:space="preserve">korte-termijn </w:t>
      </w:r>
      <w:r>
        <w:t xml:space="preserve">waterabsorptie </w:t>
      </w:r>
      <w:r w:rsidR="00EF114E">
        <w:t>W</w:t>
      </w:r>
      <w:r w:rsidR="00EF114E" w:rsidRPr="00EF114E">
        <w:rPr>
          <w:vertAlign w:val="subscript"/>
        </w:rPr>
        <w:t>p</w:t>
      </w:r>
      <w:r w:rsidR="00EF114E">
        <w:t xml:space="preserve"> </w:t>
      </w:r>
      <w:r>
        <w:t>hoeft niet in het attest te worden vermeld.</w:t>
      </w:r>
    </w:p>
    <w:p w14:paraId="4763DD32" w14:textId="697F7A7B" w:rsidR="00EF114E" w:rsidRDefault="00670902" w:rsidP="00EF114E">
      <w:pPr>
        <w:pStyle w:val="Kop3"/>
      </w:pPr>
      <w:bookmarkStart w:id="142" w:name="_Ref78213512"/>
      <w:bookmarkStart w:id="143" w:name="_Ref78220500"/>
      <w:bookmarkStart w:id="144" w:name="_Toc104295157"/>
      <w:r>
        <w:t>H</w:t>
      </w:r>
      <w:r w:rsidR="00EF114E">
        <w:t>ygrothermisch gedrag</w:t>
      </w:r>
      <w:bookmarkEnd w:id="142"/>
      <w:r w:rsidR="00AA0C69">
        <w:t xml:space="preserve"> (Beregening en droging)</w:t>
      </w:r>
      <w:bookmarkEnd w:id="143"/>
      <w:bookmarkEnd w:id="144"/>
    </w:p>
    <w:p w14:paraId="2F263E5F" w14:textId="11512E73" w:rsidR="00670902" w:rsidRDefault="00670902" w:rsidP="00670902">
      <w:pPr>
        <w:pStyle w:val="Kop5"/>
      </w:pPr>
      <w:r>
        <w:t>Eis</w:t>
      </w:r>
    </w:p>
    <w:p w14:paraId="153B41D4" w14:textId="1DDDCDAD" w:rsidR="005D786E" w:rsidRDefault="00670902" w:rsidP="00670902">
      <w:r w:rsidRPr="00670902">
        <w:t xml:space="preserve">Afhankelijk van de </w:t>
      </w:r>
      <w:r>
        <w:t xml:space="preserve">prestatie </w:t>
      </w:r>
      <w:r w:rsidRPr="00670902">
        <w:t xml:space="preserve">van de </w:t>
      </w:r>
      <w:r>
        <w:t xml:space="preserve">korte-termijn </w:t>
      </w:r>
      <w:r w:rsidRPr="00670902">
        <w:t>waterabsorptie</w:t>
      </w:r>
      <w:r>
        <w:t xml:space="preserve"> van de mortellagen</w:t>
      </w:r>
      <w:r w:rsidR="005D786E">
        <w:t xml:space="preserve"> volgens § </w:t>
      </w:r>
      <w:r w:rsidR="005D786E">
        <w:fldChar w:fldCharType="begin"/>
      </w:r>
      <w:r w:rsidR="005D786E">
        <w:instrText xml:space="preserve"> REF _Ref78208610 \r \h </w:instrText>
      </w:r>
      <w:r w:rsidR="005D786E">
        <w:fldChar w:fldCharType="separate"/>
      </w:r>
      <w:r w:rsidR="00C2224E">
        <w:rPr>
          <w:rFonts w:hint="eastAsia"/>
          <w:cs/>
        </w:rPr>
        <w:t>‎</w:t>
      </w:r>
      <w:r w:rsidR="00C2224E">
        <w:t>3.4.3.1</w:t>
      </w:r>
      <w:r w:rsidR="005D786E">
        <w:fldChar w:fldCharType="end"/>
      </w:r>
      <w:r w:rsidR="005D786E">
        <w:t xml:space="preserve"> van deze deel-BRL, </w:t>
      </w:r>
      <w:r w:rsidRPr="00670902">
        <w:t xml:space="preserve">wordt vastgesteld welke afwerkingen getest moeten worden </w:t>
      </w:r>
      <w:r w:rsidR="005D786E">
        <w:t>op hygrothermisch gedrag</w:t>
      </w:r>
      <w:r w:rsidR="009441B6">
        <w:t>.</w:t>
      </w:r>
    </w:p>
    <w:p w14:paraId="1C3F08F3" w14:textId="6EC2C5AB" w:rsidR="005D786E" w:rsidRDefault="005D786E" w:rsidP="005D786E">
      <w:pPr>
        <w:pStyle w:val="Kop5"/>
      </w:pPr>
      <w:r>
        <w:t>Grenswaarde</w:t>
      </w:r>
    </w:p>
    <w:p w14:paraId="521863F7" w14:textId="09355C04" w:rsidR="005D786E" w:rsidRDefault="005D786E" w:rsidP="005D786E">
      <w:r w:rsidRPr="00670902">
        <w:t xml:space="preserve">Als de </w:t>
      </w:r>
      <w:r>
        <w:t>thermische isolatie</w:t>
      </w:r>
      <w:r w:rsidRPr="00670902">
        <w:t>laag na 24 uur ≥</w:t>
      </w:r>
      <w:r>
        <w:t xml:space="preserve"> </w:t>
      </w:r>
      <w:r w:rsidRPr="00670902">
        <w:t>0,5 kg/m²  water heeft opgenomen, dan moet iedere niet minerale sierpleister op de wand getest worden.</w:t>
      </w:r>
    </w:p>
    <w:p w14:paraId="5F17BF5F" w14:textId="52D0AE14" w:rsidR="009D04DF" w:rsidRDefault="009D04DF" w:rsidP="005D786E">
      <w:r>
        <w:t xml:space="preserve">Na de beproeving op hygrothermisch gedrag met de hieronder beschreven 80 cycli van warm/droog naar koud/nat en 5 cycli van warm naar koud, mogen de volgende gebreken niet voorkomen op het afgewerkte testelement en evt. op de </w:t>
      </w:r>
      <w:r w:rsidR="00052C3A">
        <w:t>mortelweefselllaag</w:t>
      </w:r>
      <w:r>
        <w:t xml:space="preserve"> als dat zonder afwerking vereist is:</w:t>
      </w:r>
    </w:p>
    <w:p w14:paraId="4625C02A" w14:textId="105A2AF6" w:rsidR="009D04DF" w:rsidRDefault="009D04DF" w:rsidP="00CA2FA2">
      <w:pPr>
        <w:pStyle w:val="Lijstalinea"/>
        <w:numPr>
          <w:ilvl w:val="0"/>
          <w:numId w:val="50"/>
        </w:numPr>
      </w:pPr>
      <w:r>
        <w:lastRenderedPageBreak/>
        <w:t>Blaasvorming</w:t>
      </w:r>
    </w:p>
    <w:p w14:paraId="65BCD2BD" w14:textId="22034628" w:rsidR="009D04DF" w:rsidRDefault="009D04DF" w:rsidP="00CA2FA2">
      <w:pPr>
        <w:pStyle w:val="Lijstalinea"/>
        <w:numPr>
          <w:ilvl w:val="0"/>
          <w:numId w:val="50"/>
        </w:numPr>
      </w:pPr>
      <w:r>
        <w:t>Afbladderen van een afwerklaag/basislaag of pleisterafwerking</w:t>
      </w:r>
    </w:p>
    <w:p w14:paraId="72A72327" w14:textId="5778B588" w:rsidR="009D04DF" w:rsidRDefault="009D04DF" w:rsidP="00CA2FA2">
      <w:pPr>
        <w:pStyle w:val="Lijstalinea"/>
        <w:numPr>
          <w:ilvl w:val="0"/>
          <w:numId w:val="50"/>
        </w:numPr>
      </w:pPr>
      <w:r>
        <w:t>Defecten of scheuren door onderlinge verbindingen tussen componenten</w:t>
      </w:r>
    </w:p>
    <w:p w14:paraId="4CD8FE0B" w14:textId="2AB322E3" w:rsidR="009D04DF" w:rsidRDefault="009D04DF" w:rsidP="00CA2FA2">
      <w:pPr>
        <w:pStyle w:val="Lijstalinea"/>
        <w:numPr>
          <w:ilvl w:val="0"/>
          <w:numId w:val="50"/>
        </w:numPr>
      </w:pPr>
      <w:r>
        <w:t>Loslaten van een van de op de isolatie aangebrachte mortellagen.</w:t>
      </w:r>
      <w:r w:rsidR="00FC34FC">
        <w:t xml:space="preserve"> (</w:t>
      </w:r>
      <w:r w:rsidR="007078F5">
        <w:t>mortel</w:t>
      </w:r>
      <w:r w:rsidR="00052C3A">
        <w:t>weefsel</w:t>
      </w:r>
      <w:r w:rsidR="00FC34FC">
        <w:t>laag/afwerklaa</w:t>
      </w:r>
      <w:r w:rsidR="007078F5">
        <w:t>g</w:t>
      </w:r>
      <w:r w:rsidR="00FC34FC">
        <w:t>)</w:t>
      </w:r>
    </w:p>
    <w:p w14:paraId="61151910" w14:textId="0B503FF0" w:rsidR="00FC34FC" w:rsidRDefault="00FC34FC" w:rsidP="00CA2FA2">
      <w:pPr>
        <w:pStyle w:val="Lijstalinea"/>
        <w:numPr>
          <w:ilvl w:val="0"/>
          <w:numId w:val="50"/>
        </w:numPr>
      </w:pPr>
      <w:r>
        <w:t>Scheuren breder dan 0,2 mm.</w:t>
      </w:r>
    </w:p>
    <w:p w14:paraId="290FEC9A" w14:textId="0CBFE249" w:rsidR="005D786E" w:rsidRDefault="005D786E" w:rsidP="005D786E">
      <w:pPr>
        <w:pStyle w:val="Kop5"/>
      </w:pPr>
      <w:r>
        <w:t>Beproeving en beoordeling</w:t>
      </w:r>
    </w:p>
    <w:p w14:paraId="69E20CA1" w14:textId="784210BB" w:rsidR="00DB464E" w:rsidRDefault="00DB464E" w:rsidP="005D786E">
      <w:r>
        <w:t>De hieronder beschreven beproevingen zijn nader beschreven in § 2.2.6 van EAD 040083-00-0404 (ETICS).</w:t>
      </w:r>
    </w:p>
    <w:p w14:paraId="7FB18C6A" w14:textId="1CD9072B" w:rsidR="005D786E" w:rsidRDefault="005D786E" w:rsidP="005D786E">
      <w:r w:rsidRPr="005D786E">
        <w:t xml:space="preserve">Op een testwand met afmetingen ≥ 2,50 m breed en ≥ 2,00 m hoog mogen maximaal 4 sierpleisters en één mortellaag </w:t>
      </w:r>
      <w:r>
        <w:t xml:space="preserve">met wapeningsweefsel </w:t>
      </w:r>
      <w:r w:rsidRPr="005D786E">
        <w:t xml:space="preserve">gelijktijdig worden getest. Indien meerdere sierpleisters gelijktijdig getest worden dan moet de onderste 75 cm van de wand uitsluitend voorzien worden van de toegepaste </w:t>
      </w:r>
      <w:r w:rsidR="007078F5">
        <w:t>mortelweefsel</w:t>
      </w:r>
      <w:r w:rsidRPr="005D786E">
        <w:t xml:space="preserve">laag. </w:t>
      </w:r>
    </w:p>
    <w:p w14:paraId="6AC2E9D5" w14:textId="3615EE35" w:rsidR="008A008A" w:rsidRPr="005D786E" w:rsidRDefault="008A008A" w:rsidP="005D786E">
      <w:r>
        <w:rPr>
          <w:noProof/>
        </w:rPr>
        <w:drawing>
          <wp:inline distT="0" distB="0" distL="0" distR="0" wp14:anchorId="02603B67" wp14:editId="0F76F108">
            <wp:extent cx="3238500" cy="2159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6">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14:paraId="2C2658B5" w14:textId="115F1097" w:rsidR="00471AB9" w:rsidRPr="000C51C6" w:rsidRDefault="00471AB9" w:rsidP="005D786E">
      <w:pPr>
        <w:rPr>
          <w:rStyle w:val="Subtielebenadrukking"/>
        </w:rPr>
      </w:pPr>
      <w:r w:rsidRPr="000C51C6">
        <w:rPr>
          <w:rStyle w:val="Subtielebenadrukking"/>
        </w:rPr>
        <w:t>Figuur 3</w:t>
      </w:r>
      <w:r w:rsidR="000C51C6" w:rsidRPr="000C51C6">
        <w:rPr>
          <w:rStyle w:val="Subtielebenadrukking"/>
        </w:rPr>
        <w:t xml:space="preserve"> Aanzicht testwand</w:t>
      </w:r>
    </w:p>
    <w:p w14:paraId="5964CC0C" w14:textId="354E2E57" w:rsidR="005D786E" w:rsidRPr="005D786E" w:rsidRDefault="005D786E" w:rsidP="005D786E">
      <w:r w:rsidRPr="005D786E">
        <w:t xml:space="preserve">De te testen samenstellingen worden op de wand aangebracht en ondergaan na uitharding gedurende 28 dagen de volgende </w:t>
      </w:r>
      <w:r w:rsidR="00D3512E" w:rsidRPr="005D786E">
        <w:t>klimatisering</w:t>
      </w:r>
      <w:r w:rsidR="00D3512E">
        <w:t>scycli</w:t>
      </w:r>
      <w:r w:rsidRPr="005D786E">
        <w:t>:</w:t>
      </w:r>
    </w:p>
    <w:p w14:paraId="7CAA85A0" w14:textId="27744056" w:rsidR="008A008A" w:rsidRDefault="008A008A" w:rsidP="00CA2FA2">
      <w:pPr>
        <w:pStyle w:val="Kop6"/>
        <w:numPr>
          <w:ilvl w:val="0"/>
          <w:numId w:val="47"/>
        </w:numPr>
      </w:pPr>
      <w:bookmarkStart w:id="145" w:name="_Toc62659214"/>
      <w:r w:rsidRPr="008A008A">
        <w:t xml:space="preserve">warm/droog naar koel/nat </w:t>
      </w:r>
    </w:p>
    <w:p w14:paraId="66474389" w14:textId="77777777" w:rsidR="008A008A" w:rsidRDefault="008A008A" w:rsidP="008A008A">
      <w:r w:rsidRPr="008A008A">
        <w:t>80 cycli als volgt:</w:t>
      </w:r>
      <w:bookmarkEnd w:id="145"/>
    </w:p>
    <w:p w14:paraId="6D2C62F0" w14:textId="7842E216" w:rsidR="008A008A" w:rsidRDefault="008A008A" w:rsidP="00CA2FA2">
      <w:pPr>
        <w:pStyle w:val="Lijstalinea"/>
        <w:numPr>
          <w:ilvl w:val="0"/>
          <w:numId w:val="48"/>
        </w:numPr>
      </w:pPr>
      <w:r>
        <w:t>V</w:t>
      </w:r>
      <w:r w:rsidRPr="008A008A">
        <w:t>erwarmen naar (70±5)°C bij 10-15% RV in 1 uur en handhaven gedurende nog 2 uur</w:t>
      </w:r>
      <w:r>
        <w:t>;</w:t>
      </w:r>
    </w:p>
    <w:p w14:paraId="778B98EA" w14:textId="438921CF" w:rsidR="008A008A" w:rsidRDefault="008A008A" w:rsidP="00CA2FA2">
      <w:pPr>
        <w:pStyle w:val="Lijstalinea"/>
        <w:numPr>
          <w:ilvl w:val="0"/>
          <w:numId w:val="48"/>
        </w:numPr>
      </w:pPr>
      <w:r>
        <w:t>S</w:t>
      </w:r>
      <w:r w:rsidRPr="008A008A">
        <w:t>proeien gedurende 1 uur 1 l/m² water temperatuur (15±5)°C</w:t>
      </w:r>
      <w:r>
        <w:t>;</w:t>
      </w:r>
    </w:p>
    <w:p w14:paraId="6870F88D" w14:textId="6BDF532A" w:rsidR="008A008A" w:rsidRDefault="008A008A" w:rsidP="00CA2FA2">
      <w:pPr>
        <w:pStyle w:val="Lijstalinea"/>
        <w:numPr>
          <w:ilvl w:val="0"/>
          <w:numId w:val="48"/>
        </w:numPr>
      </w:pPr>
      <w:r>
        <w:t>U</w:t>
      </w:r>
      <w:r w:rsidRPr="008A008A">
        <w:t>itdruipen gedurende 2 uur</w:t>
      </w:r>
      <w:r>
        <w:t>.</w:t>
      </w:r>
    </w:p>
    <w:p w14:paraId="71866E30" w14:textId="2E10AA26" w:rsidR="00247E4A" w:rsidRDefault="00247E4A" w:rsidP="00247E4A">
      <w:r w:rsidRPr="005A66AA">
        <w:rPr>
          <w:rFonts w:ascii="Arial" w:hAnsi="Arial"/>
          <w:noProof/>
          <w:sz w:val="18"/>
          <w:szCs w:val="18"/>
        </w:rPr>
        <w:lastRenderedPageBreak/>
        <w:drawing>
          <wp:anchor distT="0" distB="0" distL="114300" distR="114300" simplePos="0" relativeHeight="251685888" behindDoc="1" locked="0" layoutInCell="1" allowOverlap="1" wp14:anchorId="505C3DAF" wp14:editId="2B167F52">
            <wp:simplePos x="0" y="0"/>
            <wp:positionH relativeFrom="column">
              <wp:posOffset>462280</wp:posOffset>
            </wp:positionH>
            <wp:positionV relativeFrom="paragraph">
              <wp:posOffset>90170</wp:posOffset>
            </wp:positionV>
            <wp:extent cx="3915410" cy="3322320"/>
            <wp:effectExtent l="0" t="0" r="0" b="5080"/>
            <wp:wrapTight wrapText="bothSides">
              <wp:wrapPolygon edited="0">
                <wp:start x="0" y="0"/>
                <wp:lineTo x="0" y="21550"/>
                <wp:lineTo x="21509" y="21550"/>
                <wp:lineTo x="21509" y="0"/>
                <wp:lineTo x="0" y="0"/>
              </wp:wrapPolygon>
            </wp:wrapTight>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5410" cy="3322320"/>
                    </a:xfrm>
                    <a:prstGeom prst="rect">
                      <a:avLst/>
                    </a:prstGeom>
                  </pic:spPr>
                </pic:pic>
              </a:graphicData>
            </a:graphic>
            <wp14:sizeRelH relativeFrom="page">
              <wp14:pctWidth>0</wp14:pctWidth>
            </wp14:sizeRelH>
            <wp14:sizeRelV relativeFrom="page">
              <wp14:pctHeight>0</wp14:pctHeight>
            </wp14:sizeRelV>
          </wp:anchor>
        </w:drawing>
      </w:r>
    </w:p>
    <w:p w14:paraId="29EEA499" w14:textId="68E0BF2E" w:rsidR="00D258A5" w:rsidRDefault="00D258A5" w:rsidP="00D258A5"/>
    <w:p w14:paraId="3C756599" w14:textId="77777777" w:rsidR="00247E4A" w:rsidRDefault="00247E4A" w:rsidP="00D258A5"/>
    <w:p w14:paraId="42613B91" w14:textId="77777777" w:rsidR="00247E4A" w:rsidRDefault="00247E4A" w:rsidP="00D258A5"/>
    <w:p w14:paraId="034CBF1D" w14:textId="77777777" w:rsidR="00247E4A" w:rsidRDefault="00247E4A" w:rsidP="00D258A5"/>
    <w:p w14:paraId="39685679" w14:textId="77777777" w:rsidR="00247E4A" w:rsidRDefault="00247E4A" w:rsidP="00D258A5"/>
    <w:p w14:paraId="504C58FC" w14:textId="77777777" w:rsidR="00247E4A" w:rsidRDefault="00247E4A" w:rsidP="00D258A5"/>
    <w:p w14:paraId="0F3499F8" w14:textId="77777777" w:rsidR="00247E4A" w:rsidRDefault="00247E4A" w:rsidP="00D258A5"/>
    <w:p w14:paraId="5182835D" w14:textId="77777777" w:rsidR="00247E4A" w:rsidRDefault="00247E4A" w:rsidP="00D258A5"/>
    <w:p w14:paraId="0489AFF0" w14:textId="77777777" w:rsidR="00247E4A" w:rsidRDefault="00247E4A" w:rsidP="00D258A5"/>
    <w:p w14:paraId="7ED0183C" w14:textId="77777777" w:rsidR="00247E4A" w:rsidRDefault="00247E4A" w:rsidP="00D258A5"/>
    <w:p w14:paraId="6ED7652E" w14:textId="77777777" w:rsidR="00247E4A" w:rsidRDefault="00247E4A" w:rsidP="00D258A5"/>
    <w:p w14:paraId="4CD4450C" w14:textId="77777777" w:rsidR="00247E4A" w:rsidRDefault="00247E4A" w:rsidP="00D258A5"/>
    <w:p w14:paraId="220D4109" w14:textId="77777777" w:rsidR="00247E4A" w:rsidRDefault="00247E4A" w:rsidP="00D258A5"/>
    <w:p w14:paraId="0380DEFE" w14:textId="7720C4A0" w:rsidR="000C51C6" w:rsidRPr="00CF3B36" w:rsidRDefault="000C51C6" w:rsidP="00D258A5">
      <w:pPr>
        <w:rPr>
          <w:rStyle w:val="Subtielebenadrukking"/>
        </w:rPr>
      </w:pPr>
      <w:r w:rsidRPr="00CF3B36">
        <w:rPr>
          <w:rStyle w:val="Subtielebenadrukking"/>
        </w:rPr>
        <w:t xml:space="preserve">Figuur </w:t>
      </w:r>
      <w:r w:rsidR="00952678" w:rsidRPr="00CF3B36">
        <w:rPr>
          <w:rStyle w:val="Subtielebenadrukking"/>
        </w:rPr>
        <w:t>4 t-T diagram</w:t>
      </w:r>
      <w:r w:rsidR="00CF3B36" w:rsidRPr="00CF3B36">
        <w:rPr>
          <w:rStyle w:val="Subtielebenadrukking"/>
        </w:rPr>
        <w:t xml:space="preserve"> voor beregingscycli</w:t>
      </w:r>
    </w:p>
    <w:p w14:paraId="11133A6E" w14:textId="0002B907" w:rsidR="00D258A5" w:rsidRDefault="00D258A5" w:rsidP="00D258A5">
      <w:r>
        <w:t xml:space="preserve">Na elke vier cycli wordt visueel de karakteristieke verandering beoordeeld, zoals het ontstaan van blazen, loslaten/hechtingsverlies, haarscheurtjes of andere scheuren, zoals nader beschreven in § 2.2.6 van de EAD 040083-00-0404 (ETICS). </w:t>
      </w:r>
    </w:p>
    <w:p w14:paraId="33571B9E" w14:textId="77777777" w:rsidR="00D258A5" w:rsidRDefault="00D258A5" w:rsidP="00D258A5">
      <w:pPr>
        <w:pStyle w:val="Lijstalinea"/>
        <w:ind w:left="1211"/>
      </w:pPr>
    </w:p>
    <w:p w14:paraId="2B392338" w14:textId="720EEDC9" w:rsidR="008A008A" w:rsidRDefault="008A008A" w:rsidP="00CA2FA2">
      <w:pPr>
        <w:pStyle w:val="Kop6"/>
        <w:numPr>
          <w:ilvl w:val="0"/>
          <w:numId w:val="47"/>
        </w:numPr>
      </w:pPr>
      <w:r>
        <w:t>warm naar koud</w:t>
      </w:r>
    </w:p>
    <w:p w14:paraId="1ED6A654" w14:textId="648323E2" w:rsidR="008A008A" w:rsidRDefault="008A008A" w:rsidP="008A008A">
      <w:r>
        <w:t xml:space="preserve">Niet eerder dan 48 uur na afronding van bovenstaande beproevingscycli, wordt het testelement tussen 10 en 25 </w:t>
      </w:r>
      <w:r w:rsidRPr="008A008A">
        <w:t>°C</w:t>
      </w:r>
      <w:r>
        <w:t xml:space="preserve"> bij ten minste 50% RV geconditioneerd en worden aanvullend de volgende 5 cycli uitgevoerd:</w:t>
      </w:r>
    </w:p>
    <w:p w14:paraId="2BB7996B" w14:textId="25C40133" w:rsidR="008A008A" w:rsidRDefault="008A008A" w:rsidP="00CA2FA2">
      <w:pPr>
        <w:pStyle w:val="Lijstalinea"/>
        <w:numPr>
          <w:ilvl w:val="0"/>
          <w:numId w:val="49"/>
        </w:numPr>
      </w:pPr>
      <w:r>
        <w:t>Verwarmen naar (50±5)°C in 1 uur en handhaven gedurende nog 7 uur;</w:t>
      </w:r>
    </w:p>
    <w:p w14:paraId="0766AD38" w14:textId="6B6EC82F" w:rsidR="008A008A" w:rsidRPr="008A008A" w:rsidRDefault="008A008A" w:rsidP="00CA2FA2">
      <w:pPr>
        <w:pStyle w:val="Lijstalinea"/>
        <w:numPr>
          <w:ilvl w:val="0"/>
          <w:numId w:val="49"/>
        </w:numPr>
      </w:pPr>
      <w:r>
        <w:t>Koelen naar (-20±5)°C in 2 uur en handhaven gedurende nog 14 uur.</w:t>
      </w:r>
    </w:p>
    <w:p w14:paraId="3858BF0C" w14:textId="45CCBFF9" w:rsidR="005D786E" w:rsidRDefault="00247E4A" w:rsidP="005D786E">
      <w:r w:rsidRPr="0002316B">
        <w:rPr>
          <w:noProof/>
        </w:rPr>
        <w:drawing>
          <wp:anchor distT="0" distB="0" distL="114300" distR="114300" simplePos="0" relativeHeight="251687936" behindDoc="1" locked="0" layoutInCell="1" allowOverlap="1" wp14:anchorId="5AED7FF5" wp14:editId="0D7CE01E">
            <wp:simplePos x="0" y="0"/>
            <wp:positionH relativeFrom="column">
              <wp:posOffset>601980</wp:posOffset>
            </wp:positionH>
            <wp:positionV relativeFrom="paragraph">
              <wp:posOffset>180340</wp:posOffset>
            </wp:positionV>
            <wp:extent cx="4123690" cy="2844800"/>
            <wp:effectExtent l="0" t="0" r="3810" b="0"/>
            <wp:wrapTight wrapText="bothSides">
              <wp:wrapPolygon edited="0">
                <wp:start x="0" y="0"/>
                <wp:lineTo x="0" y="21504"/>
                <wp:lineTo x="21553" y="21504"/>
                <wp:lineTo x="21553" y="0"/>
                <wp:lineTo x="0" y="0"/>
              </wp:wrapPolygon>
            </wp:wrapTight>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23690" cy="2844800"/>
                    </a:xfrm>
                    <a:prstGeom prst="rect">
                      <a:avLst/>
                    </a:prstGeom>
                  </pic:spPr>
                </pic:pic>
              </a:graphicData>
            </a:graphic>
            <wp14:sizeRelH relativeFrom="page">
              <wp14:pctWidth>0</wp14:pctWidth>
            </wp14:sizeRelH>
            <wp14:sizeRelV relativeFrom="page">
              <wp14:pctHeight>0</wp14:pctHeight>
            </wp14:sizeRelV>
          </wp:anchor>
        </w:drawing>
      </w:r>
    </w:p>
    <w:p w14:paraId="0DFD6AA4" w14:textId="77777777" w:rsidR="00247E4A" w:rsidRDefault="00247E4A" w:rsidP="005D786E"/>
    <w:p w14:paraId="29A8AC66" w14:textId="77777777" w:rsidR="00247E4A" w:rsidRDefault="00247E4A" w:rsidP="005D786E"/>
    <w:p w14:paraId="2D3E3E26" w14:textId="77777777" w:rsidR="00247E4A" w:rsidRDefault="00247E4A" w:rsidP="005D786E"/>
    <w:p w14:paraId="68D32A88" w14:textId="77777777" w:rsidR="00247E4A" w:rsidRDefault="00247E4A" w:rsidP="005D786E"/>
    <w:p w14:paraId="71538D8D" w14:textId="77777777" w:rsidR="00247E4A" w:rsidRDefault="00247E4A" w:rsidP="005D786E"/>
    <w:p w14:paraId="647D94F2" w14:textId="77777777" w:rsidR="00247E4A" w:rsidRDefault="00247E4A" w:rsidP="005D786E"/>
    <w:p w14:paraId="52263883" w14:textId="77777777" w:rsidR="00247E4A" w:rsidRDefault="00247E4A" w:rsidP="005D786E"/>
    <w:p w14:paraId="4A85721A" w14:textId="77777777" w:rsidR="00247E4A" w:rsidRDefault="00247E4A" w:rsidP="005D786E"/>
    <w:p w14:paraId="043AF2E4" w14:textId="0AAEA7A8" w:rsidR="00247E4A" w:rsidRDefault="00247E4A" w:rsidP="005D786E"/>
    <w:p w14:paraId="696299D1" w14:textId="06B3D333" w:rsidR="00247E4A" w:rsidRDefault="00247E4A" w:rsidP="005D786E"/>
    <w:p w14:paraId="3BBA1110" w14:textId="6C2D5BDD" w:rsidR="00247E4A" w:rsidRDefault="00247E4A" w:rsidP="005D786E"/>
    <w:p w14:paraId="232A3150" w14:textId="77777777" w:rsidR="00247E4A" w:rsidRDefault="00247E4A" w:rsidP="005D786E"/>
    <w:p w14:paraId="11EFA0C8" w14:textId="3331033A" w:rsidR="00CF3B36" w:rsidRPr="00CF3B36" w:rsidRDefault="00CF3B36" w:rsidP="00CF3B36">
      <w:pPr>
        <w:rPr>
          <w:rStyle w:val="Subtielebenadrukking"/>
        </w:rPr>
      </w:pPr>
      <w:r w:rsidRPr="00CF3B36">
        <w:rPr>
          <w:rStyle w:val="Subtielebenadrukking"/>
        </w:rPr>
        <w:t xml:space="preserve">Figuur </w:t>
      </w:r>
      <w:r>
        <w:rPr>
          <w:rStyle w:val="Subtielebenadrukking"/>
        </w:rPr>
        <w:t>5</w:t>
      </w:r>
      <w:r w:rsidRPr="00CF3B36">
        <w:rPr>
          <w:rStyle w:val="Subtielebenadrukking"/>
        </w:rPr>
        <w:t xml:space="preserve"> t-T diagram voor </w:t>
      </w:r>
      <w:r>
        <w:rPr>
          <w:rStyle w:val="Subtielebenadrukking"/>
        </w:rPr>
        <w:t>vries-dooi</w:t>
      </w:r>
      <w:r w:rsidRPr="00CF3B36">
        <w:rPr>
          <w:rStyle w:val="Subtielebenadrukking"/>
        </w:rPr>
        <w:t>cycli</w:t>
      </w:r>
    </w:p>
    <w:p w14:paraId="6CAC6176" w14:textId="6484CD19" w:rsidR="00D258A5" w:rsidRDefault="00D258A5" w:rsidP="005D786E">
      <w:r>
        <w:lastRenderedPageBreak/>
        <w:t>Elke cyclus wordt visueel de karakteristieke verandering beoordeeld, zoals ook beschreven bij de warm/droog naar koel/nat cycli.</w:t>
      </w:r>
    </w:p>
    <w:p w14:paraId="1EC06F12" w14:textId="5AC31624" w:rsidR="009D04DF" w:rsidRDefault="009D04DF" w:rsidP="005D786E">
      <w:r>
        <w:t>Na afloop van de hygrothermische beproeving wordt nader onderzoek gedaan waarbij delen worden verwijderd met scheuren om eventuele waterpenetratie binnen het testelement te observeren.</w:t>
      </w:r>
    </w:p>
    <w:p w14:paraId="46AD7F0F" w14:textId="6D39E2F4" w:rsidR="005D786E" w:rsidRDefault="005D786E" w:rsidP="005D786E">
      <w:pPr>
        <w:pStyle w:val="Kop5"/>
      </w:pPr>
      <w:r>
        <w:t>Attest</w:t>
      </w:r>
    </w:p>
    <w:p w14:paraId="60C48A19" w14:textId="56559A28" w:rsidR="00FC34FC" w:rsidRPr="00FC34FC" w:rsidRDefault="00FC34FC" w:rsidP="00FC34FC">
      <w:r>
        <w:t>In het attest wordt aangegeven welke hygrothermische cycli zijn uitgevoerd op het testelement van het te attesteren buitengevelisolatiesysteem. Tevens wordt in het attest aangegeven dat het buitengevelisolatiesysteem voldoet aan de eisen uit de EAD 040083-00-0404 (ETICS) en dat het buitengevelisolatiesysteem daarmee voldoende  bestand is tegen hygrothermische belasting</w:t>
      </w:r>
      <w:r w:rsidR="004A00C1">
        <w:t>.</w:t>
      </w:r>
    </w:p>
    <w:p w14:paraId="515BC202" w14:textId="1F601AF6" w:rsidR="00C775BC" w:rsidRDefault="006A6A9A" w:rsidP="00AA0C69">
      <w:pPr>
        <w:pStyle w:val="Kop3"/>
      </w:pPr>
      <w:bookmarkStart w:id="146" w:name="_Ref78625460"/>
      <w:bookmarkStart w:id="147" w:name="_Toc104295158"/>
      <w:bookmarkEnd w:id="135"/>
      <w:r>
        <w:t>Weerstand tegen mechanische belastingen</w:t>
      </w:r>
      <w:r w:rsidR="00904412">
        <w:t xml:space="preserve"> (kogelvalproef)</w:t>
      </w:r>
      <w:bookmarkEnd w:id="146"/>
      <w:bookmarkEnd w:id="147"/>
    </w:p>
    <w:p w14:paraId="147B2A44" w14:textId="77777777" w:rsidR="007443C5" w:rsidRDefault="007443C5" w:rsidP="00BC42D7">
      <w:pPr>
        <w:pStyle w:val="Kop5"/>
        <w:rPr>
          <w:rFonts w:eastAsia="Arial"/>
        </w:rPr>
      </w:pPr>
      <w:r>
        <w:rPr>
          <w:rFonts w:eastAsia="Arial"/>
        </w:rPr>
        <w:t>Eis</w:t>
      </w:r>
    </w:p>
    <w:p w14:paraId="0D156A29" w14:textId="77777777" w:rsidR="00A63A49" w:rsidRPr="00A63A49" w:rsidRDefault="00A63A49" w:rsidP="00A63A49">
      <w:pPr>
        <w:rPr>
          <w:rFonts w:eastAsia="Arial"/>
        </w:rPr>
      </w:pPr>
      <w:r w:rsidRPr="00A63A49">
        <w:rPr>
          <w:rFonts w:eastAsia="Arial"/>
        </w:rPr>
        <w:t xml:space="preserve">Het buitengevelisolatiesysteem moet in zekere mate bestemd zijn tegen stoot- en ponsbelastingen. </w:t>
      </w:r>
    </w:p>
    <w:p w14:paraId="09964FF6" w14:textId="784748C8" w:rsidR="00A63A49" w:rsidRDefault="00A63A49" w:rsidP="00A63A49">
      <w:pPr>
        <w:rPr>
          <w:rFonts w:eastAsia="Arial"/>
        </w:rPr>
      </w:pPr>
      <w:r w:rsidRPr="00A63A49">
        <w:rPr>
          <w:rFonts w:eastAsia="Arial"/>
        </w:rPr>
        <w:t xml:space="preserve">Calamiteiten en opzettelijk toegebrachte schade vallen hier niet onder. </w:t>
      </w:r>
    </w:p>
    <w:p w14:paraId="61C02953" w14:textId="272A1D98" w:rsidR="00904412" w:rsidRPr="00A63A49" w:rsidRDefault="00904412" w:rsidP="00A63A49">
      <w:pPr>
        <w:rPr>
          <w:rFonts w:eastAsia="Arial"/>
        </w:rPr>
      </w:pPr>
      <w:r>
        <w:rPr>
          <w:rFonts w:eastAsia="Arial"/>
        </w:rPr>
        <w:t xml:space="preserve">De hieronder beschreven beproevingen dienen, conform de laatste alinea van § 2.2.6 van de EAD </w:t>
      </w:r>
      <w:r>
        <w:t xml:space="preserve">040083-00-0404 (ETICS), na ten minste 7 dagen droging na de hierboven beschreven hygrothermische beproevingen (§ </w:t>
      </w:r>
      <w:r>
        <w:fldChar w:fldCharType="begin"/>
      </w:r>
      <w:r>
        <w:instrText xml:space="preserve"> REF _Ref78213512 \r \h </w:instrText>
      </w:r>
      <w:r>
        <w:fldChar w:fldCharType="separate"/>
      </w:r>
      <w:r w:rsidR="00C2224E">
        <w:rPr>
          <w:rFonts w:hint="eastAsia"/>
          <w:cs/>
        </w:rPr>
        <w:t>‎</w:t>
      </w:r>
      <w:r w:rsidR="00C2224E">
        <w:t>3.4.4</w:t>
      </w:r>
      <w:r>
        <w:fldChar w:fldCharType="end"/>
      </w:r>
      <w:r>
        <w:t xml:space="preserve"> van deze deel-BRL) te worden uitgevoerd op het beproefde testelement. </w:t>
      </w:r>
    </w:p>
    <w:p w14:paraId="2E512423" w14:textId="3EAB61FF" w:rsidR="00C52E5D" w:rsidRDefault="00C52E5D" w:rsidP="00C52E5D">
      <w:pPr>
        <w:pStyle w:val="Kop5"/>
        <w:rPr>
          <w:rFonts w:eastAsia="Arial"/>
        </w:rPr>
      </w:pPr>
      <w:r>
        <w:rPr>
          <w:rFonts w:eastAsia="Arial"/>
        </w:rPr>
        <w:t>Grenswaarde</w:t>
      </w:r>
    </w:p>
    <w:p w14:paraId="66864927" w14:textId="010B6C94" w:rsidR="00A63A49" w:rsidRPr="00A63A49" w:rsidRDefault="00A63A49" w:rsidP="00A63A49">
      <w:pPr>
        <w:rPr>
          <w:rFonts w:eastAsia="Arial"/>
        </w:rPr>
      </w:pPr>
      <w:r w:rsidRPr="00A63A49">
        <w:rPr>
          <w:rFonts w:eastAsia="Arial"/>
        </w:rPr>
        <w:t>Het buitengevelisolatiesysteem wordt geschikt geacht voor het hieronder genoemde toepassingsgebied (indeling in gebruikscategorie I, II of III) wanneer voldaan wordt aan de daarbij genoemde eis.</w:t>
      </w:r>
    </w:p>
    <w:p w14:paraId="533CDA7A" w14:textId="4BCD4604" w:rsidR="00A63A49" w:rsidRPr="00CF3B36" w:rsidRDefault="00A63A49" w:rsidP="00CF3B36">
      <w:pPr>
        <w:rPr>
          <w:rStyle w:val="Subtielebenadrukking"/>
          <w:rFonts w:eastAsia="Arial"/>
        </w:rPr>
      </w:pPr>
      <w:r w:rsidRPr="00CF3B36">
        <w:rPr>
          <w:rStyle w:val="Subtielebenadrukking"/>
          <w:rFonts w:eastAsia="Arial"/>
        </w:rPr>
        <w:t xml:space="preserve">Tabel </w:t>
      </w:r>
      <w:r w:rsidR="00CF3B36" w:rsidRPr="00CF3B36">
        <w:rPr>
          <w:rStyle w:val="Subtielebenadrukking"/>
          <w:rFonts w:eastAsia="Arial"/>
        </w:rPr>
        <w:t>55-03</w:t>
      </w:r>
      <w:r w:rsidRPr="00CF3B36">
        <w:rPr>
          <w:rStyle w:val="Subtielebenadrukking"/>
          <w:rFonts w:eastAsia="Arial"/>
        </w:rPr>
        <w:t xml:space="preserve">  Indeling in gebruikscategorieën op basis van resultaten van kogelvalproeven en stempelproef</w:t>
      </w:r>
    </w:p>
    <w:tbl>
      <w:tblPr>
        <w:tblStyle w:val="Tabelraster"/>
        <w:tblW w:w="0" w:type="auto"/>
        <w:tblInd w:w="8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2"/>
        <w:gridCol w:w="3544"/>
        <w:gridCol w:w="3538"/>
      </w:tblGrid>
      <w:tr w:rsidR="00C52E5D" w14:paraId="64FFB41B" w14:textId="77777777" w:rsidTr="00C52E5D">
        <w:tc>
          <w:tcPr>
            <w:tcW w:w="1412" w:type="dxa"/>
            <w:tcBorders>
              <w:right w:val="single" w:sz="4" w:space="0" w:color="FFFFFF" w:themeColor="background1"/>
            </w:tcBorders>
            <w:shd w:val="clear" w:color="auto" w:fill="4F81BD" w:themeFill="accent1"/>
          </w:tcPr>
          <w:p w14:paraId="5E2963AD" w14:textId="19F82DA8" w:rsidR="00A63A49" w:rsidRPr="00A63A49" w:rsidRDefault="00A63A49" w:rsidP="00DB464E">
            <w:pPr>
              <w:ind w:left="0"/>
              <w:jc w:val="left"/>
              <w:rPr>
                <w:rFonts w:eastAsia="Arial"/>
                <w:b/>
                <w:bCs/>
                <w:color w:val="FFFFFF" w:themeColor="background1"/>
              </w:rPr>
            </w:pPr>
            <w:r>
              <w:rPr>
                <w:rFonts w:eastAsia="Arial"/>
                <w:b/>
                <w:bCs/>
                <w:color w:val="FFFFFF" w:themeColor="background1"/>
              </w:rPr>
              <w:t>Gebruiks</w:t>
            </w:r>
            <w:r w:rsidR="00C52E5D">
              <w:rPr>
                <w:rFonts w:eastAsia="Arial"/>
                <w:b/>
                <w:bCs/>
                <w:color w:val="FFFFFF" w:themeColor="background1"/>
              </w:rPr>
              <w:t>-</w:t>
            </w:r>
            <w:r>
              <w:rPr>
                <w:rFonts w:eastAsia="Arial"/>
                <w:b/>
                <w:bCs/>
                <w:color w:val="FFFFFF" w:themeColor="background1"/>
              </w:rPr>
              <w:t>categorie</w:t>
            </w:r>
          </w:p>
        </w:tc>
        <w:tc>
          <w:tcPr>
            <w:tcW w:w="3544" w:type="dxa"/>
            <w:tcBorders>
              <w:left w:val="single" w:sz="4" w:space="0" w:color="FFFFFF" w:themeColor="background1"/>
              <w:right w:val="single" w:sz="4" w:space="0" w:color="FFFFFF" w:themeColor="background1"/>
            </w:tcBorders>
            <w:shd w:val="clear" w:color="auto" w:fill="4F81BD" w:themeFill="accent1"/>
          </w:tcPr>
          <w:p w14:paraId="74E1DBCE" w14:textId="0E3EB46D" w:rsidR="00A63A49" w:rsidRPr="00A63A49" w:rsidRDefault="00C52E5D" w:rsidP="00DB464E">
            <w:pPr>
              <w:ind w:left="0"/>
              <w:jc w:val="left"/>
              <w:rPr>
                <w:rFonts w:eastAsia="Arial"/>
                <w:b/>
                <w:bCs/>
                <w:color w:val="FFFFFF" w:themeColor="background1"/>
              </w:rPr>
            </w:pPr>
            <w:r>
              <w:rPr>
                <w:rFonts w:eastAsia="Arial"/>
                <w:b/>
                <w:bCs/>
                <w:color w:val="FFFFFF" w:themeColor="background1"/>
              </w:rPr>
              <w:t>Grenswaarde kogelvalproef</w:t>
            </w:r>
          </w:p>
        </w:tc>
        <w:tc>
          <w:tcPr>
            <w:tcW w:w="3538" w:type="dxa"/>
            <w:tcBorders>
              <w:left w:val="single" w:sz="4" w:space="0" w:color="FFFFFF" w:themeColor="background1"/>
            </w:tcBorders>
            <w:shd w:val="clear" w:color="auto" w:fill="4F81BD" w:themeFill="accent1"/>
          </w:tcPr>
          <w:p w14:paraId="17BA66A0" w14:textId="686EAC26" w:rsidR="00A63A49" w:rsidRPr="00A63A49" w:rsidRDefault="00C52E5D" w:rsidP="00DB464E">
            <w:pPr>
              <w:ind w:left="0"/>
              <w:jc w:val="left"/>
              <w:rPr>
                <w:rFonts w:eastAsia="Arial"/>
                <w:b/>
                <w:bCs/>
                <w:color w:val="FFFFFF" w:themeColor="background1"/>
              </w:rPr>
            </w:pPr>
            <w:r>
              <w:rPr>
                <w:rFonts w:eastAsia="Arial"/>
                <w:b/>
                <w:bCs/>
                <w:color w:val="FFFFFF" w:themeColor="background1"/>
              </w:rPr>
              <w:t>Grenswaarde stempelproef (perfotest)</w:t>
            </w:r>
          </w:p>
        </w:tc>
      </w:tr>
      <w:tr w:rsidR="00C52E5D" w14:paraId="13034C87" w14:textId="77777777" w:rsidTr="00C52E5D">
        <w:tc>
          <w:tcPr>
            <w:tcW w:w="1412" w:type="dxa"/>
          </w:tcPr>
          <w:p w14:paraId="40AD618D" w14:textId="78CF2310" w:rsidR="00A63A49" w:rsidRDefault="00C52E5D" w:rsidP="00DB464E">
            <w:pPr>
              <w:ind w:left="0"/>
              <w:jc w:val="left"/>
              <w:rPr>
                <w:rFonts w:eastAsia="Arial"/>
              </w:rPr>
            </w:pPr>
            <w:r>
              <w:rPr>
                <w:rFonts w:eastAsia="Arial"/>
              </w:rPr>
              <w:t>I</w:t>
            </w:r>
          </w:p>
        </w:tc>
        <w:tc>
          <w:tcPr>
            <w:tcW w:w="3544" w:type="dxa"/>
          </w:tcPr>
          <w:p w14:paraId="56842DB8" w14:textId="3630F2CC" w:rsidR="00A63A49" w:rsidRPr="002364A6" w:rsidRDefault="00C52E5D" w:rsidP="002364A6">
            <w:pPr>
              <w:ind w:left="0"/>
              <w:jc w:val="left"/>
              <w:rPr>
                <w:rFonts w:eastAsia="Arial"/>
              </w:rPr>
            </w:pPr>
            <w:r w:rsidRPr="002364A6">
              <w:rPr>
                <w:rFonts w:eastAsia="Arial"/>
              </w:rPr>
              <w:t>alleen oppervlakte beschadiging welke niet tot scheurvorming heeft geleid</w:t>
            </w:r>
          </w:p>
        </w:tc>
        <w:tc>
          <w:tcPr>
            <w:tcW w:w="3538" w:type="dxa"/>
          </w:tcPr>
          <w:p w14:paraId="76304CC2" w14:textId="67257535" w:rsidR="00C52E5D" w:rsidRPr="002364A6" w:rsidRDefault="00C52E5D" w:rsidP="002364A6">
            <w:pPr>
              <w:ind w:left="0"/>
              <w:jc w:val="left"/>
              <w:rPr>
                <w:rFonts w:eastAsia="Arial"/>
              </w:rPr>
            </w:pPr>
            <w:r w:rsidRPr="002364A6">
              <w:rPr>
                <w:rFonts w:eastAsia="Arial"/>
              </w:rPr>
              <w:t>geen perforatie 1)  bij gebruik van stempel 6</w:t>
            </w:r>
          </w:p>
          <w:p w14:paraId="27DAE155" w14:textId="77777777" w:rsidR="00A63A49" w:rsidRPr="002364A6" w:rsidRDefault="00A63A49" w:rsidP="002364A6">
            <w:pPr>
              <w:jc w:val="left"/>
              <w:rPr>
                <w:rFonts w:eastAsia="Arial"/>
              </w:rPr>
            </w:pPr>
          </w:p>
        </w:tc>
      </w:tr>
      <w:tr w:rsidR="00C52E5D" w14:paraId="1369F809" w14:textId="77777777" w:rsidTr="00C52E5D">
        <w:trPr>
          <w:trHeight w:val="906"/>
        </w:trPr>
        <w:tc>
          <w:tcPr>
            <w:tcW w:w="1412" w:type="dxa"/>
          </w:tcPr>
          <w:p w14:paraId="009B97EF" w14:textId="1ECCC269" w:rsidR="00A63A49" w:rsidRDefault="00C52E5D" w:rsidP="00DB464E">
            <w:pPr>
              <w:ind w:left="0"/>
              <w:jc w:val="left"/>
              <w:rPr>
                <w:rFonts w:eastAsia="Arial"/>
              </w:rPr>
            </w:pPr>
            <w:r>
              <w:rPr>
                <w:rFonts w:eastAsia="Arial"/>
              </w:rPr>
              <w:t>II</w:t>
            </w:r>
          </w:p>
        </w:tc>
        <w:tc>
          <w:tcPr>
            <w:tcW w:w="3544" w:type="dxa"/>
          </w:tcPr>
          <w:p w14:paraId="21236EF5" w14:textId="667DCDBC" w:rsidR="00A63A49" w:rsidRPr="002364A6" w:rsidRDefault="00C52E5D" w:rsidP="002364A6">
            <w:pPr>
              <w:ind w:left="0"/>
              <w:jc w:val="left"/>
              <w:rPr>
                <w:rFonts w:eastAsia="Arial"/>
              </w:rPr>
            </w:pPr>
            <w:r w:rsidRPr="002364A6">
              <w:rPr>
                <w:rFonts w:eastAsia="Arial"/>
              </w:rPr>
              <w:t>geen doorboring 2) van de pleisterafwerking bij 10 joule</w:t>
            </w:r>
          </w:p>
          <w:p w14:paraId="6C206AD6" w14:textId="67646739" w:rsidR="00C52E5D" w:rsidRPr="002364A6" w:rsidRDefault="00C52E5D" w:rsidP="002364A6">
            <w:pPr>
              <w:ind w:left="0"/>
              <w:jc w:val="left"/>
              <w:rPr>
                <w:rFonts w:eastAsia="Arial"/>
              </w:rPr>
            </w:pPr>
            <w:r w:rsidRPr="002364A6">
              <w:rPr>
                <w:rFonts w:eastAsia="Arial"/>
              </w:rPr>
              <w:t>geen scheuren bij 3 joule</w:t>
            </w:r>
          </w:p>
        </w:tc>
        <w:tc>
          <w:tcPr>
            <w:tcW w:w="3538" w:type="dxa"/>
          </w:tcPr>
          <w:p w14:paraId="32AF8ABB" w14:textId="256353E8" w:rsidR="00A63A49" w:rsidRPr="002364A6" w:rsidRDefault="00C52E5D" w:rsidP="002364A6">
            <w:pPr>
              <w:ind w:left="0"/>
              <w:jc w:val="left"/>
              <w:rPr>
                <w:rFonts w:eastAsia="Arial"/>
              </w:rPr>
            </w:pPr>
            <w:r w:rsidRPr="002364A6">
              <w:rPr>
                <w:rFonts w:eastAsia="Arial"/>
              </w:rPr>
              <w:t>geen perforatie 1) bij gebruik van stempel 12</w:t>
            </w:r>
          </w:p>
        </w:tc>
      </w:tr>
      <w:tr w:rsidR="00C52E5D" w14:paraId="6EA90D60" w14:textId="77777777" w:rsidTr="00C52E5D">
        <w:trPr>
          <w:trHeight w:val="706"/>
        </w:trPr>
        <w:tc>
          <w:tcPr>
            <w:tcW w:w="1412" w:type="dxa"/>
          </w:tcPr>
          <w:p w14:paraId="635D2B69" w14:textId="57FCDC84" w:rsidR="00A63A49" w:rsidRDefault="00C52E5D" w:rsidP="00DB464E">
            <w:pPr>
              <w:ind w:left="0"/>
              <w:jc w:val="left"/>
              <w:rPr>
                <w:rFonts w:eastAsia="Arial"/>
              </w:rPr>
            </w:pPr>
            <w:r>
              <w:rPr>
                <w:rFonts w:eastAsia="Arial"/>
              </w:rPr>
              <w:t>III</w:t>
            </w:r>
          </w:p>
        </w:tc>
        <w:tc>
          <w:tcPr>
            <w:tcW w:w="3544" w:type="dxa"/>
          </w:tcPr>
          <w:p w14:paraId="0857598D" w14:textId="2FEF6AAA" w:rsidR="00A63A49" w:rsidRPr="002364A6" w:rsidRDefault="00C52E5D" w:rsidP="002364A6">
            <w:pPr>
              <w:ind w:left="0"/>
              <w:jc w:val="left"/>
              <w:rPr>
                <w:rFonts w:eastAsia="Arial"/>
              </w:rPr>
            </w:pPr>
            <w:r w:rsidRPr="002364A6">
              <w:rPr>
                <w:rFonts w:eastAsia="Arial"/>
              </w:rPr>
              <w:t>geen doorboring 2) van de pleisterafwerking bij 3 joule</w:t>
            </w:r>
          </w:p>
        </w:tc>
        <w:tc>
          <w:tcPr>
            <w:tcW w:w="3538" w:type="dxa"/>
          </w:tcPr>
          <w:p w14:paraId="1A133A1C" w14:textId="2129892D" w:rsidR="00A63A49" w:rsidRPr="002364A6" w:rsidRDefault="00C52E5D" w:rsidP="002364A6">
            <w:pPr>
              <w:ind w:left="0"/>
              <w:jc w:val="left"/>
              <w:rPr>
                <w:rFonts w:eastAsia="Arial"/>
              </w:rPr>
            </w:pPr>
            <w:r w:rsidRPr="002364A6">
              <w:rPr>
                <w:rFonts w:eastAsia="Arial"/>
              </w:rPr>
              <w:t>geen perforatie 1) bij gebruik van stempel 20</w:t>
            </w:r>
          </w:p>
        </w:tc>
      </w:tr>
    </w:tbl>
    <w:p w14:paraId="69BE0777" w14:textId="4EF5EEBF" w:rsidR="00A63A49" w:rsidRPr="00C52E5D" w:rsidRDefault="00A63A49" w:rsidP="00C545BA">
      <w:pPr>
        <w:pStyle w:val="Lijstalinea"/>
        <w:numPr>
          <w:ilvl w:val="0"/>
          <w:numId w:val="34"/>
        </w:numPr>
        <w:rPr>
          <w:rStyle w:val="Subtielebenadrukking"/>
          <w:rFonts w:eastAsia="Arial"/>
        </w:rPr>
      </w:pPr>
      <w:r w:rsidRPr="00C52E5D">
        <w:rPr>
          <w:rStyle w:val="Subtielebenadrukking"/>
          <w:rFonts w:eastAsia="Arial"/>
        </w:rPr>
        <w:t>Onder perforatie wordt verstaan: indrukking en verpulvering van de afwerklaag tot onder de wapening.</w:t>
      </w:r>
    </w:p>
    <w:p w14:paraId="3A313E7E" w14:textId="01936389" w:rsidR="00A63A49" w:rsidRPr="00C52E5D" w:rsidRDefault="00A63A49" w:rsidP="00C545BA">
      <w:pPr>
        <w:pStyle w:val="Lijstalinea"/>
        <w:numPr>
          <w:ilvl w:val="0"/>
          <w:numId w:val="34"/>
        </w:numPr>
        <w:rPr>
          <w:rStyle w:val="Subtielebenadrukking"/>
          <w:rFonts w:eastAsia="Arial"/>
        </w:rPr>
      </w:pPr>
      <w:r w:rsidRPr="00C52E5D">
        <w:rPr>
          <w:rStyle w:val="Subtielebenadrukking"/>
          <w:rFonts w:eastAsia="Arial"/>
        </w:rPr>
        <w:t>Doorboring wil zeggen dat er cirkelvormige scheuren tot op de isolatielaag ontstaan.</w:t>
      </w:r>
    </w:p>
    <w:p w14:paraId="0E372E96" w14:textId="77777777" w:rsidR="00A63A49" w:rsidRPr="00A63A49" w:rsidRDefault="00A63A49" w:rsidP="00A63A49">
      <w:pPr>
        <w:rPr>
          <w:rFonts w:eastAsia="Arial"/>
        </w:rPr>
      </w:pPr>
    </w:p>
    <w:p w14:paraId="7602D68E" w14:textId="77777777" w:rsidR="00A63A49" w:rsidRPr="00C52E5D" w:rsidRDefault="00A63A49" w:rsidP="006213BA">
      <w:pPr>
        <w:pStyle w:val="Bloktekst"/>
      </w:pPr>
      <w:r w:rsidRPr="00C52E5D">
        <w:t>Opmerking</w:t>
      </w:r>
    </w:p>
    <w:p w14:paraId="7333983C" w14:textId="77777777" w:rsidR="00A63A49" w:rsidRPr="00A63A49" w:rsidRDefault="00A63A49" w:rsidP="006213BA">
      <w:pPr>
        <w:pStyle w:val="Bloktekst"/>
      </w:pPr>
      <w:r w:rsidRPr="00A63A49">
        <w:t>Bij systemen met een pleisterafwerking met een totale laagdikte groter dan 6 mm is de gebruikscategorie-indeling  gebaseerd op de resultaten van de kogelvalproef. De perfotest wordt in dat geval niet uitgevoerd.</w:t>
      </w:r>
    </w:p>
    <w:p w14:paraId="1D643B06" w14:textId="77777777" w:rsidR="00A63A49" w:rsidRPr="00A63A49" w:rsidRDefault="00A63A49" w:rsidP="00A63A49">
      <w:pPr>
        <w:rPr>
          <w:rFonts w:eastAsia="Arial"/>
        </w:rPr>
      </w:pPr>
    </w:p>
    <w:p w14:paraId="29390729" w14:textId="50C3379D" w:rsidR="00A63A49" w:rsidRPr="00A63A49" w:rsidRDefault="00A63A49" w:rsidP="00A63A49">
      <w:pPr>
        <w:rPr>
          <w:rFonts w:eastAsia="Arial"/>
        </w:rPr>
      </w:pPr>
      <w:r w:rsidRPr="00A63A49">
        <w:rPr>
          <w:rFonts w:eastAsia="Arial"/>
        </w:rPr>
        <w:lastRenderedPageBreak/>
        <w:t xml:space="preserve">De mate waarin gevels aan bedoelde belastingen zijn blootgesteld, is in hoge mate afhankelijk van hun situering. De aan te leggen criteria worden derhalve gekoppeld aan </w:t>
      </w:r>
      <w:r w:rsidR="00C52E5D">
        <w:rPr>
          <w:rFonts w:eastAsia="Arial"/>
        </w:rPr>
        <w:t>drie</w:t>
      </w:r>
      <w:r w:rsidRPr="00A63A49">
        <w:rPr>
          <w:rFonts w:eastAsia="Arial"/>
        </w:rPr>
        <w:t xml:space="preserve"> gebruikscategorieën die als volgt worden omschreven:</w:t>
      </w:r>
    </w:p>
    <w:p w14:paraId="0BD4694B" w14:textId="648B1092" w:rsidR="00A63A49" w:rsidRPr="00C52E5D" w:rsidRDefault="00A63A49" w:rsidP="00C545BA">
      <w:pPr>
        <w:pStyle w:val="Lijstalinea"/>
        <w:numPr>
          <w:ilvl w:val="0"/>
          <w:numId w:val="35"/>
        </w:numPr>
        <w:rPr>
          <w:rFonts w:eastAsia="Arial"/>
        </w:rPr>
      </w:pPr>
      <w:r w:rsidRPr="00C52E5D">
        <w:rPr>
          <w:rFonts w:eastAsia="Arial"/>
        </w:rPr>
        <w:t>Bijzonder gemakkelijk toegankelijke gevels met een grote kans op blootstelling aan stootbelasting</w:t>
      </w:r>
    </w:p>
    <w:p w14:paraId="6ED81AF7" w14:textId="67C4F3A5" w:rsidR="00A63A49" w:rsidRPr="00C52E5D" w:rsidRDefault="00A63A49" w:rsidP="00C545BA">
      <w:pPr>
        <w:pStyle w:val="Lijstalinea"/>
        <w:numPr>
          <w:ilvl w:val="0"/>
          <w:numId w:val="36"/>
        </w:numPr>
        <w:rPr>
          <w:rFonts w:eastAsia="Arial"/>
        </w:rPr>
      </w:pPr>
      <w:r w:rsidRPr="00C52E5D">
        <w:rPr>
          <w:rFonts w:eastAsia="Arial"/>
        </w:rPr>
        <w:t>gevels tot 2,5 m hoog die dicht aan een voor publiek toegankelijke straat grenzen;</w:t>
      </w:r>
    </w:p>
    <w:p w14:paraId="738F62D3" w14:textId="688079CF" w:rsidR="00A63A49" w:rsidRPr="00C52E5D" w:rsidRDefault="00A63A49" w:rsidP="00C545BA">
      <w:pPr>
        <w:pStyle w:val="Lijstalinea"/>
        <w:numPr>
          <w:ilvl w:val="0"/>
          <w:numId w:val="36"/>
        </w:numPr>
        <w:rPr>
          <w:rFonts w:eastAsia="Arial"/>
        </w:rPr>
      </w:pPr>
      <w:r w:rsidRPr="00C52E5D">
        <w:rPr>
          <w:rFonts w:eastAsia="Arial"/>
        </w:rPr>
        <w:t>entreepartijen;</w:t>
      </w:r>
    </w:p>
    <w:p w14:paraId="5ECF2479" w14:textId="55A601C3" w:rsidR="00A63A49" w:rsidRPr="00C52E5D" w:rsidRDefault="00A63A49" w:rsidP="00C545BA">
      <w:pPr>
        <w:pStyle w:val="Lijstalinea"/>
        <w:numPr>
          <w:ilvl w:val="0"/>
          <w:numId w:val="36"/>
        </w:numPr>
        <w:rPr>
          <w:rFonts w:eastAsia="Arial"/>
        </w:rPr>
      </w:pPr>
      <w:r w:rsidRPr="00C52E5D">
        <w:rPr>
          <w:rFonts w:eastAsia="Arial"/>
        </w:rPr>
        <w:t>galerijen van flatgebouwen;</w:t>
      </w:r>
    </w:p>
    <w:p w14:paraId="4BB71E7B" w14:textId="5B957281" w:rsidR="00A63A49" w:rsidRPr="00C52E5D" w:rsidRDefault="00A63A49" w:rsidP="00C545BA">
      <w:pPr>
        <w:pStyle w:val="Lijstalinea"/>
        <w:numPr>
          <w:ilvl w:val="0"/>
          <w:numId w:val="35"/>
        </w:numPr>
        <w:rPr>
          <w:rFonts w:eastAsia="Arial"/>
        </w:rPr>
      </w:pPr>
      <w:r w:rsidRPr="00C52E5D">
        <w:rPr>
          <w:rFonts w:eastAsia="Arial"/>
        </w:rPr>
        <w:t>Gemakkelijk toegankelijke, maar weinig belaste gevels</w:t>
      </w:r>
    </w:p>
    <w:p w14:paraId="4B193D6F" w14:textId="209F5525" w:rsidR="00A63A49" w:rsidRPr="00C52E5D" w:rsidRDefault="00A63A49" w:rsidP="00C545BA">
      <w:pPr>
        <w:pStyle w:val="Lijstalinea"/>
        <w:numPr>
          <w:ilvl w:val="1"/>
          <w:numId w:val="37"/>
        </w:numPr>
        <w:rPr>
          <w:rFonts w:eastAsia="Arial"/>
        </w:rPr>
      </w:pPr>
      <w:r w:rsidRPr="00C52E5D">
        <w:rPr>
          <w:rFonts w:eastAsia="Arial"/>
        </w:rPr>
        <w:t>gevels bij balkons;</w:t>
      </w:r>
    </w:p>
    <w:p w14:paraId="2256A29E" w14:textId="74A958D0" w:rsidR="00A63A49" w:rsidRPr="00C52E5D" w:rsidRDefault="00A63A49" w:rsidP="00C545BA">
      <w:pPr>
        <w:pStyle w:val="Lijstalinea"/>
        <w:numPr>
          <w:ilvl w:val="1"/>
          <w:numId w:val="37"/>
        </w:numPr>
        <w:rPr>
          <w:rFonts w:eastAsia="Arial"/>
        </w:rPr>
      </w:pPr>
      <w:r w:rsidRPr="00C52E5D">
        <w:rPr>
          <w:rFonts w:eastAsia="Arial"/>
        </w:rPr>
        <w:t>eengezinswoningen met tuinen of door begroe</w:t>
      </w:r>
      <w:r w:rsidR="00FD1B59">
        <w:rPr>
          <w:rFonts w:eastAsia="Arial"/>
        </w:rPr>
        <w:t>ïi</w:t>
      </w:r>
      <w:r w:rsidRPr="00C52E5D">
        <w:rPr>
          <w:rFonts w:eastAsia="Arial"/>
        </w:rPr>
        <w:t>ng van de openbare straat gescheiden;</w:t>
      </w:r>
    </w:p>
    <w:p w14:paraId="70A95253" w14:textId="617E4D80" w:rsidR="00A63A49" w:rsidRPr="00C52E5D" w:rsidRDefault="00A63A49" w:rsidP="00C545BA">
      <w:pPr>
        <w:pStyle w:val="Lijstalinea"/>
        <w:numPr>
          <w:ilvl w:val="0"/>
          <w:numId w:val="35"/>
        </w:numPr>
        <w:rPr>
          <w:rFonts w:eastAsia="Arial"/>
        </w:rPr>
      </w:pPr>
      <w:r w:rsidRPr="00C52E5D">
        <w:rPr>
          <w:rFonts w:eastAsia="Arial"/>
        </w:rPr>
        <w:t>Nauwelijks belaste gevels</w:t>
      </w:r>
    </w:p>
    <w:p w14:paraId="2AC82C92" w14:textId="6E19F9EC" w:rsidR="00A63A49" w:rsidRPr="00C52E5D" w:rsidRDefault="00A63A49" w:rsidP="00C545BA">
      <w:pPr>
        <w:pStyle w:val="Lijstalinea"/>
        <w:numPr>
          <w:ilvl w:val="1"/>
          <w:numId w:val="38"/>
        </w:numPr>
        <w:rPr>
          <w:rFonts w:eastAsia="Arial"/>
        </w:rPr>
      </w:pPr>
      <w:r w:rsidRPr="00C52E5D">
        <w:rPr>
          <w:rFonts w:eastAsia="Arial"/>
        </w:rPr>
        <w:t>kopgevels van flats en andere gebouwen gelegen boven een niet te isoleren onderbouw.</w:t>
      </w:r>
    </w:p>
    <w:p w14:paraId="5C629E9A" w14:textId="1798F90D" w:rsidR="00A63A49" w:rsidRPr="00C52E5D" w:rsidRDefault="00A63A49" w:rsidP="00C545BA">
      <w:pPr>
        <w:pStyle w:val="Lijstalinea"/>
        <w:numPr>
          <w:ilvl w:val="1"/>
          <w:numId w:val="38"/>
        </w:numPr>
        <w:rPr>
          <w:rFonts w:eastAsia="Arial"/>
        </w:rPr>
      </w:pPr>
      <w:r w:rsidRPr="00C52E5D">
        <w:rPr>
          <w:rFonts w:eastAsia="Arial"/>
        </w:rPr>
        <w:t>gevels zonder muuronderbrekingen van flats en andere gebouwen op een niet te isoleren onderbouw.</w:t>
      </w:r>
    </w:p>
    <w:p w14:paraId="4E6B5150" w14:textId="77777777" w:rsidR="00A63A49" w:rsidRPr="00A63A49" w:rsidRDefault="00A63A49" w:rsidP="00A63A49">
      <w:pPr>
        <w:rPr>
          <w:rFonts w:eastAsia="Arial"/>
        </w:rPr>
      </w:pPr>
    </w:p>
    <w:p w14:paraId="061B3BF7" w14:textId="77777777" w:rsidR="00A63A49" w:rsidRPr="00FD1B59" w:rsidRDefault="00A63A49" w:rsidP="006213BA">
      <w:pPr>
        <w:pStyle w:val="Bloktekst"/>
      </w:pPr>
      <w:r w:rsidRPr="00FD1B59">
        <w:t>Opmerking</w:t>
      </w:r>
    </w:p>
    <w:p w14:paraId="4EFECDF4" w14:textId="5EC37F20" w:rsidR="00FD1B59" w:rsidRDefault="00A63A49" w:rsidP="006213BA">
      <w:pPr>
        <w:pStyle w:val="Bloktekst"/>
        <w:rPr>
          <w:rFonts w:eastAsia="Arial"/>
        </w:rPr>
      </w:pPr>
      <w:r w:rsidRPr="00A63A49">
        <w:t>Wanneer naast de toepassing van een normale wapening andere varianten tot het systeem behoren (bijv. een wapening bestaande uit een laag normaal- en een laag pantserweefsel of twee lagen normaal weefsel) moeten deze varianten eveneens worden beproefd</w:t>
      </w:r>
      <w:r w:rsidR="00FD1B59">
        <w:rPr>
          <w:rFonts w:eastAsia="Arial"/>
        </w:rPr>
        <w:t>.</w:t>
      </w:r>
    </w:p>
    <w:p w14:paraId="686D54E5" w14:textId="79D6CF43" w:rsidR="00FD1B59" w:rsidRDefault="00FD1B59" w:rsidP="00A63A49">
      <w:pPr>
        <w:rPr>
          <w:rFonts w:eastAsia="Arial"/>
        </w:rPr>
      </w:pPr>
    </w:p>
    <w:p w14:paraId="40DA37FF" w14:textId="5B19D287" w:rsidR="00904412" w:rsidRDefault="00904412" w:rsidP="00904412">
      <w:pPr>
        <w:pStyle w:val="Kop5"/>
        <w:rPr>
          <w:rFonts w:eastAsia="Arial"/>
        </w:rPr>
      </w:pPr>
      <w:r>
        <w:rPr>
          <w:rFonts w:eastAsia="Arial"/>
        </w:rPr>
        <w:t>Beproeving en beoordeling</w:t>
      </w:r>
    </w:p>
    <w:p w14:paraId="08AE5A9D" w14:textId="2DA3634E" w:rsidR="00DB464E" w:rsidRPr="00DB464E" w:rsidRDefault="00DB464E" w:rsidP="00DB464E">
      <w:pPr>
        <w:rPr>
          <w:rFonts w:eastAsia="Arial"/>
        </w:rPr>
      </w:pPr>
      <w:r>
        <w:rPr>
          <w:rFonts w:eastAsia="Arial"/>
        </w:rPr>
        <w:t>De hieronder beschreven beproevingen zijn nader beschreven in § 2.2.8 van EAD 040083-00-0404 (ETICS).</w:t>
      </w:r>
    </w:p>
    <w:p w14:paraId="75AB58BB" w14:textId="3F0496F6" w:rsidR="00AA0C69" w:rsidRDefault="00AA0C69" w:rsidP="00AA0C69">
      <w:pPr>
        <w:pStyle w:val="Kop6"/>
      </w:pPr>
      <w:r>
        <w:t>Kogelvalproeven</w:t>
      </w:r>
    </w:p>
    <w:p w14:paraId="31D85988" w14:textId="0A853068" w:rsidR="00904412" w:rsidRDefault="00904412" w:rsidP="00904412">
      <w:r>
        <w:t xml:space="preserve">Kogelvalproeven (conform </w:t>
      </w:r>
      <w:r w:rsidR="0091743B">
        <w:t>NEN-</w:t>
      </w:r>
      <w:r>
        <w:t>EN-ISO 7892) worden uitgevoerd op monsters van iedere te attesteren samenstelling uitgevoerd op de wand na hygrothermische conditionering.</w:t>
      </w:r>
    </w:p>
    <w:p w14:paraId="53EF83E2" w14:textId="77777777" w:rsidR="00904412" w:rsidRDefault="00904412" w:rsidP="00904412">
      <w:r>
        <w:t>Uitvoering kogelvalproeven:</w:t>
      </w:r>
    </w:p>
    <w:p w14:paraId="26A347E6" w14:textId="77777777" w:rsidR="00904412" w:rsidRDefault="00904412" w:rsidP="00904412">
      <w:pPr>
        <w:pStyle w:val="Lijstalinea"/>
        <w:numPr>
          <w:ilvl w:val="2"/>
          <w:numId w:val="39"/>
        </w:numPr>
      </w:pPr>
      <w:r>
        <w:t>10 Joules worden uitgevoerd op 5 plaatsen met de 1,0 kg kogel van een hoogte van 1,02 m.</w:t>
      </w:r>
    </w:p>
    <w:p w14:paraId="610A1161" w14:textId="77777777" w:rsidR="00904412" w:rsidRDefault="00904412" w:rsidP="00904412">
      <w:pPr>
        <w:pStyle w:val="Lijstalinea"/>
        <w:numPr>
          <w:ilvl w:val="2"/>
          <w:numId w:val="39"/>
        </w:numPr>
      </w:pPr>
      <w:r>
        <w:t>3 Joules worden uitgevoerd op 5 plaatsen met de 0,5 kg kogel van een hoogte van 0,61 m.</w:t>
      </w:r>
    </w:p>
    <w:p w14:paraId="5A49935F" w14:textId="77777777" w:rsidR="00904412" w:rsidRDefault="00904412" w:rsidP="00904412"/>
    <w:p w14:paraId="53A79B3F" w14:textId="77777777" w:rsidR="00904412" w:rsidRDefault="00904412" w:rsidP="00904412">
      <w:r>
        <w:t>Voor sierpleisters die niet op de wand zijn geconditioneerd of voor aanvullende samenstellingen kan de test ook worden uitgevoerd op monsters die verouderd zijn door:</w:t>
      </w:r>
    </w:p>
    <w:p w14:paraId="5FFBA3C4" w14:textId="77777777" w:rsidR="00904412" w:rsidRDefault="00904412" w:rsidP="00904412">
      <w:pPr>
        <w:pStyle w:val="Lijstalinea"/>
        <w:numPr>
          <w:ilvl w:val="2"/>
          <w:numId w:val="40"/>
        </w:numPr>
      </w:pPr>
      <w:r>
        <w:t>onder water gedurende 6 - 8 dagen</w:t>
      </w:r>
    </w:p>
    <w:p w14:paraId="53C674E9" w14:textId="77777777" w:rsidR="00904412" w:rsidRDefault="00904412" w:rsidP="00904412">
      <w:pPr>
        <w:pStyle w:val="Lijstalinea"/>
        <w:numPr>
          <w:ilvl w:val="2"/>
          <w:numId w:val="40"/>
        </w:numPr>
      </w:pPr>
      <w:r>
        <w:t>drogen gedurende 7 dagen bij (23 ± 2)°C en (50 ± 5)%RH</w:t>
      </w:r>
    </w:p>
    <w:p w14:paraId="7F7FFF42" w14:textId="77777777" w:rsidR="00904412" w:rsidRDefault="00904412" w:rsidP="00904412"/>
    <w:p w14:paraId="6C708767" w14:textId="77777777" w:rsidR="00904412" w:rsidRDefault="00904412" w:rsidP="00904412">
      <w:r>
        <w:t>In de rapportage wordt het volgende vastgelegd:</w:t>
      </w:r>
    </w:p>
    <w:p w14:paraId="34076125" w14:textId="77777777" w:rsidR="00904412" w:rsidRDefault="00904412" w:rsidP="00904412">
      <w:pPr>
        <w:pStyle w:val="Lijstalinea"/>
        <w:numPr>
          <w:ilvl w:val="0"/>
          <w:numId w:val="41"/>
        </w:numPr>
      </w:pPr>
      <w:r>
        <w:t>De doorsnede van de inslag</w:t>
      </w:r>
    </w:p>
    <w:p w14:paraId="1A26A37B" w14:textId="77777777" w:rsidR="00904412" w:rsidRDefault="00904412" w:rsidP="00904412">
      <w:pPr>
        <w:pStyle w:val="Lijstalinea"/>
        <w:numPr>
          <w:ilvl w:val="0"/>
          <w:numId w:val="41"/>
        </w:numPr>
      </w:pPr>
      <w:r>
        <w:t xml:space="preserve">Eventuele scheurvorming </w:t>
      </w:r>
    </w:p>
    <w:p w14:paraId="2421C9E0" w14:textId="77777777" w:rsidR="00AA0C69" w:rsidRDefault="00AA0C69" w:rsidP="00AA0C69">
      <w:pPr>
        <w:pStyle w:val="Kop6"/>
      </w:pPr>
    </w:p>
    <w:p w14:paraId="4417BDA8" w14:textId="2E2031C3" w:rsidR="00904412" w:rsidRDefault="00904412" w:rsidP="00AA0C69">
      <w:pPr>
        <w:pStyle w:val="Kop6"/>
      </w:pPr>
      <w:r>
        <w:t xml:space="preserve">Perfotest </w:t>
      </w:r>
    </w:p>
    <w:p w14:paraId="5DD3AA40" w14:textId="1D03D9BA" w:rsidR="00904412" w:rsidRDefault="00904412" w:rsidP="00904412">
      <w:r>
        <w:t xml:space="preserve">Indien de laagdikte van de </w:t>
      </w:r>
      <w:r w:rsidR="00BB05D6">
        <w:t>pleisterafwerking</w:t>
      </w:r>
      <w:r>
        <w:t xml:space="preserve"> minder is dan 6 mm dient de Perfotest uitgevoerd te worden.</w:t>
      </w:r>
    </w:p>
    <w:p w14:paraId="1C373963" w14:textId="77777777" w:rsidR="00904412" w:rsidRDefault="00904412" w:rsidP="00904412">
      <w:r>
        <w:t>Met de Perfotest worden met een daarvoor bedoeld apparaat perforatie inslagen uitgevoerd. Kalibratie wordt uitgevoerd met de halfronde inslagkop die onderdeel is van de set. De inslag wordt vergeleken met een inslag van een 0,5 kg zware kogel van een hoogte van 0,765 m.</w:t>
      </w:r>
    </w:p>
    <w:p w14:paraId="0DA1402B" w14:textId="77777777" w:rsidR="00904412" w:rsidRDefault="00904412" w:rsidP="00904412">
      <w:r>
        <w:t>Beproeving wordt uitgevoerd in vijfvoud op de wand na uitvoeren van de hygrothermische test.</w:t>
      </w:r>
    </w:p>
    <w:p w14:paraId="7E2763BF" w14:textId="77777777" w:rsidR="00904412" w:rsidRDefault="00904412" w:rsidP="00904412">
      <w:r>
        <w:t>De maat van de kleinste inslagkop waarvan drie van de vijf inslagen geen perforatie oplevert wordt beschouwd als de maat.</w:t>
      </w:r>
    </w:p>
    <w:p w14:paraId="482A8415" w14:textId="77777777" w:rsidR="00904412" w:rsidRDefault="00904412" w:rsidP="00904412"/>
    <w:p w14:paraId="2219F079" w14:textId="77777777" w:rsidR="00904412" w:rsidRDefault="00904412" w:rsidP="00904412">
      <w:r>
        <w:rPr>
          <w:noProof/>
        </w:rPr>
        <w:drawing>
          <wp:inline distT="0" distB="0" distL="0" distR="0" wp14:anchorId="0EE034D6" wp14:editId="4A57B4E8">
            <wp:extent cx="5437505" cy="53348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61056" cy="5357989"/>
                    </a:xfrm>
                    <a:prstGeom prst="rect">
                      <a:avLst/>
                    </a:prstGeom>
                  </pic:spPr>
                </pic:pic>
              </a:graphicData>
            </a:graphic>
          </wp:inline>
        </w:drawing>
      </w:r>
    </w:p>
    <w:p w14:paraId="582B1970" w14:textId="56F89596" w:rsidR="00904412" w:rsidRPr="002364A6" w:rsidRDefault="00904412" w:rsidP="007C72F7">
      <w:pPr>
        <w:rPr>
          <w:rStyle w:val="Subtielebenadrukking"/>
        </w:rPr>
      </w:pPr>
      <w:r w:rsidRPr="002364A6">
        <w:rPr>
          <w:rStyle w:val="Subtielebenadrukking"/>
        </w:rPr>
        <w:t>Figur</w:t>
      </w:r>
      <w:r w:rsidR="007C72F7" w:rsidRPr="002364A6">
        <w:rPr>
          <w:rStyle w:val="Subtielebenadrukking"/>
        </w:rPr>
        <w:t>en 6, 7, 8</w:t>
      </w:r>
      <w:r w:rsidRPr="002364A6">
        <w:rPr>
          <w:rStyle w:val="Subtielebenadrukking"/>
        </w:rPr>
        <w:t xml:space="preserve"> Apparaat waarmee de Perfotest wordt uitgevoerd.</w:t>
      </w:r>
    </w:p>
    <w:p w14:paraId="087BC278" w14:textId="77777777" w:rsidR="00904412" w:rsidRDefault="00904412" w:rsidP="00904412">
      <w:pPr>
        <w:spacing w:after="0"/>
        <w:ind w:left="0"/>
        <w:jc w:val="left"/>
        <w:rPr>
          <w:rFonts w:cs="Helvetica"/>
          <w:b/>
          <w:color w:val="2A6DBB"/>
          <w:sz w:val="28"/>
          <w:szCs w:val="30"/>
        </w:rPr>
      </w:pPr>
      <w:r>
        <w:rPr>
          <w:rFonts w:cs="Helvetica"/>
        </w:rPr>
        <w:br w:type="page"/>
      </w:r>
    </w:p>
    <w:p w14:paraId="6BA314C9" w14:textId="77777777" w:rsidR="00904412" w:rsidRDefault="00904412" w:rsidP="00A63A49">
      <w:pPr>
        <w:rPr>
          <w:rFonts w:eastAsia="Arial"/>
        </w:rPr>
      </w:pPr>
    </w:p>
    <w:p w14:paraId="7BF42792" w14:textId="77777777" w:rsidR="007443C5" w:rsidRDefault="007443C5" w:rsidP="00BC42D7">
      <w:pPr>
        <w:pStyle w:val="Kop5"/>
        <w:rPr>
          <w:rFonts w:eastAsia="Arial"/>
        </w:rPr>
      </w:pPr>
      <w:r>
        <w:rPr>
          <w:rFonts w:eastAsia="Arial"/>
        </w:rPr>
        <w:t>Attest</w:t>
      </w:r>
    </w:p>
    <w:p w14:paraId="5F4E0E5A" w14:textId="013C4FE0" w:rsidR="002B5545" w:rsidRPr="007443C5" w:rsidRDefault="00FD1B59">
      <w:r>
        <w:rPr>
          <w:rFonts w:eastAsia="Arial"/>
        </w:rPr>
        <w:t>Het attest geeft aan welke gebruikscategorie voor het systeem van toepassing is.</w:t>
      </w:r>
    </w:p>
    <w:p w14:paraId="0D0228C8" w14:textId="73CDE19E" w:rsidR="00515F02" w:rsidRDefault="00306354" w:rsidP="00AA0C69">
      <w:pPr>
        <w:pStyle w:val="Kop3"/>
      </w:pPr>
      <w:bookmarkStart w:id="148" w:name="_Ref78225180"/>
      <w:bookmarkStart w:id="149" w:name="_Toc104295159"/>
      <w:r>
        <w:t>Vorstbestandheid</w:t>
      </w:r>
      <w:r w:rsidR="00AA0C69">
        <w:t xml:space="preserve"> (Vries-dooi</w:t>
      </w:r>
      <w:r w:rsidR="002B092F">
        <w:t>gedrag</w:t>
      </w:r>
      <w:r w:rsidR="00AA0C69">
        <w:t>)</w:t>
      </w:r>
      <w:bookmarkEnd w:id="148"/>
      <w:bookmarkEnd w:id="149"/>
    </w:p>
    <w:p w14:paraId="0E34FC62" w14:textId="2EB74BE5" w:rsidR="00306354" w:rsidRDefault="00306354" w:rsidP="00306354">
      <w:pPr>
        <w:pStyle w:val="Kop5"/>
      </w:pPr>
      <w:r>
        <w:t>Eis</w:t>
      </w:r>
    </w:p>
    <w:p w14:paraId="38DFC4C5" w14:textId="198F71AA" w:rsidR="002B092F" w:rsidRDefault="002B092F" w:rsidP="002B092F">
      <w:r>
        <w:t xml:space="preserve">Het vries-dooigedrag van het buitengevelisolatiesysteem moet worden vastgesteld, tenzij de korte-termijn waterabsorptie door gedeeltelijke onderdompeling van de </w:t>
      </w:r>
      <w:r w:rsidR="0057633B">
        <w:t xml:space="preserve">mortelweefsellaag </w:t>
      </w:r>
      <w:r>
        <w:t xml:space="preserve">als van de sierpleisterafwerking (indien van toepassing) voldoende laag is. </w:t>
      </w:r>
    </w:p>
    <w:p w14:paraId="3D0547FD" w14:textId="77777777" w:rsidR="002B092F" w:rsidRDefault="002B092F" w:rsidP="002B092F">
      <w:pPr>
        <w:pStyle w:val="Kop5"/>
      </w:pPr>
      <w:r>
        <w:t>Grenswaarde</w:t>
      </w:r>
    </w:p>
    <w:p w14:paraId="1783FCBC" w14:textId="5C90C413" w:rsidR="00AA0C69" w:rsidRDefault="002B092F" w:rsidP="002B092F">
      <w:r>
        <w:t>De beproeving om het vries-dooigedrag vast te stellen, hoeft niet te worden uitgevoerd als de korte-termijn waterabsorptie (W</w:t>
      </w:r>
      <w:r w:rsidRPr="002B092F">
        <w:rPr>
          <w:vertAlign w:val="subscript"/>
        </w:rPr>
        <w:t>p</w:t>
      </w:r>
      <w:r>
        <w:t xml:space="preserve">) van de </w:t>
      </w:r>
      <w:r w:rsidR="007078F5">
        <w:t>mortelweefsellaag</w:t>
      </w:r>
      <w:r>
        <w:t xml:space="preserve"> en</w:t>
      </w:r>
      <w:r w:rsidR="001A6750">
        <w:t>/of</w:t>
      </w:r>
      <w:r>
        <w:t xml:space="preserve"> van de sierpleisterafwerking elk minder zijn dan 0,5 kg/m</w:t>
      </w:r>
      <w:r w:rsidRPr="002B092F">
        <w:rPr>
          <w:vertAlign w:val="superscript"/>
        </w:rPr>
        <w:t>2</w:t>
      </w:r>
      <w:r>
        <w:t>. Bij een W</w:t>
      </w:r>
      <w:r w:rsidRPr="002B092F">
        <w:rPr>
          <w:vertAlign w:val="subscript"/>
        </w:rPr>
        <w:t>p</w:t>
      </w:r>
      <w:r>
        <w:t xml:space="preserve"> van 0,5 kg/m</w:t>
      </w:r>
      <w:r w:rsidRPr="002B092F">
        <w:rPr>
          <w:vertAlign w:val="superscript"/>
        </w:rPr>
        <w:t>2</w:t>
      </w:r>
      <w:r>
        <w:t xml:space="preserve"> of meer moet altijd het vries</w:t>
      </w:r>
      <w:r w:rsidR="007078F5">
        <w:t>-</w:t>
      </w:r>
      <w:r>
        <w:t>dooigedrag worden vastgesteld.</w:t>
      </w:r>
    </w:p>
    <w:p w14:paraId="3511AF77" w14:textId="78A61262" w:rsidR="00A72AC3" w:rsidRDefault="00A72AC3" w:rsidP="002B092F">
      <w:r>
        <w:t>Na het doorlopen van de hieronder beschreven 30 vries-dooi cycli mogen de volgende gebreken niet optreden:</w:t>
      </w:r>
    </w:p>
    <w:p w14:paraId="2D50639C" w14:textId="77777777" w:rsidR="00A72AC3" w:rsidRDefault="00A72AC3" w:rsidP="00CA2FA2">
      <w:pPr>
        <w:pStyle w:val="Lijstalinea"/>
        <w:numPr>
          <w:ilvl w:val="0"/>
          <w:numId w:val="50"/>
        </w:numPr>
      </w:pPr>
      <w:r>
        <w:t>Blaasvorming</w:t>
      </w:r>
    </w:p>
    <w:p w14:paraId="000A1A5D" w14:textId="77777777" w:rsidR="00A72AC3" w:rsidRDefault="00A72AC3" w:rsidP="00CA2FA2">
      <w:pPr>
        <w:pStyle w:val="Lijstalinea"/>
        <w:numPr>
          <w:ilvl w:val="0"/>
          <w:numId w:val="50"/>
        </w:numPr>
      </w:pPr>
      <w:r>
        <w:t>Afbladderen van een afwerklaag/basislaag of pleisterafwerking</w:t>
      </w:r>
    </w:p>
    <w:p w14:paraId="1EA2083A" w14:textId="77777777" w:rsidR="00A72AC3" w:rsidRDefault="00A72AC3" w:rsidP="00CA2FA2">
      <w:pPr>
        <w:pStyle w:val="Lijstalinea"/>
        <w:numPr>
          <w:ilvl w:val="0"/>
          <w:numId w:val="50"/>
        </w:numPr>
      </w:pPr>
      <w:r>
        <w:t>Defecten of scheuren door onderlinge verbindingen tussen componenten</w:t>
      </w:r>
    </w:p>
    <w:p w14:paraId="49225384" w14:textId="2F0835E4" w:rsidR="00A72AC3" w:rsidRDefault="00A72AC3" w:rsidP="00CA2FA2">
      <w:pPr>
        <w:pStyle w:val="Lijstalinea"/>
        <w:numPr>
          <w:ilvl w:val="0"/>
          <w:numId w:val="50"/>
        </w:numPr>
      </w:pPr>
      <w:r>
        <w:t>Loslaten van een van de op de isolatie aangebrachte mortellagen. (</w:t>
      </w:r>
      <w:r w:rsidR="007078F5">
        <w:t>mortel</w:t>
      </w:r>
      <w:r w:rsidR="0057633B">
        <w:t>weefsel</w:t>
      </w:r>
      <w:r>
        <w:t>laag/afwerklaa</w:t>
      </w:r>
      <w:r w:rsidR="007078F5">
        <w:t>g</w:t>
      </w:r>
      <w:r>
        <w:t>)</w:t>
      </w:r>
    </w:p>
    <w:p w14:paraId="44EACA24" w14:textId="77777777" w:rsidR="00A72AC3" w:rsidRDefault="00A72AC3" w:rsidP="00CA2FA2">
      <w:pPr>
        <w:pStyle w:val="Lijstalinea"/>
        <w:numPr>
          <w:ilvl w:val="0"/>
          <w:numId w:val="50"/>
        </w:numPr>
      </w:pPr>
      <w:r>
        <w:t>Scheuren breder dan 0,2 mm.</w:t>
      </w:r>
    </w:p>
    <w:p w14:paraId="161C2A12" w14:textId="77777777" w:rsidR="00A72AC3" w:rsidRDefault="00A72AC3" w:rsidP="002B092F"/>
    <w:p w14:paraId="7D2FFCBA" w14:textId="0FC7876D" w:rsidR="002B092F" w:rsidRDefault="002B092F" w:rsidP="002B092F">
      <w:pPr>
        <w:pStyle w:val="Kop5"/>
      </w:pPr>
      <w:r>
        <w:t>Beproeving en beoordeling</w:t>
      </w:r>
    </w:p>
    <w:p w14:paraId="3087E017" w14:textId="364A6A36" w:rsidR="002B092F" w:rsidRDefault="002F112F" w:rsidP="002F112F">
      <w:pPr>
        <w:pStyle w:val="Kop6"/>
      </w:pPr>
      <w:r>
        <w:t>Bemonstering en conditionering</w:t>
      </w:r>
    </w:p>
    <w:p w14:paraId="2E856BC0" w14:textId="423997FD" w:rsidR="002F112F" w:rsidRDefault="001A6750" w:rsidP="002F112F">
      <w:r>
        <w:t>Als het vries-dooigedrag moet worden vastgesteld, gebeurt dat volgens</w:t>
      </w:r>
      <w:r w:rsidR="002F112F">
        <w:t xml:space="preserve"> § 2.2.7 van de </w:t>
      </w:r>
      <w:r w:rsidR="002F112F">
        <w:rPr>
          <w:rFonts w:eastAsia="Arial"/>
        </w:rPr>
        <w:t xml:space="preserve">EAD </w:t>
      </w:r>
      <w:r w:rsidR="002F112F">
        <w:t xml:space="preserve">040083-00-0404 (ETICS). Hiertoe worden testmonsters gebruik van 500 mm x 500mm van de binnen het buitengevelisolatiesysteem toe te passen thermische isolatieplaten. </w:t>
      </w:r>
      <w:r>
        <w:t>Voor elk type beproeving worden drie</w:t>
      </w:r>
      <w:r w:rsidR="002F112F">
        <w:t xml:space="preserve"> testmonsters voorbereid. De testmonsters hebben een ondergrond van 500 mm x 500 mm van het toe te passen thermische isolatieproduct. Hierop worden de volgende mortellagen aangebracht:</w:t>
      </w:r>
    </w:p>
    <w:p w14:paraId="36888F3D" w14:textId="648E11AF" w:rsidR="001A6750" w:rsidRDefault="007078F5" w:rsidP="00CA2FA2">
      <w:pPr>
        <w:pStyle w:val="Lijstalinea"/>
        <w:numPr>
          <w:ilvl w:val="0"/>
          <w:numId w:val="51"/>
        </w:numPr>
      </w:pPr>
      <w:r>
        <w:t>Mortelweefsellaag</w:t>
      </w:r>
    </w:p>
    <w:p w14:paraId="65BA032C" w14:textId="76AD030C" w:rsidR="001A6750" w:rsidRDefault="001A6750" w:rsidP="00CA2FA2">
      <w:pPr>
        <w:pStyle w:val="Lijstalinea"/>
        <w:numPr>
          <w:ilvl w:val="0"/>
          <w:numId w:val="51"/>
        </w:numPr>
      </w:pPr>
      <w:r>
        <w:t>Alle mogelijke configuraties van sierpleisterafwerkingen die de fabrikant onder attest wil aanbieden. Als hier optionele afwerklagen bij zitten, dient in elk geval ook de laag zonder de optionele laag te worden beproefd.</w:t>
      </w:r>
      <w:r w:rsidR="009441B6">
        <w:t xml:space="preserve"> Als het buitengevelisolatiesysteem wordt afgewerkt met </w:t>
      </w:r>
      <w:r w:rsidR="00BB05D6">
        <w:t>gelijmde steen</w:t>
      </w:r>
      <w:r w:rsidR="009441B6">
        <w:t>strips dient ten minste het vries</w:t>
      </w:r>
      <w:r w:rsidR="007078F5">
        <w:t>-</w:t>
      </w:r>
      <w:r w:rsidR="009441B6">
        <w:t xml:space="preserve">dooigedrag </w:t>
      </w:r>
      <w:r w:rsidR="00C128D9">
        <w:t xml:space="preserve">van het systeem </w:t>
      </w:r>
      <w:r w:rsidR="009441B6">
        <w:t xml:space="preserve">met en zonder de afwerklaag met strips te worden beproefd. </w:t>
      </w:r>
    </w:p>
    <w:p w14:paraId="24A5A6F0" w14:textId="78639AF3" w:rsidR="009441B6" w:rsidRDefault="009441B6" w:rsidP="009441B6"/>
    <w:p w14:paraId="203C627A" w14:textId="3643F4DB" w:rsidR="009441B6" w:rsidRDefault="009441B6" w:rsidP="009441B6">
      <w:r>
        <w:t xml:space="preserve">Alle te beproeven </w:t>
      </w:r>
      <w:r w:rsidR="007078F5">
        <w:t>test</w:t>
      </w:r>
      <w:r>
        <w:t>monsters worden, na bovenbeschreven conditionering, onderworpen aan een serie van 30 vries-dooi cycli van elk 24 uur. Elke vries-dooi cyclus is als volgt opgebouwd:</w:t>
      </w:r>
    </w:p>
    <w:p w14:paraId="4D7F4999" w14:textId="274AB166" w:rsidR="009441B6" w:rsidRDefault="007A7438" w:rsidP="00CA2FA2">
      <w:pPr>
        <w:pStyle w:val="Lijstalinea"/>
        <w:numPr>
          <w:ilvl w:val="0"/>
          <w:numId w:val="52"/>
        </w:numPr>
      </w:pPr>
      <w:r>
        <w:t xml:space="preserve">Het </w:t>
      </w:r>
      <w:r w:rsidR="00295837">
        <w:t xml:space="preserve">blootstellen </w:t>
      </w:r>
      <w:r>
        <w:t>van de testmonsters</w:t>
      </w:r>
      <w:r w:rsidR="009441B6" w:rsidRPr="009441B6">
        <w:t xml:space="preserve"> </w:t>
      </w:r>
      <w:r>
        <w:t xml:space="preserve">(mortellaag naar beneden) </w:t>
      </w:r>
      <w:r w:rsidR="00295837">
        <w:t>aan water</w:t>
      </w:r>
      <w:r>
        <w:t xml:space="preserve">, </w:t>
      </w:r>
      <w:r w:rsidR="009441B6" w:rsidRPr="009441B6">
        <w:t xml:space="preserve">gedurende 8 uur </w:t>
      </w:r>
      <w:r>
        <w:t xml:space="preserve">bij T = (23 </w:t>
      </w:r>
      <w:r w:rsidR="009441B6" w:rsidRPr="009441B6">
        <w:t>±</w:t>
      </w:r>
      <w:r>
        <w:t xml:space="preserve"> 2)</w:t>
      </w:r>
      <w:r w:rsidR="009441B6" w:rsidRPr="009441B6">
        <w:t>°C</w:t>
      </w:r>
      <w:r>
        <w:t>;</w:t>
      </w:r>
    </w:p>
    <w:p w14:paraId="27639E92" w14:textId="28A1212D" w:rsidR="007A7438" w:rsidRDefault="007A7438" w:rsidP="00CA2FA2">
      <w:pPr>
        <w:pStyle w:val="Lijstalinea"/>
        <w:numPr>
          <w:ilvl w:val="0"/>
          <w:numId w:val="52"/>
        </w:numPr>
      </w:pPr>
      <w:r>
        <w:t xml:space="preserve">Vriezen naar T = </w:t>
      </w:r>
      <w:r w:rsidRPr="009441B6">
        <w:t>(-20</w:t>
      </w:r>
      <w:r>
        <w:t xml:space="preserve"> </w:t>
      </w:r>
      <w:r w:rsidRPr="009441B6">
        <w:t>±</w:t>
      </w:r>
      <w:r>
        <w:t xml:space="preserve"> </w:t>
      </w:r>
      <w:r w:rsidRPr="009441B6">
        <w:t>5)°C</w:t>
      </w:r>
      <w:r w:rsidR="00967431">
        <w:t xml:space="preserve">, gedurende 16 uur waarbij de vereiste </w:t>
      </w:r>
      <w:r w:rsidR="00A940DE">
        <w:t>lucht</w:t>
      </w:r>
      <w:r w:rsidR="00967431">
        <w:t>temperatuur</w:t>
      </w:r>
      <w:r w:rsidR="00A940DE">
        <w:t xml:space="preserve"> binnen 2 uur bereikt moet zijn en </w:t>
      </w:r>
      <w:r w:rsidR="00967431">
        <w:t xml:space="preserve">het oppervlak </w:t>
      </w:r>
      <w:r w:rsidR="00A940DE">
        <w:t xml:space="preserve">van het testmonster vereiste temperatuur </w:t>
      </w:r>
      <w:r w:rsidR="00967431">
        <w:t xml:space="preserve">binnen 5 uur </w:t>
      </w:r>
      <w:r w:rsidR="00A940DE">
        <w:t>heeft</w:t>
      </w:r>
      <w:r w:rsidR="00967431">
        <w:t xml:space="preserve"> bereikt</w:t>
      </w:r>
      <w:r w:rsidR="00A72AC3">
        <w:t xml:space="preserve">. </w:t>
      </w:r>
    </w:p>
    <w:p w14:paraId="4FD2854B" w14:textId="419FBF5C" w:rsidR="00A72AC3" w:rsidRDefault="00A72AC3" w:rsidP="00A72AC3"/>
    <w:p w14:paraId="287D0883" w14:textId="107D6C9A" w:rsidR="00A72AC3" w:rsidRDefault="00A72AC3" w:rsidP="00A72AC3">
      <w:r>
        <w:lastRenderedPageBreak/>
        <w:t>Na het doorlopen van de 30 vries-dooi cycli worden de testmonsters visueel beoordeeld op karakteristieke veranderingen aan het oppervlak of aan het gehele buitengevelisolatiesysteem. Ook vervormingen aan de randen van de monsters moeten worden gerapporteerd.</w:t>
      </w:r>
    </w:p>
    <w:p w14:paraId="43DF4DA6" w14:textId="1BF7B348" w:rsidR="00A72AC3" w:rsidRDefault="00A72AC3" w:rsidP="007C2E8E">
      <w:pPr>
        <w:pStyle w:val="Kop5"/>
      </w:pPr>
      <w:r>
        <w:t>Attest</w:t>
      </w:r>
    </w:p>
    <w:p w14:paraId="08A5944C" w14:textId="3ACC3353" w:rsidR="00A72AC3" w:rsidRDefault="00A72AC3" w:rsidP="00A72AC3">
      <w:r>
        <w:t>In het attest</w:t>
      </w:r>
      <w:r w:rsidR="007C2E8E">
        <w:t xml:space="preserve"> wordt vermeld dat het buitengevelisolatiesysteem voldoende bestand is tegen vries-dooigedrag in het Nederlandse klimaat als:</w:t>
      </w:r>
    </w:p>
    <w:p w14:paraId="46D9CD05" w14:textId="3B0FC653" w:rsidR="007C2E8E" w:rsidRDefault="007C2E8E" w:rsidP="00CA2FA2">
      <w:pPr>
        <w:pStyle w:val="Lijstalinea"/>
        <w:numPr>
          <w:ilvl w:val="0"/>
          <w:numId w:val="53"/>
        </w:numPr>
      </w:pPr>
      <w:r>
        <w:t>De korte-termijnwaterabsorptie, W</w:t>
      </w:r>
      <w:r w:rsidRPr="007C2E8E">
        <w:rPr>
          <w:vertAlign w:val="subscript"/>
        </w:rPr>
        <w:t>p</w:t>
      </w:r>
      <w:r>
        <w:t xml:space="preserve">, van de volgens § </w:t>
      </w:r>
      <w:r>
        <w:fldChar w:fldCharType="begin"/>
      </w:r>
      <w:r>
        <w:instrText xml:space="preserve"> REF _Ref78208610 \r \h </w:instrText>
      </w:r>
      <w:r>
        <w:fldChar w:fldCharType="separate"/>
      </w:r>
      <w:r w:rsidR="00C2224E">
        <w:rPr>
          <w:rFonts w:hint="eastAsia"/>
          <w:cs/>
        </w:rPr>
        <w:t>‎</w:t>
      </w:r>
      <w:r w:rsidR="00C2224E">
        <w:t>3.4.3.1</w:t>
      </w:r>
      <w:r>
        <w:fldChar w:fldCharType="end"/>
      </w:r>
      <w:r>
        <w:t xml:space="preserve"> van deze deel-BRL bepaalde mortellagen minder is dan 0,5 kg/m2 of;</w:t>
      </w:r>
    </w:p>
    <w:p w14:paraId="34881382" w14:textId="7FD42E38" w:rsidR="007C2E8E" w:rsidRDefault="007C2E8E" w:rsidP="00CA2FA2">
      <w:pPr>
        <w:pStyle w:val="Lijstalinea"/>
        <w:numPr>
          <w:ilvl w:val="0"/>
          <w:numId w:val="53"/>
        </w:numPr>
      </w:pPr>
      <w:r>
        <w:t>de hierboven onder ‘Grenswaarden’ beschreven gebreken niet zijn opgetreden.</w:t>
      </w:r>
    </w:p>
    <w:p w14:paraId="2CA27E35" w14:textId="4F1BAA4E" w:rsidR="009441B6" w:rsidRDefault="009441B6" w:rsidP="009441B6"/>
    <w:p w14:paraId="73615CCE" w14:textId="0572ADFB" w:rsidR="007C2E8E" w:rsidRDefault="007C2E8E" w:rsidP="007C2E8E">
      <w:pPr>
        <w:pStyle w:val="Kop3"/>
      </w:pPr>
      <w:bookmarkStart w:id="150" w:name="_Ref78625426"/>
      <w:bookmarkStart w:id="151" w:name="_Toc104295160"/>
      <w:r>
        <w:t>Hechtsterkte</w:t>
      </w:r>
      <w:bookmarkEnd w:id="150"/>
      <w:bookmarkEnd w:id="151"/>
    </w:p>
    <w:p w14:paraId="1B893726" w14:textId="690828F8" w:rsidR="0064735D" w:rsidRPr="0064735D" w:rsidRDefault="0064735D" w:rsidP="0064735D">
      <w:pPr>
        <w:pStyle w:val="Kop4"/>
      </w:pPr>
      <w:bookmarkStart w:id="152" w:name="_Ref78290484"/>
      <w:r>
        <w:t>Hechtsterkte tussen de mortel</w:t>
      </w:r>
      <w:r w:rsidR="008D2EB6">
        <w:t>weefsel</w:t>
      </w:r>
      <w:r>
        <w:t>laag en de thermische isolatie</w:t>
      </w:r>
      <w:bookmarkEnd w:id="152"/>
    </w:p>
    <w:p w14:paraId="24954AE9" w14:textId="4837571E" w:rsidR="007C2E8E" w:rsidRDefault="007C2E8E" w:rsidP="007C2E8E">
      <w:pPr>
        <w:pStyle w:val="Kop5"/>
      </w:pPr>
      <w:r>
        <w:t>Eis</w:t>
      </w:r>
    </w:p>
    <w:p w14:paraId="0E1600C7" w14:textId="7E6BA29E" w:rsidR="007C2E8E" w:rsidRDefault="007C2E8E" w:rsidP="007C2E8E">
      <w:r>
        <w:t xml:space="preserve">De hechtsterkte tussen de </w:t>
      </w:r>
      <w:r w:rsidR="00671284">
        <w:t xml:space="preserve">mortelweefsellaag </w:t>
      </w:r>
      <w:r>
        <w:t>en de binnen het buitengevelisolatiesysteem toe te passen thermische isolatieplaat moet worden bepaald na veroudering.</w:t>
      </w:r>
    </w:p>
    <w:p w14:paraId="09B8621F" w14:textId="0F4C7075" w:rsidR="007C2E8E" w:rsidRDefault="007C2E8E" w:rsidP="007C2E8E">
      <w:pPr>
        <w:pStyle w:val="Kop5"/>
      </w:pPr>
      <w:r>
        <w:t>Grenswaarde</w:t>
      </w:r>
    </w:p>
    <w:p w14:paraId="6F2D4C01" w14:textId="77777777" w:rsidR="007C2E8E" w:rsidRDefault="007C2E8E" w:rsidP="007C2E8E">
      <w:r>
        <w:t>De hechtsterkte van het buitengevelisolatiesysteem voldoet als aan één van onderstaande grenswaarden is voldaan:</w:t>
      </w:r>
    </w:p>
    <w:p w14:paraId="35395EFD" w14:textId="024A964A" w:rsidR="007C2E8E" w:rsidRDefault="007C2E8E" w:rsidP="00CA2FA2">
      <w:pPr>
        <w:pStyle w:val="Lijstalinea"/>
        <w:numPr>
          <w:ilvl w:val="0"/>
          <w:numId w:val="54"/>
        </w:numPr>
      </w:pPr>
      <w:r>
        <w:t xml:space="preserve">De hechtsterkte  tussen </w:t>
      </w:r>
      <w:r w:rsidR="00671284">
        <w:t xml:space="preserve">mortelweefsellaag </w:t>
      </w:r>
      <w:r>
        <w:t>en thermische isolatie bedraagt ten minste 80 kPa</w:t>
      </w:r>
      <w:bookmarkStart w:id="153" w:name="_Toc62568801"/>
      <w:bookmarkStart w:id="154" w:name="_Toc62568928"/>
      <w:bookmarkStart w:id="155" w:name="_Toc62569055"/>
      <w:bookmarkStart w:id="156" w:name="_Ref20747642"/>
      <w:bookmarkStart w:id="157" w:name="_Ref61710670"/>
      <w:bookmarkEnd w:id="153"/>
      <w:bookmarkEnd w:id="154"/>
      <w:bookmarkEnd w:id="155"/>
      <w:r>
        <w:t>. Eén (van de vijf) proeven mag daarbij een hechtsterkte van minder dan 80 kPa opleveren, zolang die meer is dan 60 kPa. De breuk mag daarbij op het hechtvlak (adhesieve breuk) als binnen de mortellaag (cohesieve breuk) optreden.</w:t>
      </w:r>
    </w:p>
    <w:p w14:paraId="4AA16C12" w14:textId="38D16F94" w:rsidR="007C2E8E" w:rsidRDefault="007C2E8E" w:rsidP="00CA2FA2">
      <w:pPr>
        <w:pStyle w:val="Lijstalinea"/>
        <w:numPr>
          <w:ilvl w:val="0"/>
          <w:numId w:val="54"/>
        </w:numPr>
      </w:pPr>
      <w:r>
        <w:t>De hechtsterkte bedraagt minder dan 80 kPa, maar de breuk treedt op in het thermische isolatieproduct (cohesieve breuk).</w:t>
      </w:r>
    </w:p>
    <w:p w14:paraId="54B48704" w14:textId="24624096" w:rsidR="007C2E8E" w:rsidRDefault="007C2E8E" w:rsidP="007C2E8E">
      <w:pPr>
        <w:pStyle w:val="Kop5"/>
      </w:pPr>
      <w:r>
        <w:t>Beproeving en beoordeling</w:t>
      </w:r>
    </w:p>
    <w:p w14:paraId="68548CD6" w14:textId="02745759" w:rsidR="00F67C9B" w:rsidRDefault="00F67C9B" w:rsidP="00F67C9B">
      <w:r>
        <w:t xml:space="preserve">De hechtsterkte tussen de </w:t>
      </w:r>
      <w:r w:rsidR="00671284">
        <w:t xml:space="preserve">mortelweefsellaag </w:t>
      </w:r>
      <w:r>
        <w:t>en de thermische isolatie wordt, na conditionering bepaald van:</w:t>
      </w:r>
    </w:p>
    <w:p w14:paraId="13645047" w14:textId="114E030E" w:rsidR="00F67C9B" w:rsidRDefault="00F67C9B" w:rsidP="00CA2FA2">
      <w:pPr>
        <w:pStyle w:val="Lijstalinea"/>
        <w:numPr>
          <w:ilvl w:val="0"/>
          <w:numId w:val="55"/>
        </w:numPr>
      </w:pPr>
      <w:r>
        <w:t xml:space="preserve">Niet verouderde BGI-systeem, ten minste 28 dagen na fabricage </w:t>
      </w:r>
    </w:p>
    <w:p w14:paraId="0A687BA7" w14:textId="55E4AFB2" w:rsidR="00F67C9B" w:rsidRDefault="00F67C9B" w:rsidP="00CA2FA2">
      <w:pPr>
        <w:pStyle w:val="Lijstalinea"/>
        <w:numPr>
          <w:ilvl w:val="0"/>
          <w:numId w:val="55"/>
        </w:numPr>
      </w:pPr>
      <w:r>
        <w:t xml:space="preserve">Verouderde BGI-systeem na het doorlopen van de beproevingen voor het hygrothermische gedrag volgens § </w:t>
      </w:r>
      <w:r>
        <w:fldChar w:fldCharType="begin"/>
      </w:r>
      <w:r>
        <w:instrText xml:space="preserve"> REF _Ref78220500 \r \h </w:instrText>
      </w:r>
      <w:r>
        <w:fldChar w:fldCharType="separate"/>
      </w:r>
      <w:r w:rsidR="00C2224E">
        <w:rPr>
          <w:rFonts w:hint="eastAsia"/>
          <w:cs/>
        </w:rPr>
        <w:t>‎</w:t>
      </w:r>
      <w:r w:rsidR="00C2224E">
        <w:t>3.4.4</w:t>
      </w:r>
      <w:r>
        <w:fldChar w:fldCharType="end"/>
      </w:r>
      <w:r>
        <w:t xml:space="preserve"> van deze deel-BRL en nadat het testelement </w:t>
      </w:r>
      <w:r w:rsidR="000C00A2">
        <w:t xml:space="preserve">ten minste </w:t>
      </w:r>
      <w:r>
        <w:t xml:space="preserve">7 dagen </w:t>
      </w:r>
      <w:r w:rsidR="000C00A2">
        <w:t xml:space="preserve">en niet langer 14 dagen </w:t>
      </w:r>
      <w:r>
        <w:t>heeft kunnen drogen.</w:t>
      </w:r>
    </w:p>
    <w:p w14:paraId="34752E14" w14:textId="73E5C6D8" w:rsidR="00F67C9B" w:rsidRDefault="00F67C9B" w:rsidP="00CA2FA2">
      <w:pPr>
        <w:pStyle w:val="Lijstalinea"/>
        <w:numPr>
          <w:ilvl w:val="0"/>
          <w:numId w:val="55"/>
        </w:numPr>
      </w:pPr>
      <w:r>
        <w:t xml:space="preserve">Verouderde BGI-systeem na het doorlopen van de beproevingen voor het vries-dooigedrag volgens § </w:t>
      </w:r>
      <w:r>
        <w:fldChar w:fldCharType="begin"/>
      </w:r>
      <w:r>
        <w:instrText xml:space="preserve"> REF _Ref78225180 \r \h </w:instrText>
      </w:r>
      <w:r>
        <w:fldChar w:fldCharType="separate"/>
      </w:r>
      <w:r w:rsidR="00C2224E">
        <w:rPr>
          <w:rFonts w:hint="eastAsia"/>
          <w:cs/>
        </w:rPr>
        <w:t>‎</w:t>
      </w:r>
      <w:r w:rsidR="00C2224E">
        <w:t>3.4.6</w:t>
      </w:r>
      <w:r>
        <w:fldChar w:fldCharType="end"/>
      </w:r>
      <w:r>
        <w:t xml:space="preserve"> (indien van toepassing) en nadat de testmonsters </w:t>
      </w:r>
      <w:r w:rsidR="00086185">
        <w:t xml:space="preserve">ten miste </w:t>
      </w:r>
      <w:r>
        <w:t xml:space="preserve">7 dagen </w:t>
      </w:r>
      <w:r w:rsidR="000C00A2">
        <w:t xml:space="preserve">en niet langer dan 14 dagen </w:t>
      </w:r>
      <w:r>
        <w:t>hebben kunnen drogen.</w:t>
      </w:r>
    </w:p>
    <w:p w14:paraId="5FAC5863" w14:textId="77777777" w:rsidR="00F67C9B" w:rsidRDefault="00F67C9B" w:rsidP="00F67C9B"/>
    <w:p w14:paraId="0CFF2701" w14:textId="4447A93B" w:rsidR="00F67C9B" w:rsidRDefault="00F67C9B" w:rsidP="00F67C9B">
      <w:r>
        <w:t>De hechtsterkte wordt bepaald door vijf vierkante trekmonsters met een haakse slijper in te zagen tot door de mortel</w:t>
      </w:r>
      <w:r w:rsidR="008D2EB6">
        <w:t>weefsel</w:t>
      </w:r>
      <w:r>
        <w:t>laag heen. De afmetingen van de trekmonsters volgen uit de in de productnorm van het thermische isolatieproduct vereiste afmetingen van de testmonsters voor de treksterkte loodrecht op het gevelvlak. Hieronder is dit aangegeven voor de meest voorkomende thermische isolatieproducten:</w:t>
      </w:r>
    </w:p>
    <w:p w14:paraId="5874414A" w14:textId="77777777" w:rsidR="000B2D51" w:rsidRDefault="000B2D51">
      <w:pPr>
        <w:spacing w:after="0"/>
        <w:ind w:left="0"/>
        <w:jc w:val="left"/>
        <w:rPr>
          <w:rStyle w:val="Subtielebenadrukking"/>
        </w:rPr>
      </w:pPr>
      <w:r>
        <w:rPr>
          <w:rStyle w:val="Subtielebenadrukking"/>
        </w:rPr>
        <w:br w:type="page"/>
      </w:r>
    </w:p>
    <w:p w14:paraId="3C3F5A45" w14:textId="6ADB7F11" w:rsidR="007C72F7" w:rsidRPr="00A910FC" w:rsidRDefault="007C72F7" w:rsidP="00F67C9B">
      <w:pPr>
        <w:rPr>
          <w:rStyle w:val="Subtielebenadrukking"/>
        </w:rPr>
      </w:pPr>
      <w:r w:rsidRPr="00A910FC">
        <w:rPr>
          <w:rStyle w:val="Subtielebenadrukking"/>
        </w:rPr>
        <w:lastRenderedPageBreak/>
        <w:t>Tabel 55-04</w:t>
      </w:r>
      <w:r w:rsidR="000B2D51" w:rsidRPr="00A910FC">
        <w:rPr>
          <w:rStyle w:val="Subtielebenadrukking"/>
        </w:rPr>
        <w:t xml:space="preserve"> Overzicht</w:t>
      </w:r>
      <w:r w:rsidR="0030313B">
        <w:rPr>
          <w:rStyle w:val="Subtielebenadrukking"/>
        </w:rPr>
        <w:t xml:space="preserve"> testmonsterafmetingen en vereiste aantal beproevingen volgens de</w:t>
      </w:r>
      <w:r w:rsidR="000B2D51" w:rsidRPr="00A910FC">
        <w:rPr>
          <w:rStyle w:val="Subtielebenadrukking"/>
        </w:rPr>
        <w:t xml:space="preserve"> hEN-normen voor </w:t>
      </w:r>
      <w:r w:rsidR="0030313B">
        <w:rPr>
          <w:rStyle w:val="Subtielebenadrukking"/>
        </w:rPr>
        <w:t>de meest voorkomende typen</w:t>
      </w:r>
      <w:r w:rsidR="000B2D51" w:rsidRPr="00A910FC">
        <w:rPr>
          <w:rStyle w:val="Subtielebenadrukking"/>
        </w:rPr>
        <w:t xml:space="preserve"> isolatieplaten in </w:t>
      </w:r>
      <w:r w:rsidR="0030313B">
        <w:rPr>
          <w:rStyle w:val="Subtielebenadrukking"/>
        </w:rPr>
        <w:t xml:space="preserve">een </w:t>
      </w:r>
      <w:r w:rsidR="000B2D51" w:rsidRPr="00A910FC">
        <w:rPr>
          <w:rStyle w:val="Subtielebenadrukking"/>
        </w:rPr>
        <w:t>buitengevelisolatiesysteem</w:t>
      </w:r>
    </w:p>
    <w:tbl>
      <w:tblPr>
        <w:tblStyle w:val="Rastertabel4-Accent1"/>
        <w:tblW w:w="8505" w:type="dxa"/>
        <w:tblInd w:w="846" w:type="dxa"/>
        <w:tblLook w:val="04A0" w:firstRow="1" w:lastRow="0" w:firstColumn="1" w:lastColumn="0" w:noHBand="0" w:noVBand="1"/>
      </w:tblPr>
      <w:tblGrid>
        <w:gridCol w:w="1519"/>
        <w:gridCol w:w="2331"/>
        <w:gridCol w:w="879"/>
        <w:gridCol w:w="1989"/>
        <w:gridCol w:w="1787"/>
      </w:tblGrid>
      <w:tr w:rsidR="00F67C9B" w14:paraId="6599E44A" w14:textId="77777777" w:rsidTr="00F67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3EFD3BC0" w14:textId="77777777" w:rsidR="00F67C9B" w:rsidRPr="00626C8C" w:rsidRDefault="00F67C9B" w:rsidP="007A02ED">
            <w:pPr>
              <w:ind w:left="0"/>
            </w:pPr>
            <w:r w:rsidRPr="00626C8C">
              <w:t>Isolatietype</w:t>
            </w:r>
          </w:p>
        </w:tc>
        <w:tc>
          <w:tcPr>
            <w:tcW w:w="2331" w:type="dxa"/>
          </w:tcPr>
          <w:p w14:paraId="13EA078C" w14:textId="77777777" w:rsidR="00F67C9B" w:rsidRPr="00626C8C" w:rsidRDefault="00F67C9B" w:rsidP="007A02ED">
            <w:pPr>
              <w:ind w:left="0"/>
              <w:cnfStyle w:val="100000000000" w:firstRow="1" w:lastRow="0" w:firstColumn="0" w:lastColumn="0" w:oddVBand="0" w:evenVBand="0" w:oddHBand="0" w:evenHBand="0" w:firstRowFirstColumn="0" w:firstRowLastColumn="0" w:lastRowFirstColumn="0" w:lastRowLastColumn="0"/>
            </w:pPr>
            <w:r w:rsidRPr="00626C8C">
              <w:t>Geharmoniseerde productnorm (hEN)</w:t>
            </w:r>
          </w:p>
        </w:tc>
        <w:tc>
          <w:tcPr>
            <w:tcW w:w="879" w:type="dxa"/>
          </w:tcPr>
          <w:p w14:paraId="143054B0" w14:textId="77777777" w:rsidR="00F67C9B" w:rsidRPr="00626C8C" w:rsidRDefault="00F67C9B" w:rsidP="007A02ED">
            <w:pPr>
              <w:ind w:left="0"/>
              <w:cnfStyle w:val="100000000000" w:firstRow="1" w:lastRow="0" w:firstColumn="0" w:lastColumn="0" w:oddVBand="0" w:evenVBand="0" w:oddHBand="0" w:evenHBand="0" w:firstRowFirstColumn="0" w:firstRowLastColumn="0" w:lastRowFirstColumn="0" w:lastRowLastColumn="0"/>
            </w:pPr>
            <w:r w:rsidRPr="00626C8C">
              <w:t>§ hEN</w:t>
            </w:r>
          </w:p>
        </w:tc>
        <w:tc>
          <w:tcPr>
            <w:tcW w:w="1989" w:type="dxa"/>
          </w:tcPr>
          <w:p w14:paraId="1D2D9AB6" w14:textId="3C1B2DDA" w:rsidR="00F67C9B" w:rsidRPr="00626C8C" w:rsidRDefault="00F67C9B" w:rsidP="007A02ED">
            <w:pPr>
              <w:ind w:left="0"/>
              <w:cnfStyle w:val="100000000000" w:firstRow="1" w:lastRow="0" w:firstColumn="0" w:lastColumn="0" w:oddVBand="0" w:evenVBand="0" w:oddHBand="0" w:evenHBand="0" w:firstRowFirstColumn="0" w:firstRowLastColumn="0" w:lastRowFirstColumn="0" w:lastRowLastColumn="0"/>
            </w:pPr>
            <w:r>
              <w:t>Monsterafmeting [mm</w:t>
            </w:r>
            <w:r w:rsidRPr="00F67C9B">
              <w:rPr>
                <w:vertAlign w:val="superscript"/>
              </w:rPr>
              <w:t>2</w:t>
            </w:r>
            <w:r>
              <w:t>]</w:t>
            </w:r>
          </w:p>
        </w:tc>
        <w:tc>
          <w:tcPr>
            <w:tcW w:w="1787" w:type="dxa"/>
          </w:tcPr>
          <w:p w14:paraId="7995097C" w14:textId="77777777" w:rsidR="00F67C9B" w:rsidRPr="00626C8C" w:rsidRDefault="00F67C9B" w:rsidP="007A02ED">
            <w:pPr>
              <w:ind w:left="0"/>
              <w:cnfStyle w:val="100000000000" w:firstRow="1" w:lastRow="0" w:firstColumn="0" w:lastColumn="0" w:oddVBand="0" w:evenVBand="0" w:oddHBand="0" w:evenHBand="0" w:firstRowFirstColumn="0" w:firstRowLastColumn="0" w:lastRowFirstColumn="0" w:lastRowLastColumn="0"/>
            </w:pPr>
            <w:r>
              <w:t>Aantal vereiste beproevingen</w:t>
            </w:r>
          </w:p>
        </w:tc>
      </w:tr>
      <w:tr w:rsidR="00F67C9B" w14:paraId="33D75F52" w14:textId="77777777" w:rsidTr="00F67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shd w:val="clear" w:color="auto" w:fill="auto"/>
          </w:tcPr>
          <w:p w14:paraId="5BD7C9AA" w14:textId="77777777" w:rsidR="00F67C9B" w:rsidRPr="00626C8C" w:rsidRDefault="00F67C9B" w:rsidP="007A02ED">
            <w:pPr>
              <w:ind w:left="0"/>
            </w:pPr>
            <w:r w:rsidRPr="00626C8C">
              <w:t>EPS-platen</w:t>
            </w:r>
          </w:p>
        </w:tc>
        <w:tc>
          <w:tcPr>
            <w:tcW w:w="2331" w:type="dxa"/>
            <w:shd w:val="clear" w:color="auto" w:fill="auto"/>
          </w:tcPr>
          <w:p w14:paraId="00607659" w14:textId="77777777" w:rsidR="00F67C9B" w:rsidRPr="00626C8C" w:rsidRDefault="00F67C9B" w:rsidP="007A02ED">
            <w:pPr>
              <w:ind w:left="0"/>
              <w:cnfStyle w:val="000000100000" w:firstRow="0" w:lastRow="0" w:firstColumn="0" w:lastColumn="0" w:oddVBand="0" w:evenVBand="0" w:oddHBand="1" w:evenHBand="0" w:firstRowFirstColumn="0" w:firstRowLastColumn="0" w:lastRowFirstColumn="0" w:lastRowLastColumn="0"/>
            </w:pPr>
            <w:r w:rsidRPr="00626C8C">
              <w:t>NEN-EN 13163:2012+A1:2015</w:t>
            </w:r>
          </w:p>
        </w:tc>
        <w:tc>
          <w:tcPr>
            <w:tcW w:w="879" w:type="dxa"/>
            <w:shd w:val="clear" w:color="auto" w:fill="auto"/>
          </w:tcPr>
          <w:p w14:paraId="0FA8E3EA" w14:textId="77777777" w:rsidR="00F67C9B" w:rsidRPr="00626C8C" w:rsidRDefault="00F67C9B" w:rsidP="007A02ED">
            <w:pPr>
              <w:ind w:left="0"/>
              <w:cnfStyle w:val="000000100000" w:firstRow="0" w:lastRow="0" w:firstColumn="0" w:lastColumn="0" w:oddVBand="0" w:evenVBand="0" w:oddHBand="1" w:evenHBand="0" w:firstRowFirstColumn="0" w:firstRowLastColumn="0" w:lastRowFirstColumn="0" w:lastRowLastColumn="0"/>
            </w:pPr>
            <w:r w:rsidRPr="00626C8C">
              <w:t>-</w:t>
            </w:r>
          </w:p>
        </w:tc>
        <w:tc>
          <w:tcPr>
            <w:tcW w:w="1989" w:type="dxa"/>
            <w:shd w:val="clear" w:color="auto" w:fill="auto"/>
          </w:tcPr>
          <w:p w14:paraId="5D3C4899" w14:textId="21EEB6C1" w:rsidR="00F67C9B" w:rsidRPr="00626C8C" w:rsidRDefault="00F67C9B" w:rsidP="007A02ED">
            <w:pPr>
              <w:ind w:left="0"/>
              <w:cnfStyle w:val="000000100000" w:firstRow="0" w:lastRow="0" w:firstColumn="0" w:lastColumn="0" w:oddVBand="0" w:evenVBand="0" w:oddHBand="1" w:evenHBand="0" w:firstRowFirstColumn="0" w:firstRowLastColumn="0" w:lastRowFirstColumn="0" w:lastRowLastColumn="0"/>
            </w:pPr>
            <w:r>
              <w:t>50 x 50</w:t>
            </w:r>
          </w:p>
        </w:tc>
        <w:tc>
          <w:tcPr>
            <w:tcW w:w="1787" w:type="dxa"/>
            <w:shd w:val="clear" w:color="auto" w:fill="auto"/>
          </w:tcPr>
          <w:p w14:paraId="6CB9ED74" w14:textId="554A71A0" w:rsidR="00F67C9B" w:rsidRDefault="00F67C9B" w:rsidP="007A02ED">
            <w:pPr>
              <w:ind w:left="0"/>
              <w:cnfStyle w:val="000000100000" w:firstRow="0" w:lastRow="0" w:firstColumn="0" w:lastColumn="0" w:oddVBand="0" w:evenVBand="0" w:oddHBand="1" w:evenHBand="0" w:firstRowFirstColumn="0" w:firstRowLastColumn="0" w:lastRowFirstColumn="0" w:lastRowLastColumn="0"/>
            </w:pPr>
            <w:r>
              <w:t>5</w:t>
            </w:r>
          </w:p>
        </w:tc>
      </w:tr>
      <w:tr w:rsidR="00F67C9B" w14:paraId="7CE31CFA" w14:textId="77777777" w:rsidTr="00F67C9B">
        <w:trPr>
          <w:trHeight w:val="256"/>
        </w:trPr>
        <w:tc>
          <w:tcPr>
            <w:cnfStyle w:val="001000000000" w:firstRow="0" w:lastRow="0" w:firstColumn="1" w:lastColumn="0" w:oddVBand="0" w:evenVBand="0" w:oddHBand="0" w:evenHBand="0" w:firstRowFirstColumn="0" w:firstRowLastColumn="0" w:lastRowFirstColumn="0" w:lastRowLastColumn="0"/>
            <w:tcW w:w="1519" w:type="dxa"/>
            <w:vMerge w:val="restart"/>
            <w:shd w:val="clear" w:color="auto" w:fill="auto"/>
          </w:tcPr>
          <w:p w14:paraId="6870A115" w14:textId="77777777" w:rsidR="00F67C9B" w:rsidRPr="00626C8C" w:rsidRDefault="00F67C9B" w:rsidP="007A02ED">
            <w:pPr>
              <w:ind w:left="0"/>
            </w:pPr>
            <w:r w:rsidRPr="00626C8C">
              <w:t>Minerale wolplaten</w:t>
            </w:r>
          </w:p>
        </w:tc>
        <w:tc>
          <w:tcPr>
            <w:tcW w:w="2331" w:type="dxa"/>
            <w:vMerge w:val="restart"/>
            <w:shd w:val="clear" w:color="auto" w:fill="auto"/>
          </w:tcPr>
          <w:p w14:paraId="43E089BB" w14:textId="77777777" w:rsidR="00F67C9B" w:rsidRPr="00626C8C" w:rsidRDefault="00F67C9B" w:rsidP="007A02ED">
            <w:pPr>
              <w:ind w:left="0"/>
              <w:cnfStyle w:val="000000000000" w:firstRow="0" w:lastRow="0" w:firstColumn="0" w:lastColumn="0" w:oddVBand="0" w:evenVBand="0" w:oddHBand="0" w:evenHBand="0" w:firstRowFirstColumn="0" w:firstRowLastColumn="0" w:lastRowFirstColumn="0" w:lastRowLastColumn="0"/>
            </w:pPr>
            <w:r w:rsidRPr="00626C8C">
              <w:t>NEN-EN 13162:2012+A1:2015</w:t>
            </w:r>
          </w:p>
        </w:tc>
        <w:tc>
          <w:tcPr>
            <w:tcW w:w="879" w:type="dxa"/>
            <w:vMerge w:val="restart"/>
            <w:shd w:val="clear" w:color="auto" w:fill="auto"/>
          </w:tcPr>
          <w:p w14:paraId="1810A261" w14:textId="122E9ED0" w:rsidR="00F67C9B" w:rsidRPr="00626C8C" w:rsidRDefault="00F67C9B" w:rsidP="007A02ED">
            <w:pPr>
              <w:ind w:left="0"/>
              <w:cnfStyle w:val="000000000000" w:firstRow="0" w:lastRow="0" w:firstColumn="0" w:lastColumn="0" w:oddVBand="0" w:evenVBand="0" w:oddHBand="0" w:evenHBand="0" w:firstRowFirstColumn="0" w:firstRowLastColumn="0" w:lastRowFirstColumn="0" w:lastRowLastColumn="0"/>
            </w:pPr>
            <w:r>
              <w:t>Tabel 5</w:t>
            </w:r>
          </w:p>
        </w:tc>
        <w:tc>
          <w:tcPr>
            <w:tcW w:w="1989" w:type="dxa"/>
            <w:shd w:val="clear" w:color="auto" w:fill="auto"/>
          </w:tcPr>
          <w:p w14:paraId="513215BD" w14:textId="18028FF7" w:rsidR="00F67C9B" w:rsidRPr="00626C8C" w:rsidRDefault="00F67C9B" w:rsidP="007A02ED">
            <w:pPr>
              <w:ind w:left="0"/>
              <w:cnfStyle w:val="000000000000" w:firstRow="0" w:lastRow="0" w:firstColumn="0" w:lastColumn="0" w:oddVBand="0" w:evenVBand="0" w:oddHBand="0" w:evenHBand="0" w:firstRowFirstColumn="0" w:firstRowLastColumn="0" w:lastRowFirstColumn="0" w:lastRowLastColumn="0"/>
            </w:pPr>
            <w:r>
              <w:t>200 x 200</w:t>
            </w:r>
          </w:p>
        </w:tc>
        <w:tc>
          <w:tcPr>
            <w:tcW w:w="1787" w:type="dxa"/>
            <w:shd w:val="clear" w:color="auto" w:fill="auto"/>
          </w:tcPr>
          <w:p w14:paraId="0978DDD6" w14:textId="3E7F3A21" w:rsidR="00F67C9B" w:rsidRPr="00626C8C" w:rsidRDefault="00F67C9B" w:rsidP="007A02ED">
            <w:pPr>
              <w:ind w:left="0"/>
              <w:cnfStyle w:val="000000000000" w:firstRow="0" w:lastRow="0" w:firstColumn="0" w:lastColumn="0" w:oddVBand="0" w:evenVBand="0" w:oddHBand="0" w:evenHBand="0" w:firstRowFirstColumn="0" w:firstRowLastColumn="0" w:lastRowFirstColumn="0" w:lastRowLastColumn="0"/>
            </w:pPr>
            <w:r>
              <w:t>5</w:t>
            </w:r>
          </w:p>
        </w:tc>
      </w:tr>
      <w:tr w:rsidR="00F67C9B" w14:paraId="00DEAC4B" w14:textId="77777777" w:rsidTr="00F67C9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19" w:type="dxa"/>
            <w:vMerge/>
            <w:shd w:val="clear" w:color="auto" w:fill="auto"/>
          </w:tcPr>
          <w:p w14:paraId="5CD7543C" w14:textId="77777777" w:rsidR="00F67C9B" w:rsidRPr="00626C8C" w:rsidRDefault="00F67C9B" w:rsidP="007A02ED">
            <w:pPr>
              <w:ind w:left="0"/>
            </w:pPr>
          </w:p>
        </w:tc>
        <w:tc>
          <w:tcPr>
            <w:tcW w:w="2331" w:type="dxa"/>
            <w:vMerge/>
            <w:shd w:val="clear" w:color="auto" w:fill="auto"/>
          </w:tcPr>
          <w:p w14:paraId="4BC767EC" w14:textId="77777777" w:rsidR="00F67C9B" w:rsidRPr="00626C8C" w:rsidRDefault="00F67C9B" w:rsidP="007A02ED">
            <w:pPr>
              <w:ind w:left="0"/>
              <w:cnfStyle w:val="000000100000" w:firstRow="0" w:lastRow="0" w:firstColumn="0" w:lastColumn="0" w:oddVBand="0" w:evenVBand="0" w:oddHBand="1" w:evenHBand="0" w:firstRowFirstColumn="0" w:firstRowLastColumn="0" w:lastRowFirstColumn="0" w:lastRowLastColumn="0"/>
            </w:pPr>
          </w:p>
        </w:tc>
        <w:tc>
          <w:tcPr>
            <w:tcW w:w="879" w:type="dxa"/>
            <w:vMerge/>
            <w:shd w:val="clear" w:color="auto" w:fill="auto"/>
          </w:tcPr>
          <w:p w14:paraId="3BEAB8AE" w14:textId="77777777" w:rsidR="00F67C9B" w:rsidRDefault="00F67C9B" w:rsidP="007A02ED">
            <w:pPr>
              <w:ind w:left="0"/>
              <w:cnfStyle w:val="000000100000" w:firstRow="0" w:lastRow="0" w:firstColumn="0" w:lastColumn="0" w:oddVBand="0" w:evenVBand="0" w:oddHBand="1" w:evenHBand="0" w:firstRowFirstColumn="0" w:firstRowLastColumn="0" w:lastRowFirstColumn="0" w:lastRowLastColumn="0"/>
            </w:pPr>
          </w:p>
        </w:tc>
        <w:tc>
          <w:tcPr>
            <w:tcW w:w="1989" w:type="dxa"/>
            <w:shd w:val="clear" w:color="auto" w:fill="auto"/>
          </w:tcPr>
          <w:p w14:paraId="36BBACED" w14:textId="18989AF5" w:rsidR="00F67C9B" w:rsidRDefault="00F67C9B" w:rsidP="007A02ED">
            <w:pPr>
              <w:ind w:left="0"/>
              <w:cnfStyle w:val="000000100000" w:firstRow="0" w:lastRow="0" w:firstColumn="0" w:lastColumn="0" w:oddVBand="0" w:evenVBand="0" w:oddHBand="1" w:evenHBand="0" w:firstRowFirstColumn="0" w:firstRowLastColumn="0" w:lastRowFirstColumn="0" w:lastRowLastColumn="0"/>
            </w:pPr>
            <w:r>
              <w:t>300 x 300</w:t>
            </w:r>
          </w:p>
        </w:tc>
        <w:tc>
          <w:tcPr>
            <w:tcW w:w="1787" w:type="dxa"/>
            <w:shd w:val="clear" w:color="auto" w:fill="auto"/>
          </w:tcPr>
          <w:p w14:paraId="58E5BF09" w14:textId="317D7907" w:rsidR="00F67C9B" w:rsidRDefault="00F67C9B" w:rsidP="007A02ED">
            <w:pPr>
              <w:ind w:left="0"/>
              <w:cnfStyle w:val="000000100000" w:firstRow="0" w:lastRow="0" w:firstColumn="0" w:lastColumn="0" w:oddVBand="0" w:evenVBand="0" w:oddHBand="1" w:evenHBand="0" w:firstRowFirstColumn="0" w:firstRowLastColumn="0" w:lastRowFirstColumn="0" w:lastRowLastColumn="0"/>
            </w:pPr>
            <w:r>
              <w:t>3</w:t>
            </w:r>
          </w:p>
        </w:tc>
      </w:tr>
    </w:tbl>
    <w:p w14:paraId="14019590" w14:textId="24E779B1" w:rsidR="00F67C9B" w:rsidRDefault="00F67C9B" w:rsidP="00F67C9B"/>
    <w:p w14:paraId="5F343D89" w14:textId="7F01A03E" w:rsidR="00D37519" w:rsidRDefault="00D37519" w:rsidP="00F67C9B">
      <w:r>
        <w:t xml:space="preserve">Voor andere thermische isolatieplaten dient de monsterafmeting en het aantal beproeving te worden afgestemd op de daarvoor </w:t>
      </w:r>
      <w:r w:rsidR="00C834CA">
        <w:t>aangestuurde hEN.</w:t>
      </w:r>
    </w:p>
    <w:p w14:paraId="3D3EFEA0" w14:textId="77777777" w:rsidR="00560EDB" w:rsidRDefault="00F67C9B" w:rsidP="00F67C9B">
      <w:r>
        <w:t xml:space="preserve">Als </w:t>
      </w:r>
      <w:r w:rsidR="00560EDB">
        <w:t>er geen productnorm voor het toe te passen thermische isolatieproduct bestaat, of als er geen eisen zijn gesteld aan de de treksterkte loodrecht op het gevelvlak, moeten monsters van 200 mm x 200 mm worden gebruikt .</w:t>
      </w:r>
    </w:p>
    <w:p w14:paraId="5140A41E" w14:textId="25BCECBF" w:rsidR="00F67C9B" w:rsidRPr="00F67C9B" w:rsidRDefault="00560EDB" w:rsidP="00F67C9B">
      <w:r>
        <w:t>De beproeving voor de hechtsterkte moet worden uitgevoerd volgens § 2.2.11 van de EAD 040083-00-0404 (ETICS) en worden uitgedrukt in kPa.</w:t>
      </w:r>
    </w:p>
    <w:p w14:paraId="0A8947F4" w14:textId="2F70DFDB" w:rsidR="007C2E8E" w:rsidRDefault="007C2E8E" w:rsidP="007C2E8E">
      <w:pPr>
        <w:pStyle w:val="Kop5"/>
      </w:pPr>
      <w:r>
        <w:t>Attest</w:t>
      </w:r>
    </w:p>
    <w:p w14:paraId="784B98B7" w14:textId="0C341A3E" w:rsidR="007C2E8E" w:rsidRDefault="007C2E8E" w:rsidP="007C2E8E">
      <w:r>
        <w:t>De minimale en de gemiddelde hechtsterkte tussen de mortel</w:t>
      </w:r>
      <w:r w:rsidR="008D2EB6">
        <w:t>weefsel</w:t>
      </w:r>
      <w:r>
        <w:t>laag en het thermische isolatieproduct en het daarbij behorende type breuk worden vermeld voor de volgende situaties:</w:t>
      </w:r>
    </w:p>
    <w:p w14:paraId="35DDDDED" w14:textId="3906258B" w:rsidR="007C2E8E" w:rsidRDefault="007C2E8E" w:rsidP="00CA2FA2">
      <w:pPr>
        <w:pStyle w:val="Lijstalinea"/>
        <w:numPr>
          <w:ilvl w:val="0"/>
          <w:numId w:val="55"/>
        </w:numPr>
      </w:pPr>
      <w:r>
        <w:t>Niet verouderde BGI-systeem.</w:t>
      </w:r>
    </w:p>
    <w:p w14:paraId="0250993D" w14:textId="35B8704F" w:rsidR="007C2E8E" w:rsidRDefault="007C2E8E" w:rsidP="00CA2FA2">
      <w:pPr>
        <w:pStyle w:val="Lijstalinea"/>
        <w:numPr>
          <w:ilvl w:val="0"/>
          <w:numId w:val="55"/>
        </w:numPr>
      </w:pPr>
      <w:r>
        <w:t xml:space="preserve">Verouderde BGI-systeem na het doorlopen van de beproevingen voor het hygrothermische gedrag volgens § </w:t>
      </w:r>
      <w:r>
        <w:fldChar w:fldCharType="begin"/>
      </w:r>
      <w:r>
        <w:instrText xml:space="preserve"> REF _Ref78220500 \r \h </w:instrText>
      </w:r>
      <w:r>
        <w:fldChar w:fldCharType="separate"/>
      </w:r>
      <w:r w:rsidR="00C2224E">
        <w:rPr>
          <w:rFonts w:hint="eastAsia"/>
          <w:cs/>
        </w:rPr>
        <w:t>‎</w:t>
      </w:r>
      <w:r w:rsidR="00C2224E">
        <w:t>3.4.4</w:t>
      </w:r>
      <w:r>
        <w:fldChar w:fldCharType="end"/>
      </w:r>
      <w:r>
        <w:t xml:space="preserve"> van deze deel-BRL.</w:t>
      </w:r>
    </w:p>
    <w:p w14:paraId="6A29B650" w14:textId="5F286C20" w:rsidR="0064735D" w:rsidRDefault="007C2E8E" w:rsidP="00CA2FA2">
      <w:pPr>
        <w:pStyle w:val="Lijstalinea"/>
        <w:numPr>
          <w:ilvl w:val="0"/>
          <w:numId w:val="55"/>
        </w:numPr>
      </w:pPr>
      <w:r>
        <w:t xml:space="preserve">Verouderde BGI-systeem na het doorlopen van de beproevingen voor het vries-dooigedrag </w:t>
      </w:r>
      <w:r w:rsidR="00F67C9B">
        <w:t xml:space="preserve">volgens § </w:t>
      </w:r>
      <w:r w:rsidR="00F67C9B">
        <w:fldChar w:fldCharType="begin"/>
      </w:r>
      <w:r w:rsidR="00F67C9B">
        <w:instrText xml:space="preserve"> REF _Ref78225180 \r \h </w:instrText>
      </w:r>
      <w:r w:rsidR="00F67C9B">
        <w:fldChar w:fldCharType="separate"/>
      </w:r>
      <w:r w:rsidR="00C2224E">
        <w:rPr>
          <w:rFonts w:hint="eastAsia"/>
          <w:cs/>
        </w:rPr>
        <w:t>‎</w:t>
      </w:r>
      <w:r w:rsidR="00C2224E">
        <w:t>3.4.6</w:t>
      </w:r>
      <w:r w:rsidR="00F67C9B">
        <w:fldChar w:fldCharType="end"/>
      </w:r>
      <w:r w:rsidR="00F67C9B">
        <w:t xml:space="preserve"> </w:t>
      </w:r>
      <w:r>
        <w:t>(indien van toepassing).</w:t>
      </w:r>
    </w:p>
    <w:p w14:paraId="5CDAFC1B" w14:textId="4C1A119B" w:rsidR="0064735D" w:rsidRDefault="0064735D" w:rsidP="0064735D">
      <w:pPr>
        <w:pStyle w:val="Kop4"/>
      </w:pPr>
      <w:r>
        <w:t>Hechtsterkte tussen de lijm en de ondergrond</w:t>
      </w:r>
    </w:p>
    <w:p w14:paraId="0168182E" w14:textId="48A3D744" w:rsidR="0064735D" w:rsidRDefault="0064735D" w:rsidP="0064735D">
      <w:pPr>
        <w:pStyle w:val="Kop5"/>
      </w:pPr>
      <w:r>
        <w:t>Eis</w:t>
      </w:r>
    </w:p>
    <w:p w14:paraId="5086362D" w14:textId="12F5E5D5" w:rsidR="0051054F" w:rsidRDefault="0051054F" w:rsidP="0051054F">
      <w:r>
        <w:t>Voor elk type lijm dat binnen het BGI-systeem wordt gebruikt om de thermische isolatie aan de ondergrond te bevestigen, wordt de hechtsterkte tussen lijm en ondergrond bepaald.</w:t>
      </w:r>
    </w:p>
    <w:p w14:paraId="7E7ECC2E" w14:textId="2914B373" w:rsidR="0051054F" w:rsidRDefault="0051054F" w:rsidP="0051054F">
      <w:r>
        <w:t xml:space="preserve">De beproeving wordt in </w:t>
      </w:r>
      <w:r w:rsidR="009E55BC">
        <w:t>vijf</w:t>
      </w:r>
      <w:r>
        <w:t>voud uitgevoerd volgens de voorschriften uit § 2.2.11.2 van de EAD 040083-00-0404 (ETICS) en worden uitgedrukt in kPa.</w:t>
      </w:r>
    </w:p>
    <w:p w14:paraId="421E99FB" w14:textId="0F343719" w:rsidR="0064735D" w:rsidRDefault="0064735D" w:rsidP="0064735D">
      <w:pPr>
        <w:pStyle w:val="Kop5"/>
      </w:pPr>
      <w:r>
        <w:t>Grenswaarde</w:t>
      </w:r>
    </w:p>
    <w:p w14:paraId="61327367" w14:textId="1472F5A9" w:rsidR="00DE5CB3" w:rsidRDefault="00DE5CB3" w:rsidP="00DE5CB3">
      <w:r>
        <w:t xml:space="preserve">De bepaalde hechtsterkte tussen lijm en ondergrond </w:t>
      </w:r>
      <w:r w:rsidR="00B27CE8">
        <w:t>van elke individuele trekproef is niet lager dan</w:t>
      </w:r>
      <w:r>
        <w:t>:</w:t>
      </w:r>
    </w:p>
    <w:p w14:paraId="3720749E" w14:textId="4A167DCC" w:rsidR="00DE5CB3" w:rsidRDefault="00DE5CB3" w:rsidP="00CA2FA2">
      <w:pPr>
        <w:pStyle w:val="Lijstalinea"/>
        <w:numPr>
          <w:ilvl w:val="0"/>
          <w:numId w:val="58"/>
        </w:numPr>
      </w:pPr>
      <w:r>
        <w:t>250 kPa voor de droge conditie</w:t>
      </w:r>
      <w:r w:rsidR="00886AA8">
        <w:t>, waarvan 1 beproeving lager mag uitvallen, zolang de gemeten hechtsterkte niet onder de 200 kPa ligt.</w:t>
      </w:r>
    </w:p>
    <w:p w14:paraId="30C3FB68" w14:textId="1D9861B6" w:rsidR="00DE5CB3" w:rsidRDefault="00DE5CB3" w:rsidP="00CA2FA2">
      <w:pPr>
        <w:pStyle w:val="Lijstalinea"/>
        <w:numPr>
          <w:ilvl w:val="0"/>
          <w:numId w:val="58"/>
        </w:numPr>
      </w:pPr>
      <w:r>
        <w:t xml:space="preserve">80 kPa voor de hechtsterkte van </w:t>
      </w:r>
      <w:r w:rsidR="00B27CE8">
        <w:t>de natte conditie en na 2 uur droging</w:t>
      </w:r>
      <w:r w:rsidR="00886AA8">
        <w:t>, waarvan 1 beproeving lager mag uitvallen, zolang de gemeten hechtsterkte niet onder de 60 kPa ligt.</w:t>
      </w:r>
    </w:p>
    <w:p w14:paraId="702418FC" w14:textId="77777777" w:rsidR="00886AA8" w:rsidRDefault="00B27CE8" w:rsidP="00CA2FA2">
      <w:pPr>
        <w:pStyle w:val="Lijstalinea"/>
        <w:numPr>
          <w:ilvl w:val="0"/>
          <w:numId w:val="58"/>
        </w:numPr>
      </w:pPr>
      <w:r>
        <w:t>250 kPa voor de hechtsterkte van de natte conditie na na 7 dagen droging</w:t>
      </w:r>
      <w:r w:rsidR="00886AA8">
        <w:t>, waarvan 1 beproeving lager mag uitvallen, zolang de gemeten hechtsterkte niet onder de 200 kPa ligt.</w:t>
      </w:r>
    </w:p>
    <w:p w14:paraId="38C1D2EC" w14:textId="33DF6E54" w:rsidR="00B27CE8" w:rsidRDefault="00B27CE8" w:rsidP="00DE5CB3"/>
    <w:p w14:paraId="22BB0AA1" w14:textId="1E579217" w:rsidR="0064735D" w:rsidRDefault="0064735D" w:rsidP="0064735D">
      <w:pPr>
        <w:pStyle w:val="Kop5"/>
      </w:pPr>
      <w:r>
        <w:t>Beproeving en beoordeling</w:t>
      </w:r>
    </w:p>
    <w:p w14:paraId="208C4B42" w14:textId="48828E4B" w:rsidR="0051054F" w:rsidRDefault="0051054F" w:rsidP="00A940DE">
      <w:pPr>
        <w:pStyle w:val="Kop6"/>
      </w:pPr>
      <w:r>
        <w:lastRenderedPageBreak/>
        <w:t>Voorwaarden voor de beproeving</w:t>
      </w:r>
    </w:p>
    <w:p w14:paraId="61F20F54" w14:textId="71ADEBF0" w:rsidR="0051054F" w:rsidRDefault="0051054F" w:rsidP="0051054F">
      <w:r>
        <w:t>De beproevingen worden uitgevoerd op een ondergrond van beton van ten minste 40 mm dik met een glad betonoppervlak. De treksterkte van de op de ondergrond te verlijmen plaat bedraagt ten minste 1,5 MPa en bevat niet meer dan 3 massa% aan vocht. Voor beproeving van cementvrije lijm moet de best absorberende ondergrond worden gebruikt die de fabrikant wil toestaan voor het BGI-systeem.</w:t>
      </w:r>
    </w:p>
    <w:p w14:paraId="5BEF568A" w14:textId="3F916431" w:rsidR="0051054F" w:rsidRDefault="0051054F" w:rsidP="0051054F">
      <w:r>
        <w:t>De water/cementfactor van de (cementgebonden) lijm ligt tussen de 0,45 en 0,48 (indien van toepassing).</w:t>
      </w:r>
    </w:p>
    <w:p w14:paraId="0731372A" w14:textId="2D1497B2" w:rsidR="002B7253" w:rsidRDefault="002B7253" w:rsidP="00A940DE">
      <w:pPr>
        <w:pStyle w:val="Kop6"/>
      </w:pPr>
      <w:r>
        <w:t>Beproeving</w:t>
      </w:r>
    </w:p>
    <w:p w14:paraId="6E677187" w14:textId="67D7A347" w:rsidR="00DE5CB3" w:rsidRPr="00A940DE" w:rsidRDefault="002B7253" w:rsidP="00A940DE">
      <w:r w:rsidRPr="00A940DE">
        <w:t xml:space="preserve">De lijm wordt aangebracht op de ondergrond in een dikte van 3 tot 5 mm of in een andere dikte die is overeengekomen tussen de fabrikant en de certificatie-instelling. Na een uithardingsperiode van ten minste 28 dagen bij (23  ±  2)°C </w:t>
      </w:r>
      <w:r w:rsidR="00DE5CB3" w:rsidRPr="00A940DE">
        <w:t>en</w:t>
      </w:r>
      <w:r w:rsidRPr="00A940DE">
        <w:t xml:space="preserve"> (50 ± 5) % RV worden 15 vierkante proefstukken van 15 cm2 tot 25 cm2 voorbereid door het lijmen van metalen </w:t>
      </w:r>
      <w:r w:rsidR="00F55B65" w:rsidRPr="00A940DE">
        <w:t>‘Dolly’s’</w:t>
      </w:r>
      <w:r w:rsidRPr="00A940DE">
        <w:t xml:space="preserve"> van </w:t>
      </w:r>
      <w:r w:rsidR="00F55B65" w:rsidRPr="00A940DE">
        <w:t>een geschikte</w:t>
      </w:r>
      <w:r w:rsidRPr="00A940DE">
        <w:t xml:space="preserve"> afmeting en met een hiervoor geschikte lijm</w:t>
      </w:r>
      <w:r w:rsidR="00DE5CB3" w:rsidRPr="00A940DE">
        <w:t xml:space="preserve">. </w:t>
      </w:r>
    </w:p>
    <w:p w14:paraId="0A0C604F" w14:textId="7988D804" w:rsidR="002B7253" w:rsidRPr="00A940DE" w:rsidRDefault="00DE5CB3" w:rsidP="00A940DE">
      <w:r w:rsidRPr="00A940DE">
        <w:t>Vervolgens worden telkens vijf trekproeven uitgevoerd met een snelheid van 10 ± 1 mm/minuut op de als volgt geconditioneerde monsters:</w:t>
      </w:r>
    </w:p>
    <w:p w14:paraId="11D4157B" w14:textId="03CE1991" w:rsidR="00DE5CB3" w:rsidRDefault="00DE5CB3" w:rsidP="00CA2FA2">
      <w:pPr>
        <w:pStyle w:val="Lijstalinea"/>
        <w:numPr>
          <w:ilvl w:val="0"/>
          <w:numId w:val="57"/>
        </w:numPr>
      </w:pPr>
      <w:r>
        <w:t>Zonder aanvullende conditionering (droge conditie)</w:t>
      </w:r>
    </w:p>
    <w:p w14:paraId="225B6216" w14:textId="77777777" w:rsidR="00A940DE" w:rsidRPr="00A940DE" w:rsidRDefault="00DE5CB3" w:rsidP="00CA2FA2">
      <w:pPr>
        <w:pStyle w:val="Lijstalinea"/>
        <w:numPr>
          <w:ilvl w:val="0"/>
          <w:numId w:val="57"/>
        </w:numPr>
      </w:pPr>
      <w:r>
        <w:t xml:space="preserve">Na twee dagen onderdompelen van de lijmmonsters in een waterbad en na 2 uur drogen bij </w:t>
      </w:r>
      <w:r>
        <w:rPr>
          <w:rFonts w:cs="Helvetica"/>
          <w:color w:val="000000"/>
          <w:sz w:val="20"/>
          <w:szCs w:val="20"/>
        </w:rPr>
        <w:t>(23  ±  2)°C en (50 ± 5) % RV.</w:t>
      </w:r>
    </w:p>
    <w:p w14:paraId="4A7C8DF1" w14:textId="670E157E" w:rsidR="0051054F" w:rsidRPr="00A940DE" w:rsidRDefault="00DE5CB3" w:rsidP="00CA2FA2">
      <w:pPr>
        <w:pStyle w:val="Lijstalinea"/>
        <w:numPr>
          <w:ilvl w:val="0"/>
          <w:numId w:val="57"/>
        </w:numPr>
      </w:pPr>
      <w:r>
        <w:t xml:space="preserve">Na twee dagen onderdompelen van de lijmmonsters in een waterbad en na ten minste 7 dagen drogen op </w:t>
      </w:r>
      <w:r w:rsidRPr="00A940DE">
        <w:rPr>
          <w:rFonts w:cs="Helvetica"/>
          <w:color w:val="000000"/>
          <w:sz w:val="20"/>
          <w:szCs w:val="20"/>
        </w:rPr>
        <w:t>(23  ±  2)°C en (50 ± 5) % RV.</w:t>
      </w:r>
    </w:p>
    <w:p w14:paraId="5F275F29" w14:textId="77777777" w:rsidR="00A940DE" w:rsidRDefault="00A940DE" w:rsidP="00A940DE"/>
    <w:p w14:paraId="3A149312" w14:textId="26CE9B45" w:rsidR="00DE5CB3" w:rsidRPr="0051054F" w:rsidRDefault="00DE5CB3" w:rsidP="00A940DE">
      <w:r>
        <w:t>De hechtsterkte van elk van deze beproevingen is het gemiddelde van vijf beproevingen.</w:t>
      </w:r>
    </w:p>
    <w:p w14:paraId="7E26F1B6" w14:textId="415B4635" w:rsidR="0064735D" w:rsidRDefault="0064735D" w:rsidP="0064735D">
      <w:pPr>
        <w:pStyle w:val="Kop5"/>
      </w:pPr>
      <w:r>
        <w:t>Attest</w:t>
      </w:r>
    </w:p>
    <w:p w14:paraId="65A13EB6" w14:textId="4529B550" w:rsidR="00886AA8" w:rsidRDefault="00886AA8" w:rsidP="00886AA8">
      <w:r>
        <w:t>In het attest worden het volgende vermeld:</w:t>
      </w:r>
    </w:p>
    <w:p w14:paraId="6C1D9161" w14:textId="563BBCDD" w:rsidR="00886AA8" w:rsidRDefault="00886AA8" w:rsidP="00CA2FA2">
      <w:pPr>
        <w:pStyle w:val="Lijstalinea"/>
        <w:numPr>
          <w:ilvl w:val="0"/>
          <w:numId w:val="59"/>
        </w:numPr>
      </w:pPr>
      <w:r>
        <w:t>De bij de beproevingen gebruikte lijmdikte;</w:t>
      </w:r>
    </w:p>
    <w:p w14:paraId="4CC94FBD" w14:textId="727CD9E2" w:rsidR="00886AA8" w:rsidRDefault="00886AA8" w:rsidP="00CA2FA2">
      <w:pPr>
        <w:pStyle w:val="Lijstalinea"/>
        <w:numPr>
          <w:ilvl w:val="0"/>
          <w:numId w:val="59"/>
        </w:numPr>
      </w:pPr>
      <w:r>
        <w:t>De laagste meetwaarde van de hechtsterkte in droge conditie en het type breuk</w:t>
      </w:r>
    </w:p>
    <w:p w14:paraId="47CC71A8" w14:textId="76F8022D" w:rsidR="00886AA8" w:rsidRDefault="00886AA8" w:rsidP="00CA2FA2">
      <w:pPr>
        <w:pStyle w:val="Lijstalinea"/>
        <w:numPr>
          <w:ilvl w:val="0"/>
          <w:numId w:val="59"/>
        </w:numPr>
      </w:pPr>
      <w:r>
        <w:t>De gemiddelde en de laagste waarde van de gemeten hechtsterkte in natte conditie na 2 uur droogtijd.</w:t>
      </w:r>
    </w:p>
    <w:p w14:paraId="302C7185" w14:textId="21C3F39C" w:rsidR="00886AA8" w:rsidRDefault="00886AA8" w:rsidP="00CA2FA2">
      <w:pPr>
        <w:pStyle w:val="Lijstalinea"/>
        <w:numPr>
          <w:ilvl w:val="0"/>
          <w:numId w:val="59"/>
        </w:numPr>
      </w:pPr>
      <w:r>
        <w:t>De gemiddelde en de laagste waarde van de gemeten hechtsterkte in natte conditie na ten minste 7 dagen droogtijd.</w:t>
      </w:r>
    </w:p>
    <w:p w14:paraId="4E1B5EC5" w14:textId="77777777" w:rsidR="00886AA8" w:rsidRDefault="00886AA8" w:rsidP="00886AA8"/>
    <w:p w14:paraId="7F188D87" w14:textId="67449BD6" w:rsidR="00886AA8" w:rsidRPr="00886AA8" w:rsidRDefault="00886AA8" w:rsidP="00886AA8">
      <w:r>
        <w:t>Alle hechtsterktes worden weergegeven in kPa.</w:t>
      </w:r>
    </w:p>
    <w:p w14:paraId="73C2EEE5" w14:textId="1853B09E" w:rsidR="007C2E8E" w:rsidRDefault="007C2E8E" w:rsidP="007C2E8E"/>
    <w:p w14:paraId="5DAB66C0" w14:textId="130B457E" w:rsidR="007C2E8E" w:rsidRDefault="0064735D" w:rsidP="0064735D">
      <w:pPr>
        <w:pStyle w:val="Kop4"/>
      </w:pPr>
      <w:r>
        <w:t>Hechtsterkte tussen de lijm en de thermische isolatie</w:t>
      </w:r>
    </w:p>
    <w:p w14:paraId="68B855F1" w14:textId="0B0F9957" w:rsidR="0064735D" w:rsidRDefault="0064735D" w:rsidP="0064735D">
      <w:pPr>
        <w:pStyle w:val="Kop5"/>
      </w:pPr>
      <w:r>
        <w:t>Eis</w:t>
      </w:r>
    </w:p>
    <w:p w14:paraId="707A560D" w14:textId="2A0A2941" w:rsidR="00886AA8" w:rsidRPr="00886AA8" w:rsidRDefault="00886AA8" w:rsidP="00886AA8">
      <w:r>
        <w:t xml:space="preserve">De hechtsterkte tussen lijm en thermische isolatie dient te worden beproefd </w:t>
      </w:r>
      <w:r w:rsidR="00F55B65">
        <w:t>voor BGI-systemen die verlijmd zijn zonder (aanvullende) mechanische bevestigingen. De beproevingen worden uitgevoerd op alle binnen het BGI-systeem mogelijke combinaties van lijm en thermische isolatie.</w:t>
      </w:r>
    </w:p>
    <w:p w14:paraId="02C5F7CA" w14:textId="3269F8ED" w:rsidR="0064735D" w:rsidRDefault="0064735D" w:rsidP="0064735D">
      <w:pPr>
        <w:pStyle w:val="Kop5"/>
      </w:pPr>
      <w:r>
        <w:t>Grenswaarde</w:t>
      </w:r>
    </w:p>
    <w:p w14:paraId="7FF98B18" w14:textId="4354050D" w:rsidR="00BD3671" w:rsidRDefault="00BD3671" w:rsidP="00BD3671">
      <w:r>
        <w:t>De bepaalde hechtsterkte tussen lijm en thermische isolatie van elke individuele trekproef is niet lager dan in de tabel hieronder aangegeven waarden</w:t>
      </w:r>
      <w:r w:rsidR="00B071E1">
        <w:t>.</w:t>
      </w:r>
    </w:p>
    <w:p w14:paraId="0952ADFA" w14:textId="6AEB4949" w:rsidR="00B071E1" w:rsidRPr="00B071E1" w:rsidRDefault="00B071E1" w:rsidP="00BD3671">
      <w:pPr>
        <w:rPr>
          <w:rStyle w:val="Subtielebenadrukking"/>
        </w:rPr>
      </w:pPr>
      <w:r w:rsidRPr="00B071E1">
        <w:rPr>
          <w:rStyle w:val="Subtielebenadrukking"/>
        </w:rPr>
        <w:t xml:space="preserve">Tabel </w:t>
      </w:r>
      <w:r w:rsidR="0030313B">
        <w:rPr>
          <w:rStyle w:val="Subtielebenadrukking"/>
        </w:rPr>
        <w:t>55-05</w:t>
      </w:r>
      <w:r w:rsidR="0017786C">
        <w:rPr>
          <w:rStyle w:val="Subtielebenadrukking"/>
        </w:rPr>
        <w:t xml:space="preserve"> Vereiste hechtsterkte lijm en thermische isolatie</w:t>
      </w:r>
    </w:p>
    <w:tbl>
      <w:tblPr>
        <w:tblStyle w:val="Rastertabel4-Accent1"/>
        <w:tblW w:w="0" w:type="auto"/>
        <w:tblInd w:w="846" w:type="dxa"/>
        <w:tblLook w:val="04A0" w:firstRow="1" w:lastRow="0" w:firstColumn="1" w:lastColumn="0" w:noHBand="0" w:noVBand="1"/>
      </w:tblPr>
      <w:tblGrid>
        <w:gridCol w:w="1493"/>
        <w:gridCol w:w="1863"/>
        <w:gridCol w:w="1718"/>
        <w:gridCol w:w="1710"/>
        <w:gridCol w:w="1710"/>
      </w:tblGrid>
      <w:tr w:rsidR="00BD3671" w14:paraId="68C1A618" w14:textId="77777777" w:rsidTr="00B07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2"/>
            <w:vMerge w:val="restart"/>
            <w:tcBorders>
              <w:bottom w:val="single" w:sz="4" w:space="0" w:color="FFFFFF" w:themeColor="background1"/>
              <w:right w:val="single" w:sz="4" w:space="0" w:color="FFFFFF" w:themeColor="background1"/>
            </w:tcBorders>
          </w:tcPr>
          <w:p w14:paraId="523C8902" w14:textId="684BC057" w:rsidR="00BD3671" w:rsidRDefault="00BD3671" w:rsidP="00BD3671">
            <w:pPr>
              <w:ind w:left="0"/>
              <w:jc w:val="left"/>
            </w:pPr>
            <w:r>
              <w:t>Type breuk</w:t>
            </w:r>
          </w:p>
        </w:tc>
        <w:tc>
          <w:tcPr>
            <w:tcW w:w="1718" w:type="dxa"/>
            <w:vMerge w:val="restart"/>
            <w:tcBorders>
              <w:left w:val="single" w:sz="4" w:space="0" w:color="FFFFFF" w:themeColor="background1"/>
              <w:bottom w:val="single" w:sz="4" w:space="0" w:color="FFFFFF" w:themeColor="background1"/>
              <w:right w:val="single" w:sz="4" w:space="0" w:color="FFFFFF" w:themeColor="background1"/>
            </w:tcBorders>
          </w:tcPr>
          <w:p w14:paraId="7760EEDC" w14:textId="1C38F7F3" w:rsidR="00BD3671" w:rsidRDefault="00BD3671" w:rsidP="00BD3671">
            <w:pPr>
              <w:ind w:left="0"/>
              <w:jc w:val="left"/>
              <w:cnfStyle w:val="100000000000" w:firstRow="1" w:lastRow="0" w:firstColumn="0" w:lastColumn="0" w:oddVBand="0" w:evenVBand="0" w:oddHBand="0" w:evenHBand="0" w:firstRowFirstColumn="0" w:firstRowLastColumn="0" w:lastRowFirstColumn="0" w:lastRowLastColumn="0"/>
            </w:pPr>
            <w:r>
              <w:t>Droge conditie</w:t>
            </w:r>
          </w:p>
        </w:tc>
        <w:tc>
          <w:tcPr>
            <w:tcW w:w="3420" w:type="dxa"/>
            <w:gridSpan w:val="2"/>
            <w:tcBorders>
              <w:left w:val="single" w:sz="4" w:space="0" w:color="FFFFFF" w:themeColor="background1"/>
              <w:bottom w:val="single" w:sz="4" w:space="0" w:color="FFFFFF" w:themeColor="background1"/>
            </w:tcBorders>
          </w:tcPr>
          <w:p w14:paraId="2920C210" w14:textId="5A08627E" w:rsidR="00BD3671" w:rsidRDefault="00BD3671" w:rsidP="00BD3671">
            <w:pPr>
              <w:ind w:left="0"/>
              <w:jc w:val="left"/>
              <w:cnfStyle w:val="100000000000" w:firstRow="1" w:lastRow="0" w:firstColumn="0" w:lastColumn="0" w:oddVBand="0" w:evenVBand="0" w:oddHBand="0" w:evenHBand="0" w:firstRowFirstColumn="0" w:firstRowLastColumn="0" w:lastRowFirstColumn="0" w:lastRowLastColumn="0"/>
            </w:pPr>
            <w:r>
              <w:t>Natte conditie</w:t>
            </w:r>
          </w:p>
        </w:tc>
      </w:tr>
      <w:tr w:rsidR="00BD3671" w14:paraId="394EF813" w14:textId="77777777" w:rsidTr="00B0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gridSpan w:val="2"/>
            <w:vMerge/>
            <w:tcBorders>
              <w:top w:val="single" w:sz="4" w:space="0" w:color="FFFFFF" w:themeColor="background1"/>
              <w:bottom w:val="single" w:sz="4" w:space="0" w:color="FFFFFF" w:themeColor="background1"/>
              <w:right w:val="single" w:sz="4" w:space="0" w:color="FFFFFF" w:themeColor="background1"/>
            </w:tcBorders>
          </w:tcPr>
          <w:p w14:paraId="5D7831EA" w14:textId="0C41225A" w:rsidR="00BD3671" w:rsidRDefault="00BD3671" w:rsidP="00BD3671">
            <w:pPr>
              <w:ind w:left="0"/>
              <w:jc w:val="left"/>
            </w:pPr>
          </w:p>
        </w:tc>
        <w:tc>
          <w:tcPr>
            <w:tcW w:w="17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FCE79" w14:textId="508CEFC1" w:rsid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pP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A40EA72" w14:textId="2151FD45" w:rsidR="00BD3671" w:rsidRP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D3671">
              <w:rPr>
                <w:b/>
                <w:bCs/>
                <w:color w:val="FFFFFF" w:themeColor="background1"/>
              </w:rPr>
              <w:t>Na 2 uur droging</w:t>
            </w:r>
          </w:p>
        </w:tc>
        <w:tc>
          <w:tcPr>
            <w:tcW w:w="1710" w:type="dxa"/>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p w14:paraId="376F063C" w14:textId="70DD9A9A" w:rsidR="00BD3671" w:rsidRP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D3671">
              <w:rPr>
                <w:b/>
                <w:bCs/>
                <w:color w:val="FFFFFF" w:themeColor="background1"/>
              </w:rPr>
              <w:t>Na 7 dagen droging</w:t>
            </w:r>
          </w:p>
        </w:tc>
      </w:tr>
      <w:tr w:rsidR="00BD3671" w14:paraId="7B2492D7" w14:textId="77777777" w:rsidTr="00B071E1">
        <w:tc>
          <w:tcPr>
            <w:cnfStyle w:val="001000000000" w:firstRow="0" w:lastRow="0" w:firstColumn="1" w:lastColumn="0" w:oddVBand="0" w:evenVBand="0" w:oddHBand="0" w:evenHBand="0" w:firstRowFirstColumn="0" w:firstRowLastColumn="0" w:lastRowFirstColumn="0" w:lastRowLastColumn="0"/>
            <w:tcW w:w="1493" w:type="dxa"/>
            <w:tcBorders>
              <w:top w:val="single" w:sz="4" w:space="0" w:color="FFFFFF" w:themeColor="background1"/>
            </w:tcBorders>
            <w:shd w:val="clear" w:color="auto" w:fill="auto"/>
          </w:tcPr>
          <w:p w14:paraId="32998BC6" w14:textId="43B2125D" w:rsidR="00BD3671" w:rsidRDefault="00BD3671" w:rsidP="00BD3671">
            <w:pPr>
              <w:ind w:left="0"/>
              <w:jc w:val="left"/>
            </w:pPr>
            <w:r>
              <w:t>Adhesief</w:t>
            </w:r>
          </w:p>
        </w:tc>
        <w:tc>
          <w:tcPr>
            <w:tcW w:w="1863" w:type="dxa"/>
            <w:tcBorders>
              <w:top w:val="single" w:sz="4" w:space="0" w:color="FFFFFF" w:themeColor="background1"/>
            </w:tcBorders>
            <w:shd w:val="clear" w:color="auto" w:fill="auto"/>
          </w:tcPr>
          <w:p w14:paraId="258FC74C" w14:textId="6AFC5777"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Breukvlak lijm/isolatie</w:t>
            </w:r>
          </w:p>
        </w:tc>
        <w:tc>
          <w:tcPr>
            <w:tcW w:w="1718" w:type="dxa"/>
            <w:vMerge w:val="restart"/>
            <w:tcBorders>
              <w:top w:val="single" w:sz="4" w:space="0" w:color="FFFFFF" w:themeColor="background1"/>
            </w:tcBorders>
            <w:shd w:val="clear" w:color="auto" w:fill="auto"/>
          </w:tcPr>
          <w:p w14:paraId="0C101BA2" w14:textId="77777777"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p>
          <w:p w14:paraId="17DD72A6" w14:textId="2816C1A8"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80 kPa</w:t>
            </w:r>
          </w:p>
        </w:tc>
        <w:tc>
          <w:tcPr>
            <w:tcW w:w="1710" w:type="dxa"/>
            <w:vMerge w:val="restart"/>
            <w:tcBorders>
              <w:top w:val="single" w:sz="4" w:space="0" w:color="FFFFFF" w:themeColor="background1"/>
            </w:tcBorders>
            <w:shd w:val="clear" w:color="auto" w:fill="auto"/>
          </w:tcPr>
          <w:p w14:paraId="751BD9FD" w14:textId="77777777"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p>
          <w:p w14:paraId="2583FB16" w14:textId="6100C1E8"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30 kPa</w:t>
            </w:r>
          </w:p>
        </w:tc>
        <w:tc>
          <w:tcPr>
            <w:tcW w:w="1710" w:type="dxa"/>
            <w:vMerge w:val="restart"/>
            <w:tcBorders>
              <w:top w:val="single" w:sz="4" w:space="0" w:color="FFFFFF" w:themeColor="background1"/>
            </w:tcBorders>
            <w:shd w:val="clear" w:color="auto" w:fill="auto"/>
          </w:tcPr>
          <w:p w14:paraId="7233C650" w14:textId="77777777"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p>
          <w:p w14:paraId="534437FC" w14:textId="4886B0A7"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80 kPa</w:t>
            </w:r>
          </w:p>
        </w:tc>
      </w:tr>
      <w:tr w:rsidR="00BD3671" w14:paraId="06E06596" w14:textId="77777777" w:rsidTr="00B0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vMerge w:val="restart"/>
            <w:shd w:val="clear" w:color="auto" w:fill="auto"/>
          </w:tcPr>
          <w:p w14:paraId="13A79554" w14:textId="312E7222" w:rsidR="00BD3671" w:rsidRDefault="00BD3671" w:rsidP="00BD3671">
            <w:pPr>
              <w:ind w:left="0"/>
              <w:jc w:val="left"/>
            </w:pPr>
            <w:r>
              <w:t>Cohesief</w:t>
            </w:r>
          </w:p>
        </w:tc>
        <w:tc>
          <w:tcPr>
            <w:tcW w:w="1863" w:type="dxa"/>
            <w:shd w:val="clear" w:color="auto" w:fill="auto"/>
          </w:tcPr>
          <w:p w14:paraId="45222935" w14:textId="6DB46D5C" w:rsid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pPr>
            <w:r>
              <w:t xml:space="preserve">In de lijmlaag </w:t>
            </w:r>
          </w:p>
        </w:tc>
        <w:tc>
          <w:tcPr>
            <w:tcW w:w="1718" w:type="dxa"/>
            <w:vMerge/>
            <w:shd w:val="clear" w:color="auto" w:fill="auto"/>
          </w:tcPr>
          <w:p w14:paraId="4A93ADB2" w14:textId="77777777" w:rsid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pPr>
          </w:p>
        </w:tc>
        <w:tc>
          <w:tcPr>
            <w:tcW w:w="1710" w:type="dxa"/>
            <w:vMerge/>
            <w:shd w:val="clear" w:color="auto" w:fill="auto"/>
          </w:tcPr>
          <w:p w14:paraId="1E7B5E88" w14:textId="77777777" w:rsid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pPr>
          </w:p>
        </w:tc>
        <w:tc>
          <w:tcPr>
            <w:tcW w:w="1710" w:type="dxa"/>
            <w:vMerge/>
            <w:shd w:val="clear" w:color="auto" w:fill="auto"/>
          </w:tcPr>
          <w:p w14:paraId="7DE64B37" w14:textId="77777777" w:rsidR="00BD3671" w:rsidRDefault="00BD3671" w:rsidP="00BD3671">
            <w:pPr>
              <w:ind w:left="0"/>
              <w:jc w:val="left"/>
              <w:cnfStyle w:val="000000100000" w:firstRow="0" w:lastRow="0" w:firstColumn="0" w:lastColumn="0" w:oddVBand="0" w:evenVBand="0" w:oddHBand="1" w:evenHBand="0" w:firstRowFirstColumn="0" w:firstRowLastColumn="0" w:lastRowFirstColumn="0" w:lastRowLastColumn="0"/>
            </w:pPr>
          </w:p>
        </w:tc>
      </w:tr>
      <w:tr w:rsidR="00BD3671" w14:paraId="063C09FE" w14:textId="77777777" w:rsidTr="00B071E1">
        <w:tc>
          <w:tcPr>
            <w:cnfStyle w:val="001000000000" w:firstRow="0" w:lastRow="0" w:firstColumn="1" w:lastColumn="0" w:oddVBand="0" w:evenVBand="0" w:oddHBand="0" w:evenHBand="0" w:firstRowFirstColumn="0" w:firstRowLastColumn="0" w:lastRowFirstColumn="0" w:lastRowLastColumn="0"/>
            <w:tcW w:w="1493" w:type="dxa"/>
            <w:vMerge/>
            <w:shd w:val="clear" w:color="auto" w:fill="auto"/>
          </w:tcPr>
          <w:p w14:paraId="08E9CBA3" w14:textId="77777777" w:rsidR="00BD3671" w:rsidRDefault="00BD3671" w:rsidP="00BD3671">
            <w:pPr>
              <w:ind w:left="0"/>
              <w:jc w:val="left"/>
            </w:pPr>
          </w:p>
        </w:tc>
        <w:tc>
          <w:tcPr>
            <w:tcW w:w="1863" w:type="dxa"/>
            <w:shd w:val="clear" w:color="auto" w:fill="auto"/>
          </w:tcPr>
          <w:p w14:paraId="69A5CE7B" w14:textId="3DD44973"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 xml:space="preserve">In de isolatie </w:t>
            </w:r>
          </w:p>
        </w:tc>
        <w:tc>
          <w:tcPr>
            <w:tcW w:w="1718" w:type="dxa"/>
            <w:shd w:val="clear" w:color="auto" w:fill="auto"/>
          </w:tcPr>
          <w:p w14:paraId="18EF3E38" w14:textId="3DF1502E"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30 kPa</w:t>
            </w:r>
          </w:p>
        </w:tc>
        <w:tc>
          <w:tcPr>
            <w:tcW w:w="1710" w:type="dxa"/>
            <w:shd w:val="clear" w:color="auto" w:fill="auto"/>
          </w:tcPr>
          <w:p w14:paraId="2D32B5A6" w14:textId="167B6159"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Geen eis</w:t>
            </w:r>
          </w:p>
        </w:tc>
        <w:tc>
          <w:tcPr>
            <w:tcW w:w="1710" w:type="dxa"/>
            <w:shd w:val="clear" w:color="auto" w:fill="auto"/>
          </w:tcPr>
          <w:p w14:paraId="0D6F69D7" w14:textId="7A3D17CE" w:rsidR="00BD3671" w:rsidRDefault="00BD3671" w:rsidP="00BD3671">
            <w:pPr>
              <w:ind w:left="0"/>
              <w:jc w:val="left"/>
              <w:cnfStyle w:val="000000000000" w:firstRow="0" w:lastRow="0" w:firstColumn="0" w:lastColumn="0" w:oddVBand="0" w:evenVBand="0" w:oddHBand="0" w:evenHBand="0" w:firstRowFirstColumn="0" w:firstRowLastColumn="0" w:lastRowFirstColumn="0" w:lastRowLastColumn="0"/>
            </w:pPr>
            <w:r>
              <w:t>Geen eis</w:t>
            </w:r>
          </w:p>
        </w:tc>
      </w:tr>
    </w:tbl>
    <w:p w14:paraId="482CC8FB" w14:textId="77777777" w:rsidR="00BD3671" w:rsidRDefault="00BD3671" w:rsidP="00BD3671"/>
    <w:p w14:paraId="267F62AF" w14:textId="723DAA42" w:rsidR="00BD3671" w:rsidRPr="00BD3671" w:rsidRDefault="00B071E1" w:rsidP="00EB3608">
      <w:r>
        <w:t xml:space="preserve">Voor </w:t>
      </w:r>
      <w:r w:rsidR="00EB3608">
        <w:t>de</w:t>
      </w:r>
      <w:r>
        <w:t xml:space="preserve"> hierboven vermelde grenswaarden </w:t>
      </w:r>
      <w:r w:rsidR="00EB3608">
        <w:t xml:space="preserve">van 80 kPa </w:t>
      </w:r>
      <w:r>
        <w:t xml:space="preserve">geldt dat, per situatie, één beproeving lager mag uitvallen, zolang de </w:t>
      </w:r>
      <w:r w:rsidR="00BD3671">
        <w:t xml:space="preserve">gemeten hechtsterkte niet onder de </w:t>
      </w:r>
      <w:r>
        <w:t>60</w:t>
      </w:r>
      <w:r w:rsidR="00BD3671">
        <w:t xml:space="preserve"> kPa ligt</w:t>
      </w:r>
      <w:r w:rsidR="00EB3608">
        <w:t>.</w:t>
      </w:r>
    </w:p>
    <w:p w14:paraId="7FBFAFCF" w14:textId="705E66DC" w:rsidR="0064735D" w:rsidRPr="00A940DE" w:rsidRDefault="0064735D" w:rsidP="00A940DE">
      <w:pPr>
        <w:pStyle w:val="Kop5"/>
      </w:pPr>
      <w:r w:rsidRPr="00A940DE">
        <w:t>Beproeving en beoordeling</w:t>
      </w:r>
    </w:p>
    <w:p w14:paraId="519C5B68" w14:textId="0788D5CE" w:rsidR="00F55B65" w:rsidRPr="00A940DE" w:rsidRDefault="00F55B65" w:rsidP="00A940DE">
      <w:r w:rsidRPr="00A940DE">
        <w:t>De lijm wordt aangebracht op de ondergrond in een dikte van 3 tot 5 mm of in een andere dikte die is overeengekomen tussen de fabrikant en de certificatie-instelling. Na een uithardingsperiode van ten minste 28 dagen bij (23  ±  2)°C en (50 ± 5) % RV worden met een haakse slijper 15 vierkante proefstukken vrijgezaag</w:t>
      </w:r>
      <w:r w:rsidR="00A940DE" w:rsidRPr="00A940DE">
        <w:t>d</w:t>
      </w:r>
      <w:r w:rsidRPr="00A940DE">
        <w:t xml:space="preserve">. Afmetingen van de proefstukken zijn identiek aan de afmetingen die in de beproevingen in § </w:t>
      </w:r>
      <w:r w:rsidRPr="00A940DE">
        <w:fldChar w:fldCharType="begin"/>
      </w:r>
      <w:r w:rsidRPr="00A940DE">
        <w:instrText xml:space="preserve"> REF _Ref78290484 \r \h </w:instrText>
      </w:r>
      <w:r w:rsidR="00A940DE" w:rsidRPr="00A940DE">
        <w:instrText xml:space="preserve"> \* MERGEFORMAT </w:instrText>
      </w:r>
      <w:r w:rsidRPr="00A940DE">
        <w:fldChar w:fldCharType="separate"/>
      </w:r>
      <w:r w:rsidR="00C2224E">
        <w:rPr>
          <w:rFonts w:hint="eastAsia"/>
          <w:cs/>
        </w:rPr>
        <w:t>‎</w:t>
      </w:r>
      <w:r w:rsidR="00C2224E">
        <w:t>3.4.7.1</w:t>
      </w:r>
      <w:r w:rsidRPr="00A940DE">
        <w:fldChar w:fldCharType="end"/>
      </w:r>
      <w:r w:rsidRPr="00A940DE">
        <w:t xml:space="preserve"> worden gebruikt. Op de vrijgezaagde proefstukken worden metalen ‘Dollys’ van een geschikte afmeting gelijmd met een hiervoor geschikte lijm. </w:t>
      </w:r>
    </w:p>
    <w:p w14:paraId="3BEA7FAC" w14:textId="77777777" w:rsidR="00A940DE" w:rsidRPr="00A940DE" w:rsidRDefault="00A940DE" w:rsidP="00A940DE">
      <w:r w:rsidRPr="00A940DE">
        <w:t>Vervolgens worden telkens vijf trekproeven uitgevoerd met een snelheid van 10 ± 1 mm/minuut op de als volgt geconditioneerde monsters:</w:t>
      </w:r>
    </w:p>
    <w:p w14:paraId="2E30C3ED" w14:textId="77777777" w:rsidR="00A940DE" w:rsidRDefault="00A940DE" w:rsidP="00CA2FA2">
      <w:pPr>
        <w:pStyle w:val="Lijstalinea"/>
        <w:numPr>
          <w:ilvl w:val="0"/>
          <w:numId w:val="60"/>
        </w:numPr>
      </w:pPr>
      <w:r>
        <w:t>Zonder aanvullende conditionering (droge conditie)</w:t>
      </w:r>
    </w:p>
    <w:p w14:paraId="1FD917CB" w14:textId="77777777" w:rsidR="00A940DE" w:rsidRPr="00A940DE" w:rsidRDefault="00A940DE" w:rsidP="00CA2FA2">
      <w:pPr>
        <w:pStyle w:val="Lijstalinea"/>
        <w:numPr>
          <w:ilvl w:val="0"/>
          <w:numId w:val="60"/>
        </w:numPr>
      </w:pPr>
      <w:r>
        <w:t xml:space="preserve">Na twee dagen onderdompelen van de lijmmonsters in een waterbad en na 2 uur drogen bij </w:t>
      </w:r>
      <w:r>
        <w:rPr>
          <w:rFonts w:cs="Helvetica"/>
          <w:color w:val="000000"/>
          <w:sz w:val="20"/>
          <w:szCs w:val="20"/>
        </w:rPr>
        <w:t>(23  ±  2)°C en (50 ± 5) % RV.</w:t>
      </w:r>
    </w:p>
    <w:p w14:paraId="66727F2A" w14:textId="77777777" w:rsidR="00A940DE" w:rsidRPr="00A940DE" w:rsidRDefault="00A940DE" w:rsidP="00CA2FA2">
      <w:pPr>
        <w:pStyle w:val="Lijstalinea"/>
        <w:numPr>
          <w:ilvl w:val="0"/>
          <w:numId w:val="60"/>
        </w:numPr>
      </w:pPr>
      <w:r>
        <w:t xml:space="preserve">Na twee dagen onderdompelen van de lijmmonsters in een waterbad en na ten minste 7 dagen drogen op </w:t>
      </w:r>
      <w:r w:rsidRPr="00A940DE">
        <w:rPr>
          <w:rFonts w:cs="Helvetica"/>
          <w:color w:val="000000"/>
          <w:sz w:val="20"/>
          <w:szCs w:val="20"/>
        </w:rPr>
        <w:t>(23  ±  2)°C en (50 ± 5) % RV.</w:t>
      </w:r>
    </w:p>
    <w:p w14:paraId="518565D8" w14:textId="77777777" w:rsidR="00A940DE" w:rsidRDefault="00A940DE" w:rsidP="00A940DE"/>
    <w:p w14:paraId="05A0E56A" w14:textId="42B98F07" w:rsidR="00A940DE" w:rsidRDefault="00A940DE" w:rsidP="00A940DE">
      <w:r>
        <w:t>De hechtsterkte van elk van deze beproevingen is het gemiddelde van vijf beproevingen.</w:t>
      </w:r>
    </w:p>
    <w:p w14:paraId="73EB07E4" w14:textId="77777777" w:rsidR="00EB3608" w:rsidRDefault="00EB3608" w:rsidP="00A940DE">
      <w:r>
        <w:t>Minimaal vereiste oppervlak voor verlijming</w:t>
      </w:r>
    </w:p>
    <w:p w14:paraId="63B0CC7E" w14:textId="6537A7A8" w:rsidR="00EB3608" w:rsidRDefault="00EB3608" w:rsidP="00A940DE">
      <w:r>
        <w:t>Het minimale vereiste verlijmingsoppervlak wordt bepaald met de volgende formule:</w:t>
      </w:r>
    </w:p>
    <w:p w14:paraId="2327D623" w14:textId="33FD4492" w:rsidR="00EB3608" w:rsidRPr="00EB3608" w:rsidRDefault="00EB3608" w:rsidP="00A940DE">
      <m:oMathPara>
        <m:oMath>
          <m:r>
            <w:rPr>
              <w:rFonts w:ascii="Cambria Math" w:hAnsi="Cambria Math"/>
            </w:rPr>
            <m:t>S=</m:t>
          </m:r>
          <m:f>
            <m:fPr>
              <m:ctrlPr>
                <w:rPr>
                  <w:rFonts w:ascii="Cambria Math" w:hAnsi="Cambria Math"/>
                  <w:i/>
                </w:rPr>
              </m:ctrlPr>
            </m:fPr>
            <m:num>
              <m:r>
                <w:rPr>
                  <w:rFonts w:ascii="Cambria Math" w:hAnsi="Cambria Math"/>
                </w:rPr>
                <m:t>30 x 100</m:t>
              </m:r>
            </m:num>
            <m:den>
              <m:r>
                <w:rPr>
                  <w:rFonts w:ascii="Cambria Math" w:hAnsi="Cambria Math"/>
                </w:rPr>
                <m:t>B</m:t>
              </m:r>
            </m:den>
          </m:f>
          <m:r>
            <w:rPr>
              <w:rFonts w:ascii="Cambria Math" w:hAnsi="Cambria Math"/>
            </w:rPr>
            <m:t xml:space="preserve"> [%]</m:t>
          </m:r>
        </m:oMath>
      </m:oMathPara>
    </w:p>
    <w:p w14:paraId="03598304" w14:textId="5371AF68" w:rsidR="007303BB" w:rsidRDefault="007303BB" w:rsidP="00EB3608">
      <w:r>
        <w:t>w</w:t>
      </w:r>
      <w:r w:rsidR="00EB3608">
        <w:t xml:space="preserve">aarbij </w:t>
      </w:r>
    </w:p>
    <w:p w14:paraId="1BC33E18" w14:textId="07DEA480" w:rsidR="00EB3608" w:rsidRDefault="00EB3608" w:rsidP="00CA2FA2">
      <w:pPr>
        <w:pStyle w:val="Lijstalinea"/>
        <w:numPr>
          <w:ilvl w:val="0"/>
          <w:numId w:val="61"/>
        </w:numPr>
      </w:pPr>
      <w:r>
        <w:t>S= minimale verlijmingsoppervlak in %</w:t>
      </w:r>
    </w:p>
    <w:p w14:paraId="768954D8" w14:textId="19B3FC1C" w:rsidR="00EB3608" w:rsidRDefault="00EB3608" w:rsidP="00CA2FA2">
      <w:pPr>
        <w:pStyle w:val="Lijstalinea"/>
        <w:numPr>
          <w:ilvl w:val="0"/>
          <w:numId w:val="61"/>
        </w:numPr>
      </w:pPr>
      <w:r>
        <w:t xml:space="preserve">30 = </w:t>
      </w:r>
      <w:r w:rsidR="007303BB">
        <w:t>minimale vereiste hechtsterkte tussen lijm en isolatie, uitgedrukt in kPa.</w:t>
      </w:r>
    </w:p>
    <w:p w14:paraId="28DB7326" w14:textId="35BF52F7" w:rsidR="007303BB" w:rsidRPr="0051054F" w:rsidRDefault="007303BB" w:rsidP="00CA2FA2">
      <w:pPr>
        <w:pStyle w:val="Lijstalinea"/>
        <w:numPr>
          <w:ilvl w:val="0"/>
          <w:numId w:val="61"/>
        </w:numPr>
      </w:pPr>
      <w:r>
        <w:t>B = laagste meetwaarde van de uitgevoerde hechtsterktebeproevingen van de lijm op de isolatie in droge conditie en onafhankelijk van het type breuk dat is opgetreden.</w:t>
      </w:r>
    </w:p>
    <w:p w14:paraId="345C31E9" w14:textId="77777777" w:rsidR="007303BB" w:rsidRDefault="007303BB" w:rsidP="00A940DE">
      <w:pPr>
        <w:pStyle w:val="Kop5"/>
      </w:pPr>
    </w:p>
    <w:p w14:paraId="088DD41A" w14:textId="4B631CFF" w:rsidR="00A940DE" w:rsidRDefault="00A940DE" w:rsidP="00A940DE">
      <w:pPr>
        <w:pStyle w:val="Kop5"/>
      </w:pPr>
      <w:r>
        <w:t>Attest</w:t>
      </w:r>
    </w:p>
    <w:p w14:paraId="440E8C96" w14:textId="77777777" w:rsidR="00A940DE" w:rsidRDefault="00A940DE" w:rsidP="00A940DE">
      <w:r>
        <w:t>In het attest worden het volgende vermeld:</w:t>
      </w:r>
    </w:p>
    <w:p w14:paraId="7D343799" w14:textId="77777777" w:rsidR="00A940DE" w:rsidRDefault="00A940DE" w:rsidP="00CA2FA2">
      <w:pPr>
        <w:pStyle w:val="Lijstalinea"/>
        <w:numPr>
          <w:ilvl w:val="0"/>
          <w:numId w:val="59"/>
        </w:numPr>
      </w:pPr>
      <w:r>
        <w:t>De bij de beproevingen gebruikte lijmdikte;</w:t>
      </w:r>
    </w:p>
    <w:p w14:paraId="5745D201" w14:textId="77777777" w:rsidR="00A940DE" w:rsidRDefault="00A940DE" w:rsidP="00CA2FA2">
      <w:pPr>
        <w:pStyle w:val="Lijstalinea"/>
        <w:numPr>
          <w:ilvl w:val="0"/>
          <w:numId w:val="59"/>
        </w:numPr>
      </w:pPr>
      <w:r>
        <w:t>De laagste meetwaarde van de hechtsterkte in droge conditie en het type breuk</w:t>
      </w:r>
    </w:p>
    <w:p w14:paraId="2C966015" w14:textId="77777777" w:rsidR="00A940DE" w:rsidRDefault="00A940DE" w:rsidP="00CA2FA2">
      <w:pPr>
        <w:pStyle w:val="Lijstalinea"/>
        <w:numPr>
          <w:ilvl w:val="0"/>
          <w:numId w:val="59"/>
        </w:numPr>
      </w:pPr>
      <w:r>
        <w:t>De gemiddelde en de laagste waarde van de gemeten hechtsterkte in natte conditie na 2 uur droogtijd.</w:t>
      </w:r>
    </w:p>
    <w:p w14:paraId="1FF0D8CD" w14:textId="77777777" w:rsidR="00A940DE" w:rsidRDefault="00A940DE" w:rsidP="00CA2FA2">
      <w:pPr>
        <w:pStyle w:val="Lijstalinea"/>
        <w:numPr>
          <w:ilvl w:val="0"/>
          <w:numId w:val="59"/>
        </w:numPr>
      </w:pPr>
      <w:r>
        <w:lastRenderedPageBreak/>
        <w:t>De gemiddelde en de laagste waarde van de gemeten hechtsterkte in natte conditie na ten minste 7 dagen droogtijd.</w:t>
      </w:r>
    </w:p>
    <w:p w14:paraId="75B9FBC6" w14:textId="77777777" w:rsidR="00A940DE" w:rsidRDefault="00A940DE" w:rsidP="00A940DE"/>
    <w:p w14:paraId="7AFCC9D2" w14:textId="77777777" w:rsidR="00A940DE" w:rsidRPr="00886AA8" w:rsidRDefault="00A940DE" w:rsidP="00A940DE">
      <w:r>
        <w:t>Alle hechtsterktes worden weergegeven in kPa.</w:t>
      </w:r>
    </w:p>
    <w:p w14:paraId="709CFCD5" w14:textId="77777777" w:rsidR="00F55B65" w:rsidRPr="00A940DE" w:rsidRDefault="00F55B65" w:rsidP="00A940DE"/>
    <w:p w14:paraId="77C89794" w14:textId="77777777" w:rsidR="0064735D" w:rsidRPr="0064735D" w:rsidRDefault="0064735D" w:rsidP="0064735D">
      <w:pPr>
        <w:pStyle w:val="Kop5"/>
      </w:pPr>
      <w:r>
        <w:t>Attest</w:t>
      </w:r>
    </w:p>
    <w:p w14:paraId="3275AEA4" w14:textId="1236FE31" w:rsidR="0064735D" w:rsidRDefault="0064735D" w:rsidP="0064735D">
      <w:pPr>
        <w:pStyle w:val="Kop4"/>
      </w:pPr>
      <w:r>
        <w:t>Hechtsterkte van (eencomponent) PUR-schuim als lijm voor BGI-systemen met EPS-isolatie op een ondergrond van metselwerk of beton.</w:t>
      </w:r>
    </w:p>
    <w:p w14:paraId="47743094" w14:textId="7E7DF166" w:rsidR="0064735D" w:rsidRDefault="0064735D" w:rsidP="0064735D">
      <w:pPr>
        <w:pStyle w:val="Kop5"/>
      </w:pPr>
      <w:r>
        <w:t>Eis</w:t>
      </w:r>
    </w:p>
    <w:p w14:paraId="40A2CED7" w14:textId="2BAB5774" w:rsidR="0064735D" w:rsidRPr="0064735D" w:rsidRDefault="0064735D" w:rsidP="0064735D">
      <w:r>
        <w:t xml:space="preserve">De hechtsterkte van </w:t>
      </w:r>
      <w:r w:rsidR="00AA628F">
        <w:t xml:space="preserve">het eencomponent PUR-schuim als lijm tussen de ondergrond en de thermische isolatie van een BGI-systeem dient te worden bepaald </w:t>
      </w:r>
      <w:r w:rsidR="00646557">
        <w:t>volgens NEN-EN</w:t>
      </w:r>
      <w:r w:rsidR="002F169F">
        <w:t xml:space="preserve"> 17101 </w:t>
      </w:r>
      <w:r w:rsidR="00AA628F">
        <w:t>en binnen de gestelde grenswaarden te liggen. Gebruik van eencomponent PUR-schuim als lijm in een BGI-systeem is alleen toegestaan als de ondergrond bestaat uit baksteen of beton en de toe te passen thermische isolatie EPS-isolatie is.</w:t>
      </w:r>
    </w:p>
    <w:p w14:paraId="4F787129" w14:textId="066AE47E" w:rsidR="0064735D" w:rsidRDefault="0064735D" w:rsidP="0064735D">
      <w:pPr>
        <w:pStyle w:val="Kop5"/>
      </w:pPr>
      <w:r>
        <w:t>Grenswaarde</w:t>
      </w:r>
    </w:p>
    <w:p w14:paraId="3695466C" w14:textId="0FDE1D13" w:rsidR="00AA628F" w:rsidRDefault="00AA628F" w:rsidP="00AA628F">
      <w:r>
        <w:t>De hechtsterkte van het een-component PUR-schuim voldoet als aan één van onderstaande grenswaarden is voldaan:</w:t>
      </w:r>
    </w:p>
    <w:p w14:paraId="17BB6DC9" w14:textId="312071F1" w:rsidR="00AA628F" w:rsidRDefault="00AA628F" w:rsidP="00CA2FA2">
      <w:pPr>
        <w:pStyle w:val="Lijstalinea"/>
        <w:numPr>
          <w:ilvl w:val="0"/>
          <w:numId w:val="56"/>
        </w:numPr>
      </w:pPr>
      <w:r>
        <w:t xml:space="preserve">De hechtsterkte  tussen het PUR-schuim en een ondergrond van metselwerk of beton bedraagt ten minste 80 kPa. Eén (van de vijf) proeven mag daarbij een hechtsterkte van minder dan 80 kPa opleveren, zolang die meer is dan 60 kPa. </w:t>
      </w:r>
    </w:p>
    <w:p w14:paraId="1E9A4747" w14:textId="685B65F7" w:rsidR="00AA628F" w:rsidRDefault="00AA628F" w:rsidP="00CA2FA2">
      <w:pPr>
        <w:pStyle w:val="Lijstalinea"/>
        <w:numPr>
          <w:ilvl w:val="0"/>
          <w:numId w:val="56"/>
        </w:numPr>
      </w:pPr>
      <w:r>
        <w:t xml:space="preserve">De hechtsterkte  tussen het PUR-schuim en de binnen het BGI-systeem toe te passen EPS-isolatie bedraagt ten minste 80 kPa. Eén (van de vijf) proeven mag daarbij een hechtsterkte van minder dan 80 kPa opleveren, zolang die meer is dan 60 kPa. </w:t>
      </w:r>
    </w:p>
    <w:p w14:paraId="5A9A121A" w14:textId="62C26162" w:rsidR="0064735D" w:rsidRDefault="0064735D" w:rsidP="0064735D">
      <w:pPr>
        <w:pStyle w:val="Kop5"/>
      </w:pPr>
      <w:r>
        <w:t>Beproeving en beoordeling</w:t>
      </w:r>
    </w:p>
    <w:p w14:paraId="561EE6A9" w14:textId="11C64627" w:rsidR="0064735D" w:rsidRPr="0064735D" w:rsidRDefault="0064735D" w:rsidP="0064735D">
      <w:r>
        <w:t>Bemonstering, conditionering van testmonsters, beproeving en beoordeling worden uitgevoerd volgens bijlage F van EAD 040083-00-0404 (ETICS).</w:t>
      </w:r>
    </w:p>
    <w:p w14:paraId="63B551F9" w14:textId="77777777" w:rsidR="0064735D" w:rsidRPr="0064735D" w:rsidRDefault="0064735D" w:rsidP="0064735D">
      <w:pPr>
        <w:pStyle w:val="Kop5"/>
      </w:pPr>
      <w:r>
        <w:t>Attest</w:t>
      </w:r>
    </w:p>
    <w:p w14:paraId="60A8D159" w14:textId="7DE7BD88" w:rsidR="0064735D" w:rsidRDefault="00AA628F" w:rsidP="0064735D">
      <w:r>
        <w:t>De minimale en de gemiddelde hechtsterkte tussen het eencomponent PUR-schuim en de ondergrond en de thermische isolatie wordt in kPa. vermeld in het attest.</w:t>
      </w:r>
    </w:p>
    <w:p w14:paraId="0EB00A62" w14:textId="71E070EF" w:rsidR="004B785D" w:rsidRDefault="000500BB" w:rsidP="00251E8B">
      <w:pPr>
        <w:pStyle w:val="Kop3"/>
      </w:pPr>
      <w:bookmarkStart w:id="158" w:name="_Ref78645935"/>
      <w:bookmarkStart w:id="159" w:name="_Ref78297781"/>
      <w:bookmarkStart w:id="160" w:name="_Toc104295161"/>
      <w:r>
        <w:t>Afs</w:t>
      </w:r>
      <w:r w:rsidR="004B785D">
        <w:t xml:space="preserve">chuifsterkte en </w:t>
      </w:r>
      <w:r>
        <w:t xml:space="preserve">afschuifmodulus van </w:t>
      </w:r>
      <w:r w:rsidR="00660E5F">
        <w:t>buitengevelisolatiesysteem</w:t>
      </w:r>
      <w:bookmarkEnd w:id="158"/>
      <w:bookmarkEnd w:id="160"/>
    </w:p>
    <w:p w14:paraId="312C968D" w14:textId="08944388" w:rsidR="000500BB" w:rsidRDefault="000500BB" w:rsidP="000500BB">
      <w:pPr>
        <w:pStyle w:val="Kop5"/>
      </w:pPr>
      <w:r>
        <w:t>Eis</w:t>
      </w:r>
    </w:p>
    <w:p w14:paraId="3AEF70E7" w14:textId="07587B4F" w:rsidR="000500BB" w:rsidRPr="000500BB" w:rsidRDefault="000500BB" w:rsidP="000500BB">
      <w:r>
        <w:t xml:space="preserve">De afschuifsterkte en afschuifmodulus van </w:t>
      </w:r>
      <w:r w:rsidR="00660E5F">
        <w:t>de thermische isolatieplaten</w:t>
      </w:r>
      <w:r w:rsidR="006F393B">
        <w:t>,</w:t>
      </w:r>
      <w:r w:rsidR="00660E5F">
        <w:t xml:space="preserve"> als onderdeel van het te attesteren </w:t>
      </w:r>
      <w:r w:rsidR="006F393B">
        <w:t xml:space="preserve">buitengevelisolatiesysteem, </w:t>
      </w:r>
      <w:r w:rsidR="00660E5F">
        <w:t>worden bepaald volgens NEN-EN 12090 en §. 2.2.15 van de EAD 040083-00-0404 (ETICS.</w:t>
      </w:r>
      <w:r w:rsidR="006F393B">
        <w:t>)</w:t>
      </w:r>
      <w:r w:rsidR="00660E5F">
        <w:t xml:space="preserve"> Uitgangspunt daarbij is dat de prestatie van de afschuifsterkte en afschuifmodulus van de thermische isolatieplaten representatief zijn voor die van het buitengevelisolatiesysteem.  </w:t>
      </w:r>
    </w:p>
    <w:p w14:paraId="6B4F96A7" w14:textId="508E5FC3" w:rsidR="000500BB" w:rsidRDefault="000500BB" w:rsidP="000500BB">
      <w:pPr>
        <w:pStyle w:val="Kop5"/>
      </w:pPr>
      <w:r>
        <w:t>Grenswaarde</w:t>
      </w:r>
    </w:p>
    <w:p w14:paraId="00FC8B1E" w14:textId="73949DCA" w:rsidR="00D632F2" w:rsidRDefault="00660E5F" w:rsidP="00D632F2">
      <w:r>
        <w:t>De afschuifsterkte</w:t>
      </w:r>
      <w:r w:rsidR="006F393B">
        <w:t xml:space="preserve"> van de thermische isolatieplaten</w:t>
      </w:r>
      <w:r>
        <w:t xml:space="preserve">, bepaald volgens NEN-EN 12090 bedraagt ten minste 20 kPa. </w:t>
      </w:r>
    </w:p>
    <w:p w14:paraId="01CE0C78" w14:textId="41E1F6F4" w:rsidR="00660E5F" w:rsidRPr="00D632F2" w:rsidRDefault="00660E5F" w:rsidP="00D632F2">
      <w:r>
        <w:t>De afschuifmodulus</w:t>
      </w:r>
      <w:r w:rsidR="006F393B">
        <w:t xml:space="preserve"> van de thermische isolatieplaten</w:t>
      </w:r>
      <w:r>
        <w:t>, bepaald volgens NEN-EN 12090 bedraagt ten minste 1.000 kPa.</w:t>
      </w:r>
    </w:p>
    <w:p w14:paraId="5A1580E6" w14:textId="08BE734D" w:rsidR="000500BB" w:rsidRDefault="000500BB" w:rsidP="000500BB">
      <w:pPr>
        <w:pStyle w:val="Kop5"/>
      </w:pPr>
      <w:r>
        <w:t>Beproeving en beoordeling</w:t>
      </w:r>
    </w:p>
    <w:p w14:paraId="0D5A0055" w14:textId="42C076C6" w:rsidR="000500BB" w:rsidRDefault="006F393B" w:rsidP="000500BB">
      <w:r>
        <w:t xml:space="preserve">De prestaties voor de afschuifsterkte en de afschuifmodulus van de thermische isolatieplaten mogen door de fabrikant van de thermische isolatie worden aangeleverd als onderdeel van de CE-markering volgens de geldende geharmoniseerde productnorm </w:t>
      </w:r>
      <w:r>
        <w:lastRenderedPageBreak/>
        <w:t xml:space="preserve">van het thermische isolatieproduct. De fabrikant levert daarbij ook de testrapporten aan de certificatie-instelling (CI) aan, zodat de CI kan toetsen of de beproeving bij een daartoe geaccrediteerde instelling is uitgevoerd en of een gerechtvaardigd vertrouwen kan worden gesteld in de door de fabrikant gedeclareerde waarden hiervoor. </w:t>
      </w:r>
    </w:p>
    <w:p w14:paraId="6C995F92" w14:textId="7D4E9506" w:rsidR="006F393B" w:rsidRPr="000500BB" w:rsidRDefault="006F393B" w:rsidP="000500BB">
      <w:r>
        <w:t xml:space="preserve">Als de afschuifsterkte en de afschuifmodulus van de thermische isolatieplaten niet zijn bepaald dienen de beproevingen te worden uitgevoerd op ten minste vijf testmonsters voor elk type beproeving. Daarbij worden de beproevingen uitgevoerd volgens NEN-EN 12090 op 60 mm dikke testmonsters die lang genoeg bij </w:t>
      </w:r>
      <w:r>
        <w:rPr>
          <w:rFonts w:cs="Helvetica"/>
          <w:color w:val="000000"/>
          <w:spacing w:val="-2"/>
          <w:kern w:val="1"/>
          <w:sz w:val="20"/>
          <w:szCs w:val="20"/>
        </w:rPr>
        <w:t>(23 ± 2)°C and (50 ± 5) % RV zijn geconditioneerd zodat een constante massa is bereikt.</w:t>
      </w:r>
    </w:p>
    <w:p w14:paraId="47996898" w14:textId="5ED056D2" w:rsidR="000500BB" w:rsidRDefault="000500BB" w:rsidP="000500BB">
      <w:pPr>
        <w:pStyle w:val="Kop5"/>
      </w:pPr>
      <w:r>
        <w:t>Attest</w:t>
      </w:r>
    </w:p>
    <w:p w14:paraId="799FA04F" w14:textId="6C58C241" w:rsidR="000500BB" w:rsidRPr="000500BB" w:rsidRDefault="000500BB" w:rsidP="000500BB">
      <w:r>
        <w:t xml:space="preserve">In het attest worden de minimale en de gemiddelde waarde van de afschuifsterkte in kPa en de afschuifmodulus in kPa vermeld van </w:t>
      </w:r>
      <w:r w:rsidR="00CC0497">
        <w:t>de thermische isolatieplaat.</w:t>
      </w:r>
    </w:p>
    <w:p w14:paraId="4BB5EAFF" w14:textId="352CB1DC" w:rsidR="00E21EF4" w:rsidRDefault="00E21EF4" w:rsidP="00251E8B">
      <w:pPr>
        <w:pStyle w:val="Kop3"/>
      </w:pPr>
      <w:bookmarkStart w:id="161" w:name="_Ref78646139"/>
      <w:bookmarkStart w:id="162" w:name="_Ref78710144"/>
      <w:bookmarkStart w:id="163" w:name="_Toc104295162"/>
      <w:r>
        <w:t>Treksterkte thermische isolatie haaks op het geveloppervlak</w:t>
      </w:r>
      <w:bookmarkEnd w:id="159"/>
      <w:bookmarkEnd w:id="161"/>
      <w:bookmarkEnd w:id="162"/>
      <w:bookmarkEnd w:id="163"/>
    </w:p>
    <w:p w14:paraId="54288302" w14:textId="5D467ABB" w:rsidR="00E21EF4" w:rsidRDefault="00E21EF4" w:rsidP="003F022E">
      <w:pPr>
        <w:pStyle w:val="Kop5"/>
      </w:pPr>
      <w:r>
        <w:t>Eis</w:t>
      </w:r>
    </w:p>
    <w:p w14:paraId="2AE34894" w14:textId="363CFF12" w:rsidR="003F022E" w:rsidRDefault="007417DA" w:rsidP="00E21EF4">
      <w:r>
        <w:t xml:space="preserve">De treksterkte van de thermische isolatie haaks op het gevelvlak </w:t>
      </w:r>
      <w:r w:rsidR="00E21EF4">
        <w:t xml:space="preserve">hoeft uitsluitend te worden bepaald voor deels en geheel mechanisch bevestigde BGI-systemen waarin de mechanische bevestiging de hoofdbevestiging van het systeem blijft. Alleen die onderdelen </w:t>
      </w:r>
      <w:r w:rsidR="003F022E">
        <w:t xml:space="preserve">van de beproevingen </w:t>
      </w:r>
      <w:r w:rsidR="00E21EF4">
        <w:t xml:space="preserve">hoeven te worden uitgevoerd die relevant zijn voor </w:t>
      </w:r>
      <w:r w:rsidR="003F022E">
        <w:t xml:space="preserve">de beproevingen op de weerstand tegen windbelasting in § </w:t>
      </w:r>
      <w:r w:rsidR="003F022E">
        <w:fldChar w:fldCharType="begin"/>
      </w:r>
      <w:r w:rsidR="003F022E">
        <w:instrText xml:space="preserve"> REF _Ref78297811 \r \h </w:instrText>
      </w:r>
      <w:r w:rsidR="003F022E">
        <w:fldChar w:fldCharType="separate"/>
      </w:r>
      <w:r w:rsidR="00C2224E">
        <w:rPr>
          <w:rFonts w:hint="eastAsia"/>
          <w:cs/>
        </w:rPr>
        <w:t>‎</w:t>
      </w:r>
      <w:r w:rsidR="00C2224E">
        <w:t>3.4.10</w:t>
      </w:r>
      <w:r w:rsidR="003F022E">
        <w:fldChar w:fldCharType="end"/>
      </w:r>
      <w:r w:rsidR="003F022E">
        <w:t xml:space="preserve"> van deze deel-BRL. </w:t>
      </w:r>
    </w:p>
    <w:p w14:paraId="73DF416E" w14:textId="1612178B" w:rsidR="00E21EF4" w:rsidRDefault="003F022E" w:rsidP="00E21EF4">
      <w:r>
        <w:t>De</w:t>
      </w:r>
      <w:r w:rsidR="00E21EF4">
        <w:t xml:space="preserve"> </w:t>
      </w:r>
      <w:r>
        <w:t xml:space="preserve">treksterkte van de thermische isolatie haaks op het gevelvlak moet </w:t>
      </w:r>
      <w:r w:rsidR="00E21EF4">
        <w:t>worden uitgevoerd conform § 2.2.14 van de EAD 040083-00-0404 (ETICS), zowel in droge als in natte conditie.</w:t>
      </w:r>
    </w:p>
    <w:p w14:paraId="3A6D19B5" w14:textId="77777777" w:rsidR="003F022E" w:rsidRDefault="003F022E" w:rsidP="003F022E">
      <w:pPr>
        <w:pStyle w:val="Kop5"/>
      </w:pPr>
      <w:r>
        <w:t>Grenswaarden</w:t>
      </w:r>
    </w:p>
    <w:p w14:paraId="06800695" w14:textId="40D7C421" w:rsidR="003F022E" w:rsidRDefault="003F022E" w:rsidP="003F022E">
      <w:r>
        <w:t>De aan te houden grenswaarden worden bepaald conform § 2.2.14 van de EAD 040083-00-0404 (ETICS).</w:t>
      </w:r>
    </w:p>
    <w:p w14:paraId="416CB01B" w14:textId="77777777" w:rsidR="003F022E" w:rsidRDefault="003F022E" w:rsidP="003F022E">
      <w:pPr>
        <w:pStyle w:val="Kop5"/>
      </w:pPr>
      <w:r>
        <w:t>Beproeving en beoordeling</w:t>
      </w:r>
    </w:p>
    <w:p w14:paraId="01ACC1CC" w14:textId="2A59FC27" w:rsidR="003F022E" w:rsidRDefault="003F022E" w:rsidP="003F022E">
      <w:r>
        <w:t>De beproevingen dienen te worden uitgevoerd</w:t>
      </w:r>
      <w:r w:rsidR="003C0BD1">
        <w:t xml:space="preserve"> volgens NEN-EN 1607 en in overeenstemming met </w:t>
      </w:r>
      <w:r>
        <w:t xml:space="preserve">§ 2.2.14 van de EAD 040083-00-0404 (ETICS). </w:t>
      </w:r>
    </w:p>
    <w:p w14:paraId="7F0AD29A" w14:textId="163089E1" w:rsidR="00170F12" w:rsidRPr="00170F12" w:rsidRDefault="003C0BD1" w:rsidP="00170F12">
      <w:r>
        <w:t xml:space="preserve">De beproevingen worden uitgevoerd </w:t>
      </w:r>
      <w:r w:rsidR="00170F12">
        <w:t xml:space="preserve">in series van ten minste 3 x 8 beproevingen, </w:t>
      </w:r>
      <w:r>
        <w:t>op de thermische isolatieplaten in droge en in natte conditie</w:t>
      </w:r>
      <w:r w:rsidR="00170F12">
        <w:t xml:space="preserve">. De beproeving in natte conditie bestaat uit het conditioneren van de proefmonsters door ze resp. 7 dagen en 28 dagen bloot te stellen aan afwisselende warme en vochtige condities van </w:t>
      </w:r>
      <w:r w:rsidR="00170F12" w:rsidRPr="00170F12">
        <w:t>(70 ± 2)°C and (95 ± 5) % R</w:t>
      </w:r>
      <w:r w:rsidR="00170F12">
        <w:t xml:space="preserve">V, gevolgd door een droogperiode bij </w:t>
      </w:r>
      <w:r w:rsidR="00170F12" w:rsidRPr="00170F12">
        <w:t xml:space="preserve"> (23 ± 2)°C and (50 ± 5)</w:t>
      </w:r>
      <w:r w:rsidR="00170F12">
        <w:t xml:space="preserve"> % RV totdat een constante massa is verkregen (zijnde een verschil in massa van minder dan 5% in 24 uur).</w:t>
      </w:r>
      <w:r w:rsidR="00113AD0">
        <w:t xml:space="preserve"> Daarna wordt de treksterkte bepaald conform NEN-EN 1607.</w:t>
      </w:r>
    </w:p>
    <w:p w14:paraId="592B1C5D" w14:textId="66607DB9" w:rsidR="003C0BD1" w:rsidRDefault="00113AD0" w:rsidP="00113AD0">
      <w:r>
        <w:t xml:space="preserve">De beproevingen worden uitgevoerd op </w:t>
      </w:r>
      <w:r w:rsidR="003C0BD1">
        <w:t xml:space="preserve">proefmonsters met afmetingen conform de productnorm van </w:t>
      </w:r>
      <w:r>
        <w:t>het thermische isolatie</w:t>
      </w:r>
      <w:r w:rsidR="003C0BD1">
        <w:t>product. Als dat niet bestaat of het daarin niet is gedefinieerd moeten proefmonsters van 200 mm x 200 mm worden gebruikt.</w:t>
      </w:r>
    </w:p>
    <w:p w14:paraId="1820439E" w14:textId="447D7417" w:rsidR="003C0BD1" w:rsidRDefault="003C0BD1" w:rsidP="003F022E">
      <w:r>
        <w:t>De beproevingen worden gedaan op de minimale dikte van de thermische isolatie die binnen het BGI-systeem mag worden toegepast. Dit wordt door de CI, in overeenstemming met de leverancier van het BGI-systeem bepaald.</w:t>
      </w:r>
    </w:p>
    <w:p w14:paraId="5B93553F" w14:textId="77777777" w:rsidR="003F022E" w:rsidRDefault="003F022E" w:rsidP="003F022E">
      <w:pPr>
        <w:pStyle w:val="Kop5"/>
      </w:pPr>
      <w:r>
        <w:t>Attest</w:t>
      </w:r>
    </w:p>
    <w:p w14:paraId="4B524C82" w14:textId="77777777" w:rsidR="003C0BD1" w:rsidRDefault="003F022E" w:rsidP="003F022E">
      <w:r>
        <w:t xml:space="preserve">In het attest mogen de resultaten van de beproevingen in het attest worden vermeld. </w:t>
      </w:r>
    </w:p>
    <w:p w14:paraId="3E3A3D30" w14:textId="4D9A5ECA" w:rsidR="003F022E" w:rsidRDefault="003C0BD1" w:rsidP="003F022E">
      <w:r>
        <w:t xml:space="preserve">Bij vermelding worden de minimale en de gemiddelde treksterkte in zowel de droge als de </w:t>
      </w:r>
      <w:r w:rsidR="00113AD0">
        <w:t xml:space="preserve">twee </w:t>
      </w:r>
      <w:r>
        <w:t>natte conditie</w:t>
      </w:r>
      <w:r w:rsidR="00113AD0">
        <w:t>s</w:t>
      </w:r>
      <w:r>
        <w:t xml:space="preserve"> vermeldt, uitgedrukt in kPa.</w:t>
      </w:r>
    </w:p>
    <w:p w14:paraId="3E5EF3D5" w14:textId="0BCCD28C" w:rsidR="00251E8B" w:rsidRDefault="00251E8B" w:rsidP="00251E8B">
      <w:pPr>
        <w:pStyle w:val="Kop3"/>
      </w:pPr>
      <w:bookmarkStart w:id="164" w:name="_Ref78297811"/>
      <w:bookmarkStart w:id="165" w:name="_Toc104295163"/>
      <w:r>
        <w:lastRenderedPageBreak/>
        <w:t>Weerstand tegen windbelasting</w:t>
      </w:r>
      <w:bookmarkEnd w:id="164"/>
      <w:bookmarkEnd w:id="165"/>
    </w:p>
    <w:p w14:paraId="1A93A2AE" w14:textId="0BFB7EB1" w:rsidR="00251E8B" w:rsidRDefault="00251E8B" w:rsidP="00E21EF4">
      <w:pPr>
        <w:pStyle w:val="Kop5"/>
      </w:pPr>
      <w:r>
        <w:t>Eis</w:t>
      </w:r>
    </w:p>
    <w:p w14:paraId="4A380219" w14:textId="3B9286A6" w:rsidR="00251E8B" w:rsidRDefault="00251E8B" w:rsidP="00251E8B">
      <w:r>
        <w:t xml:space="preserve">De </w:t>
      </w:r>
      <w:r w:rsidR="002B55A6">
        <w:t>weerstand tegen windbelasting moet alleen worden bepaald</w:t>
      </w:r>
      <w:r>
        <w:t xml:space="preserve"> voor deels en geheel mechanisch bevestigde BGI-systemen</w:t>
      </w:r>
      <w:r w:rsidR="002B55A6">
        <w:t xml:space="preserve"> waarin de mechanische bevestiging de hoofdbevestiging van het systeem blijft</w:t>
      </w:r>
      <w:r>
        <w:t>.</w:t>
      </w:r>
      <w:r w:rsidR="00713B48">
        <w:t xml:space="preserve"> Indien vereist, wordt de weerstand tegen windbelasting bepaald middels de volgende beproevingen:</w:t>
      </w:r>
    </w:p>
    <w:p w14:paraId="390899B3" w14:textId="4E968FDB" w:rsidR="00713B48" w:rsidRDefault="00713B48" w:rsidP="00CA2FA2">
      <w:pPr>
        <w:pStyle w:val="Lijstalinea"/>
        <w:numPr>
          <w:ilvl w:val="0"/>
          <w:numId w:val="62"/>
        </w:numPr>
      </w:pPr>
      <w:r>
        <w:t>Doortrektest van te gebruiken bevestigingsankers;</w:t>
      </w:r>
    </w:p>
    <w:p w14:paraId="0119A7C5" w14:textId="79EC4326" w:rsidR="00713B48" w:rsidRDefault="00713B48" w:rsidP="00CA2FA2">
      <w:pPr>
        <w:pStyle w:val="Lijstalinea"/>
        <w:numPr>
          <w:ilvl w:val="0"/>
          <w:numId w:val="62"/>
        </w:numPr>
      </w:pPr>
      <w:r>
        <w:t>Statische schuimbloktest</w:t>
      </w:r>
    </w:p>
    <w:p w14:paraId="77D8F06D" w14:textId="28308672" w:rsidR="00713B48" w:rsidRDefault="00713B48" w:rsidP="00CA2FA2">
      <w:pPr>
        <w:pStyle w:val="Lijstalinea"/>
        <w:numPr>
          <w:ilvl w:val="0"/>
          <w:numId w:val="62"/>
        </w:numPr>
      </w:pPr>
      <w:r>
        <w:t>Dynamische opwaartse wind</w:t>
      </w:r>
      <w:r w:rsidR="00113AD0">
        <w:t>druk</w:t>
      </w:r>
      <w:r>
        <w:t>test.</w:t>
      </w:r>
    </w:p>
    <w:p w14:paraId="7CD612E4" w14:textId="6FAC168F" w:rsidR="00713B48" w:rsidRDefault="00E21EF4" w:rsidP="00E21EF4">
      <w:pPr>
        <w:pStyle w:val="Kop5"/>
      </w:pPr>
      <w:r>
        <w:t>Grenswaarden</w:t>
      </w:r>
    </w:p>
    <w:p w14:paraId="37EA6B1A" w14:textId="189DF55B" w:rsidR="00E21EF4" w:rsidRDefault="00E21EF4" w:rsidP="00713B48">
      <w:r>
        <w:t>De aan te houden grenswaarden worden bepaald conform § 2.2.13 van de EAD 040083-00-0404 (ETICS).</w:t>
      </w:r>
    </w:p>
    <w:p w14:paraId="28ACC176" w14:textId="77777777" w:rsidR="00E21EF4" w:rsidRDefault="00E21EF4" w:rsidP="00E21EF4">
      <w:pPr>
        <w:pStyle w:val="Kop5"/>
      </w:pPr>
      <w:r>
        <w:t>Beproeving en beoordeling</w:t>
      </w:r>
    </w:p>
    <w:p w14:paraId="7EF75E20" w14:textId="0269CFFC" w:rsidR="002B55A6" w:rsidRDefault="002B55A6" w:rsidP="00E21EF4">
      <w:r>
        <w:t xml:space="preserve">De beproevingen dienen </w:t>
      </w:r>
      <w:r w:rsidR="00113AD0">
        <w:t>ten minste te worden uitgevoerd op de dunst mogelijke thermische isolatieplaat die volgens het te attesteren BGI-systeem mag worden gebruikt. De beproevingen moeten</w:t>
      </w:r>
      <w:r>
        <w:t xml:space="preserve"> worden uitgevoerd </w:t>
      </w:r>
      <w:r w:rsidR="00113AD0">
        <w:t>conform de beschrijvingen in</w:t>
      </w:r>
      <w:r>
        <w:t xml:space="preserve"> § 2.2.13</w:t>
      </w:r>
      <w:r w:rsidR="00113AD0">
        <w:t>.1 (doortrektest), § 2.2.13.2 (statische schuimbloktest) en § 2.2.13.3 (dynamische opwaartse winddruktest)</w:t>
      </w:r>
      <w:r>
        <w:t xml:space="preserve"> van de EAD 040083-00-0404 (ETICS). </w:t>
      </w:r>
    </w:p>
    <w:p w14:paraId="274CF649" w14:textId="5DA680D5" w:rsidR="00713B48" w:rsidRDefault="00E21EF4" w:rsidP="00E21EF4">
      <w:pPr>
        <w:pStyle w:val="Kop5"/>
      </w:pPr>
      <w:r>
        <w:t>Attest</w:t>
      </w:r>
    </w:p>
    <w:p w14:paraId="6227EE91" w14:textId="1DF19DD3" w:rsidR="00E21EF4" w:rsidRDefault="00E21EF4" w:rsidP="00E21EF4">
      <w:r>
        <w:t xml:space="preserve">In het attest </w:t>
      </w:r>
      <w:r w:rsidR="00297A1A">
        <w:t>worden de re</w:t>
      </w:r>
      <w:r>
        <w:t>sultaten van de beproevingen opgenomen, zoals beschreven in  § 2.2.13 van de EAD 040083-00-0404 (ETICS).</w:t>
      </w:r>
    </w:p>
    <w:p w14:paraId="3454DFDE" w14:textId="0D70E572" w:rsidR="002B55A6" w:rsidRDefault="003F0AEA" w:rsidP="003F0AEA">
      <w:pPr>
        <w:pStyle w:val="Kop3"/>
      </w:pPr>
      <w:bookmarkStart w:id="166" w:name="_Ref78625320"/>
      <w:bookmarkStart w:id="167" w:name="_Toc104295164"/>
      <w:r>
        <w:t>Waterdampdoorlatendheid</w:t>
      </w:r>
      <w:bookmarkEnd w:id="166"/>
      <w:bookmarkEnd w:id="167"/>
    </w:p>
    <w:p w14:paraId="74007FC5" w14:textId="5B62DF03" w:rsidR="00380B5B" w:rsidRDefault="00380B5B" w:rsidP="003F0AEA">
      <w:r>
        <w:t xml:space="preserve">De waterdampdoorlatendheid van de </w:t>
      </w:r>
      <w:r w:rsidR="008028CA">
        <w:t>sier</w:t>
      </w:r>
      <w:r>
        <w:t xml:space="preserve">pleisterafwerking </w:t>
      </w:r>
      <w:r w:rsidR="008028CA">
        <w:t xml:space="preserve">,of de afwerking met strips, </w:t>
      </w:r>
      <w:r>
        <w:t>en van het thermisch isolatieproduct moeten worden bepaald.</w:t>
      </w:r>
    </w:p>
    <w:p w14:paraId="2720D6C3" w14:textId="2496AFD4" w:rsidR="00380B5B" w:rsidRDefault="008028CA" w:rsidP="00380B5B">
      <w:pPr>
        <w:pStyle w:val="Kop4"/>
      </w:pPr>
      <w:r>
        <w:t>Waterdampdoorlatendheid van de sierpleisterafwerking of de afwerking met strips</w:t>
      </w:r>
    </w:p>
    <w:p w14:paraId="3F1F0355" w14:textId="07C6E309" w:rsidR="003F0AEA" w:rsidRDefault="003F0AEA" w:rsidP="008028CA">
      <w:pPr>
        <w:pStyle w:val="Kop5"/>
      </w:pPr>
      <w:r>
        <w:t>Eis</w:t>
      </w:r>
    </w:p>
    <w:p w14:paraId="6BDF6B09" w14:textId="5F6764C9" w:rsidR="003F0AEA" w:rsidRPr="00D6257E" w:rsidRDefault="003F0AEA" w:rsidP="00D6257E">
      <w:r w:rsidRPr="00D6257E">
        <w:t xml:space="preserve">De </w:t>
      </w:r>
      <w:r w:rsidR="008028CA">
        <w:t>water</w:t>
      </w:r>
      <w:r w:rsidRPr="00D6257E">
        <w:t xml:space="preserve">dampdoorlatendheid van </w:t>
      </w:r>
      <w:r w:rsidR="00DA442D" w:rsidRPr="00D6257E">
        <w:t>de mortelweefsellaag met alle mogelijke soorten, binnen het BGI-systeem toe te passen, afwerkingen worden bepaald</w:t>
      </w:r>
      <w:r w:rsidR="00D6257E">
        <w:t xml:space="preserve"> met de </w:t>
      </w:r>
      <w:r w:rsidR="00AA4828">
        <w:t xml:space="preserve">‘natte </w:t>
      </w:r>
      <w:r w:rsidR="00D6257E">
        <w:t>beker</w:t>
      </w:r>
      <w:r w:rsidR="00AA4828">
        <w:t>’-</w:t>
      </w:r>
      <w:r w:rsidR="00D6257E">
        <w:t>methode volgens NEN-EN-ISO 7783.</w:t>
      </w:r>
    </w:p>
    <w:p w14:paraId="0FDEDF89" w14:textId="1EFA7715" w:rsidR="00DA442D" w:rsidRDefault="00DA442D" w:rsidP="008028CA">
      <w:pPr>
        <w:pStyle w:val="Kop5"/>
      </w:pPr>
      <w:r w:rsidRPr="00D6257E">
        <w:t>Grenswaarde</w:t>
      </w:r>
    </w:p>
    <w:p w14:paraId="39EB093F" w14:textId="77777777" w:rsidR="0073731B" w:rsidRDefault="0073731B" w:rsidP="00D6257E">
      <w:r>
        <w:t xml:space="preserve">De dampdiffusieweerstand van de pleisterafwerking van het BGI-systeem (Sd- of </w:t>
      </w:r>
      <w:r>
        <w:rPr>
          <w:rFonts w:ascii="Symbol" w:hAnsi="Symbol"/>
        </w:rPr>
        <w:t xml:space="preserve"> m</w:t>
      </w:r>
      <w:r>
        <w:t>d-waarde) mag niet groter zijn dan:</w:t>
      </w:r>
    </w:p>
    <w:p w14:paraId="09B724BE" w14:textId="3E56CF54" w:rsidR="0073731B" w:rsidRDefault="0073731B" w:rsidP="00CA2FA2">
      <w:pPr>
        <w:pStyle w:val="Lijstalinea"/>
        <w:numPr>
          <w:ilvl w:val="0"/>
          <w:numId w:val="63"/>
        </w:numPr>
      </w:pPr>
      <w:r>
        <w:t>2</w:t>
      </w:r>
      <w:r w:rsidR="00297A1A">
        <w:t xml:space="preserve"> </w:t>
      </w:r>
      <w:r>
        <w:t>m als de pleisterafwerking is bedoeld als afwerking op een kunststof isolatieproduct</w:t>
      </w:r>
    </w:p>
    <w:p w14:paraId="02FB40F6" w14:textId="0A47BB0C" w:rsidR="0073731B" w:rsidRPr="00D6257E" w:rsidRDefault="0073731B" w:rsidP="00CA2FA2">
      <w:pPr>
        <w:pStyle w:val="Lijstalinea"/>
        <w:numPr>
          <w:ilvl w:val="0"/>
          <w:numId w:val="63"/>
        </w:numPr>
      </w:pPr>
      <w:r>
        <w:t>1 m als de pleisterafwerking is bedoeld als afwerking op een minerale wol.</w:t>
      </w:r>
    </w:p>
    <w:p w14:paraId="09207086" w14:textId="77777777" w:rsidR="0073731B" w:rsidRDefault="0073731B" w:rsidP="00D6257E"/>
    <w:p w14:paraId="6213E07D" w14:textId="5B633CCD" w:rsidR="00DA442D" w:rsidRPr="00D6257E" w:rsidRDefault="00DA442D" w:rsidP="008028CA">
      <w:pPr>
        <w:pStyle w:val="Kop5"/>
      </w:pPr>
      <w:r w:rsidRPr="00D6257E">
        <w:t>Beproeving en beoordeling</w:t>
      </w:r>
    </w:p>
    <w:p w14:paraId="712472D7" w14:textId="4B85D218" w:rsidR="00DA442D" w:rsidRPr="00D6257E" w:rsidRDefault="00DA442D" w:rsidP="00D6257E">
      <w:r w:rsidRPr="00D6257E">
        <w:t xml:space="preserve">Er worden vijf proefstukken gemaakt </w:t>
      </w:r>
      <w:r w:rsidR="00D6257E">
        <w:t xml:space="preserve">voor elke binnen het BGI-systeem toe te passen afwerking. Elk proefstuk heeft </w:t>
      </w:r>
      <w:r w:rsidRPr="00D6257E">
        <w:t>een oppervlakte van ten minste 5.000 mm</w:t>
      </w:r>
      <w:r w:rsidRPr="00D6257E">
        <w:rPr>
          <w:vertAlign w:val="superscript"/>
        </w:rPr>
        <w:t>2</w:t>
      </w:r>
      <w:r w:rsidRPr="00D6257E">
        <w:t>, ofwel van ten minste ca. 7,5 cm x 7,5 cm.</w:t>
      </w:r>
    </w:p>
    <w:p w14:paraId="6F74C885" w14:textId="1FA0C836" w:rsidR="00D6257E" w:rsidRDefault="00DA442D" w:rsidP="00D6257E">
      <w:r w:rsidRPr="00D6257E">
        <w:t xml:space="preserve">De proefstukken worden gemaakt door </w:t>
      </w:r>
      <w:r w:rsidR="00D6257E">
        <w:t xml:space="preserve">het aanbrengen van een mortelweefsellaag met daaroverheen de volgens het BGI-systeem te attesteren afwerking (sierpleister of strips). De pleisterlagen worden zo dik mogelijk uitgevoerd. De proefstukken worden ten minste </w:t>
      </w:r>
      <w:r w:rsidRPr="00D6257E">
        <w:t>28 dagen bij (23  ±  2)°C en (50 ± 5) % RV geconditioneerd</w:t>
      </w:r>
      <w:r w:rsidR="00D6257E">
        <w:t xml:space="preserve">. </w:t>
      </w:r>
      <w:r w:rsidR="003E2D2D">
        <w:t>Daarna wordt de mortellaag voorzichtig losgesneden van het isolatiemateriaal. Er mogen geen beschadigingen (bijv. scheuren) in het monster ontstaan.</w:t>
      </w:r>
    </w:p>
    <w:p w14:paraId="349B515D" w14:textId="21A614F3" w:rsidR="00AA4828" w:rsidRDefault="00D6257E" w:rsidP="0073731B">
      <w:r>
        <w:lastRenderedPageBreak/>
        <w:t xml:space="preserve">Elk proefstuk wordt vervolgens beproefd volgens </w:t>
      </w:r>
      <w:r w:rsidR="00AA4828">
        <w:t xml:space="preserve">de ‘natte beker’-methode uit </w:t>
      </w:r>
      <w:r>
        <w:t xml:space="preserve">NEN-EN 7783. De beproevingen worden uitgevoerd in een afgesloten ruimte bij </w:t>
      </w:r>
      <w:r w:rsidRPr="00D6257E">
        <w:t>(23  ±  2)°C en (50 ± 5) % RV</w:t>
      </w:r>
      <w:r>
        <w:t>.</w:t>
      </w:r>
      <w:r w:rsidR="003E2D2D">
        <w:t xml:space="preserve"> </w:t>
      </w:r>
    </w:p>
    <w:p w14:paraId="7B7E61C0" w14:textId="55C54720" w:rsidR="0073731B" w:rsidRDefault="0073731B" w:rsidP="008028CA">
      <w:pPr>
        <w:pStyle w:val="Kop5"/>
      </w:pPr>
      <w:r>
        <w:t>Attest</w:t>
      </w:r>
    </w:p>
    <w:p w14:paraId="2D9713FA" w14:textId="444A7FC4" w:rsidR="00380B5B" w:rsidRDefault="0073731B" w:rsidP="00380B5B">
      <w:r>
        <w:t xml:space="preserve">In het attest wordt </w:t>
      </w:r>
      <w:r w:rsidR="00380B5B">
        <w:t>het dampdifusieweerstand (</w:t>
      </w:r>
      <w:r>
        <w:t>Sd-waarde</w:t>
      </w:r>
      <w:r w:rsidR="00380B5B">
        <w:t>)</w:t>
      </w:r>
      <w:r>
        <w:t xml:space="preserve"> van de pleisterafwerking vermeld</w:t>
      </w:r>
      <w:r w:rsidR="00380B5B">
        <w:t xml:space="preserve"> </w:t>
      </w:r>
      <w:r w:rsidR="008028CA">
        <w:t>en uitgedrukt in m.</w:t>
      </w:r>
    </w:p>
    <w:p w14:paraId="3EB80ACB" w14:textId="09353E7D" w:rsidR="00380B5B" w:rsidRDefault="00380B5B" w:rsidP="00380B5B">
      <w:pPr>
        <w:pStyle w:val="Kop4"/>
      </w:pPr>
      <w:r>
        <w:t>Dampdiffusieweerstand van het thermische isolatieproduct</w:t>
      </w:r>
    </w:p>
    <w:p w14:paraId="2516CBC3" w14:textId="77777777" w:rsidR="00380B5B" w:rsidRDefault="00380B5B" w:rsidP="00380B5B">
      <w:pPr>
        <w:pStyle w:val="Kop5"/>
      </w:pPr>
      <w:r>
        <w:t>Eis</w:t>
      </w:r>
    </w:p>
    <w:p w14:paraId="1C2A6E89" w14:textId="77777777" w:rsidR="008028CA" w:rsidRDefault="00380B5B" w:rsidP="00380B5B">
      <w:r>
        <w:t xml:space="preserve">De door de fabrikant gedeclareerde dampdiffusieweerstand van een thermisch isolatieproduct waarvoor een verplichte CE-markering geldt, wordt overgenomen in het attest. </w:t>
      </w:r>
    </w:p>
    <w:p w14:paraId="7D2B98D6" w14:textId="77777777" w:rsidR="008028CA" w:rsidRDefault="008028CA" w:rsidP="008028CA">
      <w:pPr>
        <w:pStyle w:val="Kop5"/>
      </w:pPr>
      <w:r>
        <w:t>Beproeving en beoordeling</w:t>
      </w:r>
    </w:p>
    <w:p w14:paraId="132FA91F" w14:textId="4E6B15AE" w:rsidR="00380B5B" w:rsidRDefault="00380B5B" w:rsidP="00380B5B">
      <w:r>
        <w:t>De certificatie-instelling kan de leverancier van het BGI-systeem vragen om het achterliggende testrapport ter verificatie op te vragen. Bij toepassing van een thermisch isolatieproduct dat niet is onderworpen aan een verplichte CE-markering, moet de dampdiffusieweerstand worden bepaald conform NEN-EN 12086.</w:t>
      </w:r>
    </w:p>
    <w:p w14:paraId="1CD4D4EF" w14:textId="17AFF1FB" w:rsidR="00380B5B" w:rsidRDefault="00380B5B" w:rsidP="008028CA">
      <w:pPr>
        <w:pStyle w:val="Kop5"/>
      </w:pPr>
      <w:r>
        <w:t>Grenswaarde</w:t>
      </w:r>
    </w:p>
    <w:p w14:paraId="53E2E740" w14:textId="0A1123CF" w:rsidR="00380B5B" w:rsidRDefault="00380B5B" w:rsidP="00380B5B">
      <w:r>
        <w:t xml:space="preserve">Er is geen grenswaarde vastgesteld voor </w:t>
      </w:r>
      <w:r w:rsidR="008028CA">
        <w:t xml:space="preserve">de waterdampdoorlatendheid van </w:t>
      </w:r>
      <w:r>
        <w:t>het thermische isolatieproduct.</w:t>
      </w:r>
    </w:p>
    <w:p w14:paraId="0A2015C4" w14:textId="7168EC59" w:rsidR="00380B5B" w:rsidRDefault="00380B5B" w:rsidP="008028CA">
      <w:pPr>
        <w:pStyle w:val="Kop5"/>
      </w:pPr>
      <w:r>
        <w:t>Attest</w:t>
      </w:r>
    </w:p>
    <w:p w14:paraId="6362DCE7" w14:textId="77777777" w:rsidR="008028CA" w:rsidRDefault="008028CA" w:rsidP="00380B5B">
      <w:r>
        <w:t>Het dampdiffusieweerstandsgetal (</w:t>
      </w:r>
      <w:r>
        <w:rPr>
          <w:rFonts w:ascii="Symbol" w:hAnsi="Symbol"/>
        </w:rPr>
        <w:t>m</w:t>
      </w:r>
      <w:r>
        <w:t>-waarde) van het thermische isolatieproduct wordt vermeld in het attest.</w:t>
      </w:r>
    </w:p>
    <w:p w14:paraId="613FFC5B" w14:textId="108D7D12" w:rsidR="00380B5B" w:rsidRDefault="008028CA" w:rsidP="00380B5B">
      <w:r>
        <w:t>D</w:t>
      </w:r>
      <w:r w:rsidR="00380B5B">
        <w:t xml:space="preserve">e dampdiffusieweerstand (Sd-waarde) het thermische isolatieproduct </w:t>
      </w:r>
      <w:r>
        <w:t xml:space="preserve">bij verschillende diktes </w:t>
      </w:r>
      <w:r w:rsidR="00380B5B">
        <w:t>wordt vermeld in het attest en uitgedrukt in m.</w:t>
      </w:r>
    </w:p>
    <w:p w14:paraId="37C54FAE" w14:textId="65C26BB2" w:rsidR="00242B51" w:rsidRDefault="00242B51" w:rsidP="00242B51">
      <w:pPr>
        <w:pStyle w:val="Kop3"/>
      </w:pPr>
      <w:bookmarkStart w:id="168" w:name="_Ref78625847"/>
      <w:bookmarkStart w:id="169" w:name="_Toc104295165"/>
      <w:r>
        <w:t>Warmteweerstand</w:t>
      </w:r>
      <w:bookmarkEnd w:id="168"/>
      <w:bookmarkEnd w:id="169"/>
    </w:p>
    <w:p w14:paraId="184DD903" w14:textId="77777777" w:rsidR="00242B51" w:rsidRDefault="00242B51" w:rsidP="00242B51">
      <w:pPr>
        <w:pStyle w:val="Kop4"/>
      </w:pPr>
      <w:r>
        <w:t>Warmteweerstand van de thermische isolatie</w:t>
      </w:r>
    </w:p>
    <w:p w14:paraId="6EAA70D1" w14:textId="7B511D41" w:rsidR="00242B51" w:rsidRDefault="00242B51" w:rsidP="00242B51">
      <w:pPr>
        <w:pStyle w:val="Kop5"/>
      </w:pPr>
      <w:r>
        <w:t xml:space="preserve">Eis </w:t>
      </w:r>
    </w:p>
    <w:p w14:paraId="71DC4012" w14:textId="399D48AC" w:rsidR="00D83D78" w:rsidRPr="00D83D78" w:rsidRDefault="00D83D78" w:rsidP="00D83D78">
      <w:r w:rsidRPr="00D83D78">
        <w:t xml:space="preserve">De gedeclareerde warmtegeleidingscoëfficiënt ( </w:t>
      </w:r>
      <w:r>
        <w:rPr>
          <w:rFonts w:ascii="Symbol" w:hAnsi="Symbol"/>
        </w:rPr>
        <w:t>l</w:t>
      </w:r>
      <w:r w:rsidRPr="00D83D78">
        <w:rPr>
          <w:vertAlign w:val="subscript"/>
        </w:rPr>
        <w:t>D</w:t>
      </w:r>
      <w:r w:rsidRPr="00D83D78">
        <w:t>) van het te verwerken thermische isolatiemateriaal</w:t>
      </w:r>
      <w:r>
        <w:t xml:space="preserve"> dient bekend te zijn.</w:t>
      </w:r>
    </w:p>
    <w:p w14:paraId="237A215A" w14:textId="0F772ABC" w:rsidR="00D83D78" w:rsidRDefault="00D83D78" w:rsidP="00D83D78">
      <w:pPr>
        <w:pStyle w:val="Kop5"/>
      </w:pPr>
      <w:r>
        <w:t xml:space="preserve">Grenswaarde </w:t>
      </w:r>
    </w:p>
    <w:p w14:paraId="738A1A12" w14:textId="3C65A4D4" w:rsidR="00D83D78" w:rsidRPr="00D83D78" w:rsidRDefault="00D83D78" w:rsidP="00D83D78">
      <w:r w:rsidRPr="00D83D78">
        <w:t xml:space="preserve">De gedeclareerde warmtegeleidingscoëfficiënt ( </w:t>
      </w:r>
      <w:r>
        <w:rPr>
          <w:rFonts w:ascii="Symbol" w:hAnsi="Symbol"/>
        </w:rPr>
        <w:t>l</w:t>
      </w:r>
      <w:r w:rsidRPr="00D83D78">
        <w:rPr>
          <w:vertAlign w:val="subscript"/>
        </w:rPr>
        <w:t>D</w:t>
      </w:r>
      <w:r w:rsidRPr="00D83D78">
        <w:t>) van het te verwerken thermische isolatiemateriaal mag, conform § 1.1 van EAD 040083-00-0404 (ETICS) en bepaald volgens NEN-EN 12667 of NEN-EN 12939 niet groter zijn dan 0,065 W/(mK).</w:t>
      </w:r>
    </w:p>
    <w:p w14:paraId="0D501D08" w14:textId="541230CF" w:rsidR="00242B51" w:rsidRDefault="00D83D78" w:rsidP="00D83D78">
      <w:pPr>
        <w:pStyle w:val="Kop5"/>
      </w:pPr>
      <w:r>
        <w:t>Beproeving en beoordeling</w:t>
      </w:r>
    </w:p>
    <w:p w14:paraId="7426F943" w14:textId="1C92692F" w:rsidR="00D83D78" w:rsidRDefault="00D83D78" w:rsidP="00D83D78">
      <w:r>
        <w:t>De gedeclareerde warmtegeleidingscoëfficiënt en/of de gedeclareerde warmteweerstand van de thermische isolatie dienen door de fabrikant van de thermische iso</w:t>
      </w:r>
      <w:r w:rsidR="00FA4A36">
        <w:t>l</w:t>
      </w:r>
      <w:r>
        <w:t xml:space="preserve">atie te zijn bepaald volgens de Europese geharmoniseerde productnorm (hEN). Volgens de NTA 8800 dient hiervan de rekenwaarde te worden bepaald per isolatiedikte vanaf de benodigde dikte om aan de grenswaarde te kunnen voldoen die volgens § </w:t>
      </w:r>
      <w:r>
        <w:fldChar w:fldCharType="begin"/>
      </w:r>
      <w:r>
        <w:instrText xml:space="preserve"> REF _Ref78317401 \r \h </w:instrText>
      </w:r>
      <w:r>
        <w:fldChar w:fldCharType="separate"/>
      </w:r>
      <w:r w:rsidR="00C2224E">
        <w:rPr>
          <w:rFonts w:hint="eastAsia"/>
          <w:cs/>
        </w:rPr>
        <w:t>‎</w:t>
      </w:r>
      <w:r w:rsidR="00C2224E">
        <w:t>3.4.12.2</w:t>
      </w:r>
      <w:r>
        <w:fldChar w:fldCharType="end"/>
      </w:r>
      <w:r>
        <w:t xml:space="preserve"> als minimale warmteweerstand van het gehele BGI-systeem is vereist. Daarboven wordt de warmteweerstand in stappen van 10 mm vastgesteld tot de maximale dikte die volgens de systeemleverancier kan worden toegepast binnen het te attesteren systeem. </w:t>
      </w:r>
    </w:p>
    <w:p w14:paraId="16358158" w14:textId="77777777" w:rsidR="00D83D78" w:rsidRDefault="00D83D78" w:rsidP="00D83D78">
      <w:r>
        <w:t xml:space="preserve">Indien er geen geharmoniseerde productnorm bestaat voor het toe te passen thermische isolatieproduct of indien hiervoor geen bepalingsmethode is voorgeschreven, dient de warmtegeleidingscoëfficiënt van de thermische isolatie ten minste in tienvoud te worden </w:t>
      </w:r>
      <w:r>
        <w:lastRenderedPageBreak/>
        <w:t>bepaald volgens de NEN-EN 12667 of NEN-EN 12939 (afhankelijk van de dikte). Hieruit dient, conform de NTA 8800 de rekenwaarde van de warmtegeleidingscoëfficiënt te worden bepaald en de warmteweerstand per isolatiedikte zoals hierboven beschreven.</w:t>
      </w:r>
    </w:p>
    <w:p w14:paraId="1DAFC624" w14:textId="37D9F4B6" w:rsidR="00D83D78" w:rsidRDefault="00D83D78" w:rsidP="00D83D78">
      <w:r w:rsidRPr="00D83D78">
        <w:t xml:space="preserve">Van kunststof </w:t>
      </w:r>
      <w:r w:rsidR="006200AB">
        <w:t>bevestigingsankers</w:t>
      </w:r>
      <w:r w:rsidRPr="00D83D78">
        <w:t xml:space="preserve">, bedoeld voor mechanische bevestiging van een BGI-systeem dient het gedrag als gevolg van temperatuurstijging te worden bepaald volgens bijlage G van EAD 330196-01-0604. </w:t>
      </w:r>
    </w:p>
    <w:p w14:paraId="58E76165" w14:textId="354B6B78" w:rsidR="00D83D78" w:rsidRDefault="00D83D78" w:rsidP="00D83D78">
      <w:pPr>
        <w:pStyle w:val="Kop5"/>
      </w:pPr>
      <w:r>
        <w:t>Attest</w:t>
      </w:r>
    </w:p>
    <w:p w14:paraId="3EE32675" w14:textId="63859BD1" w:rsidR="00D83D78" w:rsidRDefault="00D83D78" w:rsidP="00D83D78">
      <w:r>
        <w:t>De rekenwaarde van de warmtegeleidingscoëfficiënt van de binnen het BGI-systeem toe te passen thermische isolatie wordt in het attest vermeld.</w:t>
      </w:r>
    </w:p>
    <w:p w14:paraId="17B78C13" w14:textId="361F9F8D" w:rsidR="00D83D78" w:rsidRDefault="00D83D78" w:rsidP="00D83D78">
      <w:pPr>
        <w:pStyle w:val="Kop4"/>
      </w:pPr>
      <w:bookmarkStart w:id="170" w:name="_Ref78317401"/>
      <w:r>
        <w:t>Warmteweerstand van het gehele buitengevelisolatiesysteem</w:t>
      </w:r>
      <w:bookmarkEnd w:id="170"/>
    </w:p>
    <w:p w14:paraId="7638AE40" w14:textId="3AD7B0AA" w:rsidR="00D83D78" w:rsidRDefault="00D83D78" w:rsidP="00D83D78">
      <w:pPr>
        <w:pStyle w:val="Kop5"/>
      </w:pPr>
      <w:r>
        <w:t>Eis</w:t>
      </w:r>
    </w:p>
    <w:p w14:paraId="7FA13EA6" w14:textId="2AE91345" w:rsidR="00D83D78" w:rsidRDefault="00D83D78" w:rsidP="00D83D78">
      <w:r>
        <w:t xml:space="preserve">De warmteweerstand van het gehele buitengevelisolatiesyteem </w:t>
      </w:r>
      <w:r w:rsidR="00514663">
        <w:t>(R</w:t>
      </w:r>
      <w:r w:rsidR="00514663" w:rsidRPr="005746D4">
        <w:rPr>
          <w:vertAlign w:val="subscript"/>
        </w:rPr>
        <w:t>d</w:t>
      </w:r>
      <w:r w:rsidR="005746D4">
        <w:t>-waarde</w:t>
      </w:r>
      <w:r w:rsidR="007D62AE">
        <w:t xml:space="preserve"> of R</w:t>
      </w:r>
      <w:r w:rsidR="007D62AE" w:rsidRPr="007D62AE">
        <w:rPr>
          <w:vertAlign w:val="subscript"/>
        </w:rPr>
        <w:t>BGI</w:t>
      </w:r>
      <w:r w:rsidR="005746D4">
        <w:t>)</w:t>
      </w:r>
      <w:r>
        <w:t xml:space="preserve">moet, in stappen van 10 mm </w:t>
      </w:r>
      <w:r w:rsidR="00FA4A36">
        <w:t>isolatie</w:t>
      </w:r>
      <w:r>
        <w:t xml:space="preserve">dikte, worden bepaald. </w:t>
      </w:r>
    </w:p>
    <w:p w14:paraId="6EB4409C" w14:textId="4E6D11C1" w:rsidR="00D83D78" w:rsidRDefault="00D83D78" w:rsidP="00D83D78">
      <w:pPr>
        <w:pStyle w:val="Kop5"/>
      </w:pPr>
      <w:r>
        <w:t>Grenswaarde</w:t>
      </w:r>
    </w:p>
    <w:p w14:paraId="494F0370" w14:textId="41C57750" w:rsidR="00D83D78" w:rsidRDefault="00D83D78" w:rsidP="00D83D78">
      <w:r>
        <w:t xml:space="preserve">Uit oogpunt van energiezuinigheid wordt, voor zover de specifieke bouwkundige situatie dat toelaat, een buitengevelisolatiesysteem toegepast met een warmteweerstand van </w:t>
      </w:r>
      <w:r w:rsidR="00AD352F">
        <w:t xml:space="preserve">de gehele gevelconstructie van </w:t>
      </w:r>
      <w:r>
        <w:t xml:space="preserve">ten minste </w:t>
      </w:r>
      <w:r w:rsidR="00AD352F">
        <w:t>R</w:t>
      </w:r>
      <w:r w:rsidR="00AD352F">
        <w:rPr>
          <w:vertAlign w:val="subscript"/>
        </w:rPr>
        <w:t>C</w:t>
      </w:r>
      <w:r>
        <w:t xml:space="preserve">= </w:t>
      </w:r>
      <w:r w:rsidR="00AD352F">
        <w:t>4</w:t>
      </w:r>
      <w:r>
        <w:t>,</w:t>
      </w:r>
      <w:r w:rsidR="00AD352F">
        <w:t xml:space="preserve">7 </w:t>
      </w:r>
      <w:r>
        <w:t>m</w:t>
      </w:r>
      <w:r w:rsidRPr="00D83D78">
        <w:rPr>
          <w:vertAlign w:val="superscript"/>
        </w:rPr>
        <w:t>2</w:t>
      </w:r>
      <w:r>
        <w:t>K/W.</w:t>
      </w:r>
    </w:p>
    <w:p w14:paraId="72B368DE" w14:textId="37F8B53A" w:rsidR="00D83D78" w:rsidRDefault="00D83D78" w:rsidP="00CD7C45">
      <w:pPr>
        <w:pStyle w:val="Kop5"/>
      </w:pPr>
      <w:r>
        <w:t>Beproeving en beoordeling</w:t>
      </w:r>
    </w:p>
    <w:p w14:paraId="0D477962" w14:textId="0F9629B5" w:rsidR="00975DE8" w:rsidRDefault="00D83D78" w:rsidP="00D83D78">
      <w:r>
        <w:t xml:space="preserve">De warmteweerstand van de </w:t>
      </w:r>
      <w:r w:rsidR="00975DE8">
        <w:t xml:space="preserve">lijmlaag, de </w:t>
      </w:r>
      <w:r>
        <w:t>mortelweefsellaag en van de pleisterafwerking kan worden bepaald volgens NEN-EN 12664. In plaats van deze bepaling mag hiervoor ook een forfaitaire waarde worden aangehouden</w:t>
      </w:r>
      <w:r w:rsidR="008A31E3">
        <w:t xml:space="preserve">, zoals beschreven in </w:t>
      </w:r>
      <w:r w:rsidR="008A31E3">
        <w:fldChar w:fldCharType="begin"/>
      </w:r>
      <w:r w:rsidR="008A31E3">
        <w:instrText xml:space="preserve"> REF _Ref89418065 \h </w:instrText>
      </w:r>
      <w:r w:rsidR="008A31E3">
        <w:fldChar w:fldCharType="separate"/>
      </w:r>
      <w:r w:rsidR="008A31E3">
        <w:t>Bijlage 2</w:t>
      </w:r>
      <w:r w:rsidR="008A31E3">
        <w:fldChar w:fldCharType="end"/>
      </w:r>
      <w:r w:rsidR="00975DE8">
        <w:t>:</w:t>
      </w:r>
    </w:p>
    <w:p w14:paraId="3A31A492" w14:textId="079D80F2" w:rsidR="00242B51" w:rsidRDefault="00CD7C45" w:rsidP="006E7734">
      <w:pPr>
        <w:pStyle w:val="Kop5"/>
      </w:pPr>
      <w:bookmarkStart w:id="171" w:name="_Ref89418233"/>
      <w:r>
        <w:t>Attest</w:t>
      </w:r>
      <w:bookmarkEnd w:id="171"/>
    </w:p>
    <w:p w14:paraId="38AB215A" w14:textId="62E636B5" w:rsidR="00CD7C45" w:rsidRDefault="00CD7C45" w:rsidP="006E7734">
      <w:r>
        <w:t xml:space="preserve">In het attest worden de </w:t>
      </w:r>
      <w:r w:rsidR="00A06669">
        <w:t>R</w:t>
      </w:r>
      <w:r w:rsidR="00A06669" w:rsidRPr="00F43E58">
        <w:rPr>
          <w:vertAlign w:val="subscript"/>
        </w:rPr>
        <w:t>d</w:t>
      </w:r>
      <w:r w:rsidR="00A06669">
        <w:t xml:space="preserve">-waarden </w:t>
      </w:r>
      <w:r w:rsidR="00B958DE">
        <w:t xml:space="preserve">van het buitengevelisolatiesysteem aangegeven bij verschillende diktes van de thermische isolatie. Tevens kunnen de </w:t>
      </w:r>
      <w:r>
        <w:t>R</w:t>
      </w:r>
      <w:r w:rsidRPr="00F43E58">
        <w:rPr>
          <w:vertAlign w:val="subscript"/>
        </w:rPr>
        <w:t>c</w:t>
      </w:r>
      <w:r>
        <w:t xml:space="preserve">-waarden voor een voorbeeldconstructie </w:t>
      </w:r>
      <w:r w:rsidR="006E7734">
        <w:t xml:space="preserve">met verschillende diktes voor de thermische isolatie </w:t>
      </w:r>
      <w:r w:rsidR="00B958DE">
        <w:t xml:space="preserve">worden </w:t>
      </w:r>
      <w:r w:rsidR="006E7734">
        <w:t>aangegeven</w:t>
      </w:r>
      <w:r w:rsidR="00E21131">
        <w:t xml:space="preserve"> voor nieuwbouw en voor verbouw</w:t>
      </w:r>
      <w:r w:rsidR="00B958DE">
        <w:t xml:space="preserve"> (facultatief</w:t>
      </w:r>
      <w:r w:rsidR="00F43E58">
        <w:t>)</w:t>
      </w:r>
      <w:r w:rsidR="006E7734">
        <w:t>. Daarbij wordt de opbouw van de voorbeeldconstructie, incl. de pakketdiktes, expliciet vermeld.</w:t>
      </w:r>
      <w:r w:rsidR="00E21131">
        <w:t xml:space="preserve"> Voorbeeldberekeningen hiervoor zijn opgenomen in </w:t>
      </w:r>
      <w:r w:rsidR="00E21131">
        <w:fldChar w:fldCharType="begin"/>
      </w:r>
      <w:r w:rsidR="00E21131">
        <w:instrText xml:space="preserve"> REF _Ref89418065 \h </w:instrText>
      </w:r>
      <w:r w:rsidR="00E21131">
        <w:fldChar w:fldCharType="separate"/>
      </w:r>
      <w:r w:rsidR="00E21131">
        <w:t>Bijlage 2</w:t>
      </w:r>
      <w:r w:rsidR="00E21131">
        <w:fldChar w:fldCharType="end"/>
      </w:r>
      <w:r w:rsidR="00E21131">
        <w:t>.</w:t>
      </w:r>
    </w:p>
    <w:p w14:paraId="64273327" w14:textId="4BDC131B" w:rsidR="00604ED6" w:rsidRDefault="00604ED6" w:rsidP="00F1014E">
      <w:pPr>
        <w:pStyle w:val="Kop3"/>
      </w:pPr>
      <w:bookmarkStart w:id="172" w:name="_Ref78633325"/>
      <w:bookmarkStart w:id="173" w:name="_Toc104295166"/>
      <w:r>
        <w:t>Geschiktheid voor toepassing van kunststof bevestigingsankers</w:t>
      </w:r>
      <w:bookmarkEnd w:id="172"/>
      <w:bookmarkEnd w:id="173"/>
    </w:p>
    <w:p w14:paraId="7DAD5494" w14:textId="40687465" w:rsidR="00F1014E" w:rsidRPr="005A586E" w:rsidRDefault="00F1014E" w:rsidP="005A586E">
      <w:r w:rsidRPr="005A586E">
        <w:t xml:space="preserve">De hieronder geformuleerde eisen zijn uitsluitend bedoeld om </w:t>
      </w:r>
      <w:r w:rsidR="005A586E" w:rsidRPr="005A586E">
        <w:t xml:space="preserve">de trekkrachten van </w:t>
      </w:r>
      <w:r w:rsidRPr="005A586E">
        <w:t xml:space="preserve">windbelasting </w:t>
      </w:r>
      <w:r w:rsidR="005A586E" w:rsidRPr="005A586E">
        <w:t>op te vangen met de bevestigingsankers. De beproevingen zijn niet gericht op het opnemen van het eigen gewicht van het buitengevelisolatiesysteem. Hiervoor dient de te gebruiken lijmverbinding</w:t>
      </w:r>
      <w:r w:rsidR="005A586E">
        <w:t xml:space="preserve">. In geval van een volledig mechanisch bevestigde buitengevelisolatiesysteem dienen, in nader overleg tussen </w:t>
      </w:r>
      <w:r w:rsidR="00FB7F46">
        <w:t xml:space="preserve">de certificatie-instelling </w:t>
      </w:r>
      <w:r w:rsidR="005A586E">
        <w:t xml:space="preserve">en </w:t>
      </w:r>
      <w:r w:rsidR="007F0287">
        <w:t>leverancier van het te attesteren BGI-systeem, nadere beproevingen te worden vastgesteld dien niet zijn vastgelegd in deze BRL.</w:t>
      </w:r>
    </w:p>
    <w:p w14:paraId="43892083" w14:textId="71B6677F" w:rsidR="00604ED6" w:rsidRDefault="00604ED6" w:rsidP="00F1014E">
      <w:pPr>
        <w:pStyle w:val="Kop5"/>
      </w:pPr>
      <w:r>
        <w:t>Eis</w:t>
      </w:r>
    </w:p>
    <w:p w14:paraId="40335298" w14:textId="3D200B95" w:rsidR="00604ED6" w:rsidRDefault="00604ED6" w:rsidP="00F1014E">
      <w:r>
        <w:t>Een buitengevelisolatiesysteem</w:t>
      </w:r>
      <w:r w:rsidR="00F1014E">
        <w:t>, incl. de bijbehorende hulpprofielen,</w:t>
      </w:r>
      <w:r>
        <w:t xml:space="preserve"> mag uitsluitend mechanisch bevestigd worden met kunststof bevestigingsankers als deze zijn beproefd op geschiktheid voor de toepassing volgens EAD 330196-01-0604 ‘Plastic anchors mad</w:t>
      </w:r>
      <w:r w:rsidR="00F1014E">
        <w:t>e</w:t>
      </w:r>
      <w:r>
        <w:t xml:space="preserve"> of virgin or non-virgin material for fixing of external thermal insulation composite systems with rendering</w:t>
      </w:r>
      <w:r w:rsidR="00F1014E">
        <w:t xml:space="preserve">’. </w:t>
      </w:r>
      <w:r w:rsidR="007F0287">
        <w:t xml:space="preserve">Deze beproevingen zijn uitsluitend geschikt voor bevestiging aan een steenachtige ondergrond van van ten minste 100 mm dik in bijv. beton of metselwerk. </w:t>
      </w:r>
      <w:r w:rsidR="001F5121">
        <w:t xml:space="preserve">Kunststof bevestigingsmiddelen die, conform genoemde EAD 330196-01-0604, geschikt geacht worden, worden geacht een levensduur van ten minste 25 jaar te hebben, mits verwerkt volgens de voorschriften. </w:t>
      </w:r>
    </w:p>
    <w:p w14:paraId="7E1F790F" w14:textId="77D0FF9C" w:rsidR="00F1014E" w:rsidRDefault="00F1014E" w:rsidP="007F0287">
      <w:pPr>
        <w:pStyle w:val="Kop5"/>
      </w:pPr>
      <w:r>
        <w:t>Grenswaarde</w:t>
      </w:r>
    </w:p>
    <w:p w14:paraId="27EAF15E" w14:textId="2AF3DFB7" w:rsidR="007F0287" w:rsidRDefault="007F0287" w:rsidP="00F1014E">
      <w:r>
        <w:lastRenderedPageBreak/>
        <w:t>Gebruikte pluggen hebben een diameter die niet kleiner is dan 5 mm en een effectieve ankerdiepte die niet kleiner is dan 25 mm.</w:t>
      </w:r>
      <w:r w:rsidR="001F5121">
        <w:t xml:space="preserve"> Aan te houden grenswaarden zijn van vele factoren afhankelijk. De kunststof ankers die worden toegepast in een mechanisch bevestigd BGI-systeem moeten ten minste voldoen aan de grenswaarden die voor de verschillende prestaties zijn aangegeven in </w:t>
      </w:r>
      <w:r w:rsidR="00AA0527">
        <w:t>EAD 330196-01-0604.</w:t>
      </w:r>
    </w:p>
    <w:p w14:paraId="68DA2B45" w14:textId="069270EC" w:rsidR="00AA0527" w:rsidRDefault="00AA0527" w:rsidP="00AA0527">
      <w:pPr>
        <w:pStyle w:val="Kop5"/>
      </w:pPr>
      <w:r>
        <w:t>Beproeving en beoordeling</w:t>
      </w:r>
    </w:p>
    <w:p w14:paraId="3B02AFAD" w14:textId="13B93F7C" w:rsidR="00AA0527" w:rsidRDefault="00AA0527" w:rsidP="00F1014E">
      <w:r>
        <w:t>Beproeving en beoordeling geschiedt volgens EAD 330196-01-0604.</w:t>
      </w:r>
    </w:p>
    <w:p w14:paraId="0B778BC9" w14:textId="4ACAB9D4" w:rsidR="00F1014E" w:rsidRDefault="00AA0527" w:rsidP="00AA0527">
      <w:pPr>
        <w:pStyle w:val="Kop5"/>
      </w:pPr>
      <w:r>
        <w:t>Attest</w:t>
      </w:r>
    </w:p>
    <w:p w14:paraId="5E47DA12" w14:textId="4C6543EC" w:rsidR="00AA0527" w:rsidRDefault="00AA0527" w:rsidP="00F1014E">
      <w:r>
        <w:t>In het attest worden de prestaties van de volgens EAD 330196-01-0604 bepaalde prestaties vermeld zoals aangegeven in deze EAD.</w:t>
      </w:r>
    </w:p>
    <w:p w14:paraId="4F7A6FE0" w14:textId="77777777" w:rsidR="00CD7C45" w:rsidRDefault="00CD7C45" w:rsidP="00CD7C45">
      <w:pPr>
        <w:pStyle w:val="Kop3"/>
      </w:pPr>
      <w:bookmarkStart w:id="174" w:name="_Toc104295167"/>
      <w:r>
        <w:t>Mechanische en fysische eigenschappen van de wapeningslaag</w:t>
      </w:r>
      <w:bookmarkEnd w:id="174"/>
    </w:p>
    <w:p w14:paraId="222AB553" w14:textId="48FD2872" w:rsidR="00CC0DA3" w:rsidRDefault="004605CE" w:rsidP="00CD7C45">
      <w:pPr>
        <w:pStyle w:val="Kop4"/>
      </w:pPr>
      <w:bookmarkStart w:id="175" w:name="_Ref78641079"/>
      <w:r>
        <w:t xml:space="preserve">Bestandheid tegen scheuren </w:t>
      </w:r>
      <w:bookmarkEnd w:id="175"/>
      <w:r w:rsidR="00A7097B">
        <w:t>van de mortelweefsellaag</w:t>
      </w:r>
    </w:p>
    <w:p w14:paraId="618D749E" w14:textId="3DA9A2DB" w:rsidR="000B6990" w:rsidRDefault="000B6990" w:rsidP="000B6990">
      <w:pPr>
        <w:pStyle w:val="Kop5"/>
      </w:pPr>
      <w:r>
        <w:t>Eis</w:t>
      </w:r>
    </w:p>
    <w:p w14:paraId="06C02687" w14:textId="4F6AFDEF" w:rsidR="00FD5827" w:rsidRDefault="000B6990" w:rsidP="000B6990">
      <w:r>
        <w:t xml:space="preserve">De </w:t>
      </w:r>
      <w:r w:rsidR="004605CE">
        <w:t xml:space="preserve">bestandheid tegen scheuren </w:t>
      </w:r>
      <w:r>
        <w:t xml:space="preserve">wordt bepaald </w:t>
      </w:r>
      <w:r w:rsidR="004605CE">
        <w:t>door het bepalen van het scheurgedrag van de mortelweefsellaag.</w:t>
      </w:r>
    </w:p>
    <w:p w14:paraId="121B0583" w14:textId="6FD7E36E" w:rsidR="004605CE" w:rsidRDefault="004605CE" w:rsidP="004605CE">
      <w:pPr>
        <w:pStyle w:val="Kop5"/>
      </w:pPr>
      <w:r>
        <w:t>Grenswaarde</w:t>
      </w:r>
    </w:p>
    <w:p w14:paraId="483CF0C4" w14:textId="7097B114" w:rsidR="00851CE0" w:rsidRPr="00851CE0" w:rsidRDefault="00851CE0" w:rsidP="00851CE0">
      <w:r>
        <w:t xml:space="preserve">Er is </w:t>
      </w:r>
      <w:r w:rsidR="00492C54">
        <w:t>geen grenswaarde vastgesteld.</w:t>
      </w:r>
    </w:p>
    <w:p w14:paraId="20DD6B28" w14:textId="273FC5D4" w:rsidR="004605CE" w:rsidRDefault="004605CE" w:rsidP="004605CE">
      <w:pPr>
        <w:pStyle w:val="Kop5"/>
      </w:pPr>
      <w:r>
        <w:t>Beproeving en beoordeling</w:t>
      </w:r>
    </w:p>
    <w:p w14:paraId="549528A9" w14:textId="569C98AF" w:rsidR="004605CE" w:rsidRPr="004605CE" w:rsidRDefault="004605CE" w:rsidP="004605CE">
      <w:r>
        <w:t xml:space="preserve">De bestandheid tegen scheuren </w:t>
      </w:r>
      <w:r w:rsidR="00A7097B">
        <w:t>van de mortelweefsellaag</w:t>
      </w:r>
      <w:r>
        <w:t xml:space="preserve"> wordt bepaald volgens § 2.2.17 van de EAD 040083-00-0404. </w:t>
      </w:r>
      <w:r w:rsidR="00851CE0">
        <w:t xml:space="preserve">Daarbij mag zowel de exacte procedure als de vereenvoudigde procedure worden gebruikt. </w:t>
      </w:r>
      <w:r>
        <w:t xml:space="preserve">De beproevingen worden uitgevoerd op testmonsters met </w:t>
      </w:r>
      <w:r w:rsidR="00937BAA">
        <w:t>glasvezel</w:t>
      </w:r>
      <w:r>
        <w:t>wapeningsgaas dat in twee richtingen is aangebracht (zowel de schering- als de inslagrichting</w:t>
      </w:r>
      <w:r w:rsidR="00851CE0">
        <w:t>, gelijk aantal wapeningsdraden</w:t>
      </w:r>
      <w:r>
        <w:t>). Van elk wordt de bestandheid tegen scheuren in drievoud uitgevoerd. Opbouw en conditionering, alsmede de uitvoering van de beproeving, volgens § 2.2.17 van genoemde EAD.</w:t>
      </w:r>
    </w:p>
    <w:p w14:paraId="5F477F17" w14:textId="59EEC670" w:rsidR="004605CE" w:rsidRDefault="004605CE" w:rsidP="004605CE">
      <w:pPr>
        <w:pStyle w:val="Kop5"/>
      </w:pPr>
      <w:r>
        <w:t>Attest</w:t>
      </w:r>
    </w:p>
    <w:p w14:paraId="383FA129" w14:textId="571E210D" w:rsidR="004605CE" w:rsidRDefault="004605CE" w:rsidP="004605CE">
      <w:r>
        <w:t xml:space="preserve">In het attest wordt de volgens § 2.2.17 van de EAD 040083-00-0404 bepaalde karakteristieke scheurbreedte </w:t>
      </w:r>
      <w:r w:rsidR="00851CE0">
        <w:t>Wrk voor zowel de schering- als de inslagrichting van de toegepaste wapening, vermeld, uitgedrukt in mm.</w:t>
      </w:r>
    </w:p>
    <w:p w14:paraId="39E6C3A5" w14:textId="6E9333A0" w:rsidR="00851CE0" w:rsidRPr="004605CE" w:rsidRDefault="00851CE0" w:rsidP="004605CE">
      <w:r>
        <w:t xml:space="preserve">Voor organische sierpleistersystemen waarin geen zichtbare breuk is opgetreden worden de gemiddelde waarden van de rek bij breuk </w:t>
      </w:r>
      <w:r w:rsidRPr="00851CE0">
        <w:t>ɛ</w:t>
      </w:r>
      <w:r w:rsidRPr="00851CE0">
        <w:rPr>
          <w:vertAlign w:val="subscript"/>
        </w:rPr>
        <w:t xml:space="preserve">ru </w:t>
      </w:r>
      <w:r>
        <w:t>in % en de uitgeoefende eindbelasting N</w:t>
      </w:r>
      <w:r w:rsidRPr="00851CE0">
        <w:rPr>
          <w:vertAlign w:val="subscript"/>
        </w:rPr>
        <w:t xml:space="preserve">ru </w:t>
      </w:r>
      <w:r>
        <w:t>in kN vermeld in het attest.</w:t>
      </w:r>
    </w:p>
    <w:p w14:paraId="41BAB87F" w14:textId="6BD62275" w:rsidR="00CC0DA3" w:rsidRDefault="00CC0DA3" w:rsidP="00CD7C45">
      <w:pPr>
        <w:pStyle w:val="Kop4"/>
      </w:pPr>
      <w:bookmarkStart w:id="176" w:name="_Ref78641183"/>
      <w:r>
        <w:t>Treksterkte glasvezelwapening</w:t>
      </w:r>
      <w:r w:rsidR="000B6990">
        <w:t xml:space="preserve"> en rek bij breuk</w:t>
      </w:r>
      <w:bookmarkEnd w:id="176"/>
    </w:p>
    <w:p w14:paraId="7936092D" w14:textId="618D7E9F" w:rsidR="00CD7C45" w:rsidRDefault="00CD7C45" w:rsidP="006E7734">
      <w:pPr>
        <w:pStyle w:val="Kop5"/>
      </w:pPr>
      <w:r>
        <w:t>Eis</w:t>
      </w:r>
    </w:p>
    <w:p w14:paraId="2EAFDD3F" w14:textId="438CC895" w:rsidR="006E7734" w:rsidRDefault="006E7734" w:rsidP="00CD7C45">
      <w:r>
        <w:t xml:space="preserve">Bij toepassing van glasvezelwapening in het BGI-systeem worden </w:t>
      </w:r>
      <w:r w:rsidR="00CD7C45" w:rsidRPr="00CD7C45">
        <w:t xml:space="preserve">de treksterkte en rek bij breuk in initiële toestand en na veroudering (alkalische inwerking) bepaald volgens </w:t>
      </w:r>
      <w:r w:rsidR="00CD7C45">
        <w:t>§ 2.2.2</w:t>
      </w:r>
      <w:r>
        <w:t>1</w:t>
      </w:r>
      <w:r w:rsidR="000B6990">
        <w:t>.2</w:t>
      </w:r>
      <w:r w:rsidR="00CD7C45">
        <w:t xml:space="preserve"> van de </w:t>
      </w:r>
      <w:r w:rsidR="00CD7C45" w:rsidRPr="00CD7C45">
        <w:t>EAD 040083-00-0404</w:t>
      </w:r>
      <w:r w:rsidR="00CD7C45">
        <w:t xml:space="preserve">. </w:t>
      </w:r>
      <w:r w:rsidR="000B6990">
        <w:t>Daarbij wordt onderscheid gemaakt tussen de standaardwapening als onderdeel van de mortelweefsellaag en aanvullende wapening t.b.v. het vergroten van de weerstand tegen mechanische belastingen.</w:t>
      </w:r>
    </w:p>
    <w:p w14:paraId="1F210054" w14:textId="70EA719E" w:rsidR="006E7734" w:rsidRDefault="00CD7C45" w:rsidP="006E7734">
      <w:r>
        <w:t xml:space="preserve">Als </w:t>
      </w:r>
      <w:r w:rsidR="000B6990">
        <w:t>de treksterkte en de rek bij breuk</w:t>
      </w:r>
      <w:r>
        <w:t xml:space="preserve"> al </w:t>
      </w:r>
      <w:r w:rsidR="000B6990">
        <w:t>zijn</w:t>
      </w:r>
      <w:r>
        <w:t xml:space="preserve"> bepaald door de fabrikant ten behoeve de verplichte CE-markering, hoeft dit niet opnieuw te worden bepaald. </w:t>
      </w:r>
      <w:r w:rsidR="006E7734">
        <w:t>De certificatie-instelling (CI) die het BGI-systeem attesteert, ontvangt van de aanvrager dan wel het achterliggende testrapport dat ten grondslag ligt aan de gedeclareerde waarde</w:t>
      </w:r>
      <w:r w:rsidR="000B6990">
        <w:t>n</w:t>
      </w:r>
      <w:r w:rsidR="006E7734">
        <w:t xml:space="preserve"> voor de treksterkte </w:t>
      </w:r>
      <w:r w:rsidR="000B6990">
        <w:t xml:space="preserve">en de rek bij breuk </w:t>
      </w:r>
      <w:r w:rsidR="006E7734">
        <w:t xml:space="preserve">van de glasvezelwapening. De CI controleert voor attestering of de beproevingen zijn uitgevoerd door een daartoe bevoegde instelling en </w:t>
      </w:r>
      <w:r w:rsidR="006E7734">
        <w:lastRenderedPageBreak/>
        <w:t>of op grond van het testrapport een gerechtvaardigd vertrouwen kan worden uitgesproken in de door de fabrikant gedeclareerde prestatie.</w:t>
      </w:r>
    </w:p>
    <w:p w14:paraId="4CB294B3" w14:textId="680AEAF8" w:rsidR="00CD7C45" w:rsidRDefault="00CD7C45" w:rsidP="006E7734">
      <w:pPr>
        <w:pStyle w:val="Kop5"/>
      </w:pPr>
      <w:r>
        <w:t>Grenswaarde</w:t>
      </w:r>
    </w:p>
    <w:p w14:paraId="2FEF81B4" w14:textId="77777777" w:rsidR="000B6990" w:rsidRDefault="006E7734" w:rsidP="006E7734">
      <w:r>
        <w:t xml:space="preserve">De </w:t>
      </w:r>
      <w:r w:rsidR="000B6990">
        <w:t>gemiddelde rest</w:t>
      </w:r>
      <w:r>
        <w:t>sterkte na veroudering moet</w:t>
      </w:r>
      <w:r w:rsidR="004A7350">
        <w:t>, in twee richtingen (schering- en inslagrichting)</w:t>
      </w:r>
      <w:r>
        <w:t xml:space="preserve"> ten minste 50 % van de treksterkte in initiële toestand bedragen, en niet minder bedragen dan 20 N/mm.</w:t>
      </w:r>
      <w:r w:rsidR="004A7350">
        <w:t xml:space="preserve"> </w:t>
      </w:r>
    </w:p>
    <w:p w14:paraId="43F27081" w14:textId="74F3A95E" w:rsidR="006E7734" w:rsidRDefault="000B6990" w:rsidP="006E7734">
      <w:r>
        <w:t>Voor aanvullende wapening geldt dat de reststerkte na veroudering in twee richtingen (schering- en inslagrichting) ten minste 40% van de treksterkte in initiële toestand moet bedragen, en niet minder dan 20 N/mm.</w:t>
      </w:r>
    </w:p>
    <w:p w14:paraId="6D3E6A0E" w14:textId="33E58E40" w:rsidR="00CD7C45" w:rsidRDefault="00CD7C45" w:rsidP="006E7734">
      <w:pPr>
        <w:pStyle w:val="Kop5"/>
      </w:pPr>
      <w:r>
        <w:t>Beproeving en beoordeling</w:t>
      </w:r>
    </w:p>
    <w:p w14:paraId="088EED51" w14:textId="714D34F2" w:rsidR="00CD7C45" w:rsidRDefault="006E7734" w:rsidP="00CD7C45">
      <w:r>
        <w:t>De initiële treksterkte van de glasvezelwapening en de treksterkte van de verouderde glasvezelwapening worden voor elk type glasvezelwapening dat binnen het BGI-systeem kan worden gebruikt, bepaald</w:t>
      </w:r>
      <w:r w:rsidR="00813165">
        <w:t>. De beproeving wordt ten minste 10 testmonsters uitgevoerd volgens EAD 040016-00-0404.</w:t>
      </w:r>
    </w:p>
    <w:p w14:paraId="73E92510" w14:textId="3FE069AB" w:rsidR="00CD7C45" w:rsidRDefault="00CD7C45" w:rsidP="00813165">
      <w:pPr>
        <w:pStyle w:val="Kop5"/>
      </w:pPr>
      <w:r>
        <w:t>Attest</w:t>
      </w:r>
    </w:p>
    <w:p w14:paraId="093A5B41" w14:textId="77777777" w:rsidR="000D5972" w:rsidRDefault="00813165" w:rsidP="00813165">
      <w:r>
        <w:t xml:space="preserve">In het attest </w:t>
      </w:r>
      <w:r w:rsidR="000D5972">
        <w:t>worden de volgende prestaties vermeld:</w:t>
      </w:r>
    </w:p>
    <w:p w14:paraId="6AA156B9" w14:textId="509A49C4" w:rsidR="000D5972" w:rsidRDefault="000D5972" w:rsidP="000D5972">
      <w:pPr>
        <w:pStyle w:val="Lijstalinea"/>
        <w:numPr>
          <w:ilvl w:val="0"/>
          <w:numId w:val="64"/>
        </w:numPr>
      </w:pPr>
      <w:r>
        <w:t>De gemiddelde waarde van de initiële treksterkte van de glasvezelwapening in twee richtingen (schering- en inslagrichting), uitgedrukt in N/mm;</w:t>
      </w:r>
    </w:p>
    <w:p w14:paraId="7F079CAC" w14:textId="66C877DC" w:rsidR="000D5972" w:rsidRDefault="000D5972" w:rsidP="000D5972">
      <w:pPr>
        <w:pStyle w:val="Lijstalinea"/>
        <w:numPr>
          <w:ilvl w:val="0"/>
          <w:numId w:val="64"/>
        </w:numPr>
      </w:pPr>
      <w:r>
        <w:t>De gemiddelde waarde van de reststerkte van de glasvezelwapening in twee richtingen (schering- en inslagrichting), na veroudering en uitgedrukt in N/mm;</w:t>
      </w:r>
    </w:p>
    <w:p w14:paraId="4CF0B13D" w14:textId="1F5BF0D1" w:rsidR="000D5972" w:rsidRDefault="000D5972" w:rsidP="000D5972">
      <w:pPr>
        <w:pStyle w:val="Lijstalinea"/>
        <w:numPr>
          <w:ilvl w:val="0"/>
          <w:numId w:val="64"/>
        </w:numPr>
      </w:pPr>
      <w:r>
        <w:t>De relatieve reststerkte na veroudering ten opzichte van de initiële treksterkte van de glasvezelwapening, uitgedrukt in %.</w:t>
      </w:r>
    </w:p>
    <w:p w14:paraId="25323BEC" w14:textId="71EEE605" w:rsidR="000D5972" w:rsidRDefault="000D5972" w:rsidP="000D5972">
      <w:pPr>
        <w:pStyle w:val="Lijstalinea"/>
        <w:numPr>
          <w:ilvl w:val="0"/>
          <w:numId w:val="64"/>
        </w:numPr>
      </w:pPr>
      <w:r>
        <w:t>De gemiddelde waarde van de rek van de verouderde glasvezelwapening in twee richtingen (schering- en inslagrichting) ten opzichte van de initiële rek van de glasvezelwapening, uitgedrukt in %.</w:t>
      </w:r>
    </w:p>
    <w:p w14:paraId="3CA176E6" w14:textId="01D9ED9B" w:rsidR="00CC0DA3" w:rsidRDefault="00195E0D" w:rsidP="00195E0D">
      <w:pPr>
        <w:pStyle w:val="Kop3"/>
      </w:pPr>
      <w:bookmarkStart w:id="177" w:name="_Ref78709006"/>
      <w:bookmarkStart w:id="178" w:name="_Toc104295168"/>
      <w:r>
        <w:t>Identificatiebeproevingen sierpleister</w:t>
      </w:r>
      <w:r w:rsidR="003F4464">
        <w:t>systeem</w:t>
      </w:r>
      <w:r w:rsidR="00A56AFC">
        <w:t xml:space="preserve"> en wapening</w:t>
      </w:r>
      <w:bookmarkEnd w:id="177"/>
      <w:bookmarkEnd w:id="178"/>
    </w:p>
    <w:p w14:paraId="0B5C96C0" w14:textId="633B22B7" w:rsidR="00195E0D" w:rsidRDefault="00195E0D" w:rsidP="00195E0D">
      <w:pPr>
        <w:pStyle w:val="Kop5"/>
      </w:pPr>
      <w:r>
        <w:t>Eis</w:t>
      </w:r>
    </w:p>
    <w:p w14:paraId="6EAFC4E2" w14:textId="3530FB19" w:rsidR="00195E0D" w:rsidRDefault="00195E0D" w:rsidP="003D385D">
      <w:r>
        <w:t>Voor identificatiedoeleinden van de in het werk aan te treffen sierpleister</w:t>
      </w:r>
      <w:r w:rsidR="003F4464">
        <w:t xml:space="preserve">systeem </w:t>
      </w:r>
      <w:r>
        <w:t xml:space="preserve">moet de certificatie-instelling in staat worden gesteld om de aangetroffen </w:t>
      </w:r>
      <w:r w:rsidR="003F4464">
        <w:t xml:space="preserve">wapenings- en sierpleister- en evt. andere toe te passen </w:t>
      </w:r>
      <w:r>
        <w:t>mortel</w:t>
      </w:r>
      <w:r w:rsidR="003F4464">
        <w:t>s en het toe te passen wapeningsweefsel</w:t>
      </w:r>
      <w:r>
        <w:t xml:space="preserve"> te vergelijken met de </w:t>
      </w:r>
      <w:r w:rsidR="003F4464">
        <w:t>componenten die onderdeel zijn van attestering.</w:t>
      </w:r>
      <w:r>
        <w:t xml:space="preserve"> </w:t>
      </w:r>
      <w:r w:rsidR="007F5286">
        <w:t>De</w:t>
      </w:r>
      <w:r>
        <w:t xml:space="preserve"> mortel </w:t>
      </w:r>
      <w:r w:rsidR="007F5286">
        <w:t>kan in verschillende verwerkingstoestand</w:t>
      </w:r>
      <w:r w:rsidR="003D385D">
        <w:t xml:space="preserve">en worden aangetroffen. Voor elke eigenschap is hieronder per verwerkingstoestand waarin het kan worden aangetroffen aangegeven hoe de eigenschappen te bepalen. </w:t>
      </w:r>
      <w:r w:rsidR="007F5286">
        <w:t xml:space="preserve"> </w:t>
      </w:r>
    </w:p>
    <w:p w14:paraId="7E8EDEBF" w14:textId="78B74C8B" w:rsidR="00864B80" w:rsidRPr="003D385D" w:rsidRDefault="00864B80" w:rsidP="00195E0D">
      <w:pPr>
        <w:rPr>
          <w:rStyle w:val="Subtielebenadrukking"/>
        </w:rPr>
      </w:pPr>
      <w:r w:rsidRPr="003D385D">
        <w:rPr>
          <w:rStyle w:val="Subtielebenadrukking"/>
        </w:rPr>
        <w:t xml:space="preserve">Tabel </w:t>
      </w:r>
      <w:r w:rsidR="00F76D26">
        <w:rPr>
          <w:rStyle w:val="Subtielebenadrukking"/>
        </w:rPr>
        <w:t>55-07</w:t>
      </w:r>
      <w:r w:rsidR="00F76D26" w:rsidRPr="003D385D">
        <w:rPr>
          <w:rStyle w:val="Subtielebenadrukking"/>
        </w:rPr>
        <w:t xml:space="preserve"> </w:t>
      </w:r>
      <w:r w:rsidRPr="003D385D">
        <w:rPr>
          <w:rStyle w:val="Subtielebenadrukking"/>
        </w:rPr>
        <w:t xml:space="preserve">– </w:t>
      </w:r>
      <w:r w:rsidR="003D385D" w:rsidRPr="003D385D">
        <w:rPr>
          <w:rStyle w:val="Subtielebenadrukking"/>
        </w:rPr>
        <w:t>te bepalen referentie-eigenschappen van sierpleister-</w:t>
      </w:r>
      <w:r w:rsidR="009266A0">
        <w:rPr>
          <w:rStyle w:val="Subtielebenadrukking"/>
        </w:rPr>
        <w:t>, hecht-</w:t>
      </w:r>
      <w:r w:rsidR="003D385D" w:rsidRPr="003D385D">
        <w:rPr>
          <w:rStyle w:val="Subtielebenadrukking"/>
        </w:rPr>
        <w:t xml:space="preserve"> en wapeningsmortels voor te attesteren BGI-systemen.</w:t>
      </w:r>
    </w:p>
    <w:tbl>
      <w:tblPr>
        <w:tblStyle w:val="Rastertabel4-Accent1"/>
        <w:tblW w:w="8505" w:type="dxa"/>
        <w:tblInd w:w="846" w:type="dxa"/>
        <w:tblLayout w:type="fixed"/>
        <w:tblLook w:val="04A0" w:firstRow="1" w:lastRow="0" w:firstColumn="1" w:lastColumn="0" w:noHBand="0" w:noVBand="1"/>
      </w:tblPr>
      <w:tblGrid>
        <w:gridCol w:w="2601"/>
        <w:gridCol w:w="943"/>
        <w:gridCol w:w="992"/>
        <w:gridCol w:w="992"/>
        <w:gridCol w:w="992"/>
        <w:gridCol w:w="993"/>
        <w:gridCol w:w="992"/>
      </w:tblGrid>
      <w:tr w:rsidR="00FD7CF3" w14:paraId="0B79E938" w14:textId="6D1549C2" w:rsidTr="00FD7CF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601" w:type="dxa"/>
          </w:tcPr>
          <w:p w14:paraId="6AD38957" w14:textId="109734AC" w:rsidR="003F4464" w:rsidRDefault="003F4464" w:rsidP="00FD7CF3">
            <w:pPr>
              <w:ind w:left="0"/>
              <w:jc w:val="left"/>
            </w:pPr>
            <w:r>
              <w:t>Prestatie</w:t>
            </w:r>
          </w:p>
        </w:tc>
        <w:tc>
          <w:tcPr>
            <w:tcW w:w="943" w:type="dxa"/>
          </w:tcPr>
          <w:p w14:paraId="5048B435" w14:textId="374BE32D"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Ehd</w:t>
            </w:r>
          </w:p>
        </w:tc>
        <w:tc>
          <w:tcPr>
            <w:tcW w:w="992" w:type="dxa"/>
          </w:tcPr>
          <w:p w14:paraId="0B10B614" w14:textId="5276AB8C"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 xml:space="preserve">Pasta/ vloeistof </w:t>
            </w:r>
            <w:r w:rsidRPr="00A360DB">
              <w:rPr>
                <w:vertAlign w:val="superscript"/>
              </w:rPr>
              <w:t>1)</w:t>
            </w:r>
          </w:p>
        </w:tc>
        <w:tc>
          <w:tcPr>
            <w:tcW w:w="992" w:type="dxa"/>
          </w:tcPr>
          <w:p w14:paraId="6E2E144A" w14:textId="2D9FECE2"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Poeder</w:t>
            </w:r>
            <w:r w:rsidRPr="00A360DB">
              <w:rPr>
                <w:vertAlign w:val="superscript"/>
              </w:rPr>
              <w:t>1)</w:t>
            </w:r>
          </w:p>
        </w:tc>
        <w:tc>
          <w:tcPr>
            <w:tcW w:w="992" w:type="dxa"/>
          </w:tcPr>
          <w:p w14:paraId="3A0859FD" w14:textId="6B4F5777"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Na aan-maak</w:t>
            </w:r>
            <w:r w:rsidRPr="00A360DB">
              <w:rPr>
                <w:vertAlign w:val="superscript"/>
              </w:rPr>
              <w:t>1)</w:t>
            </w:r>
          </w:p>
        </w:tc>
        <w:tc>
          <w:tcPr>
            <w:tcW w:w="993" w:type="dxa"/>
          </w:tcPr>
          <w:p w14:paraId="67EF7F14" w14:textId="5DDB675D"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Uitge-hard</w:t>
            </w:r>
            <w:r w:rsidRPr="00A360DB">
              <w:rPr>
                <w:vertAlign w:val="superscript"/>
              </w:rPr>
              <w:t>1)</w:t>
            </w:r>
          </w:p>
        </w:tc>
        <w:tc>
          <w:tcPr>
            <w:tcW w:w="992" w:type="dxa"/>
          </w:tcPr>
          <w:p w14:paraId="64BB8BFD" w14:textId="421FD5AF" w:rsidR="003F4464" w:rsidRDefault="003F4464" w:rsidP="00FD7CF3">
            <w:pPr>
              <w:ind w:left="0"/>
              <w:jc w:val="left"/>
              <w:cnfStyle w:val="100000000000" w:firstRow="1" w:lastRow="0" w:firstColumn="0" w:lastColumn="0" w:oddVBand="0" w:evenVBand="0" w:oddHBand="0" w:evenHBand="0" w:firstRowFirstColumn="0" w:firstRowLastColumn="0" w:lastRowFirstColumn="0" w:lastRowLastColumn="0"/>
            </w:pPr>
            <w:r>
              <w:t>Wapeningsweefsel</w:t>
            </w:r>
            <w:r w:rsidRPr="00A360DB">
              <w:rPr>
                <w:vertAlign w:val="superscript"/>
              </w:rPr>
              <w:t>1)</w:t>
            </w:r>
          </w:p>
        </w:tc>
      </w:tr>
      <w:tr w:rsidR="00FD7CF3" w14:paraId="62BBF3B4" w14:textId="09F65423" w:rsidTr="00FD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5EF4C5A9" w14:textId="68882A6E" w:rsidR="003F4464" w:rsidRPr="00A360DB" w:rsidRDefault="003F4464" w:rsidP="00FD7CF3">
            <w:pPr>
              <w:ind w:left="0"/>
              <w:jc w:val="left"/>
              <w:rPr>
                <w:b w:val="0"/>
                <w:bCs w:val="0"/>
              </w:rPr>
            </w:pPr>
            <w:r w:rsidRPr="00A360DB">
              <w:rPr>
                <w:b w:val="0"/>
                <w:bCs w:val="0"/>
              </w:rPr>
              <w:t>Vol.massa/dichtheid geleverd product</w:t>
            </w:r>
          </w:p>
        </w:tc>
        <w:tc>
          <w:tcPr>
            <w:tcW w:w="943" w:type="dxa"/>
          </w:tcPr>
          <w:p w14:paraId="6F4FC6B3" w14:textId="36B49BBC" w:rsidR="003F4464" w:rsidRDefault="003F4464" w:rsidP="00FD7CF3">
            <w:pPr>
              <w:ind w:left="0" w:right="165"/>
              <w:jc w:val="left"/>
              <w:cnfStyle w:val="000000100000" w:firstRow="0" w:lastRow="0" w:firstColumn="0" w:lastColumn="0" w:oddVBand="0" w:evenVBand="0" w:oddHBand="1" w:evenHBand="0" w:firstRowFirstColumn="0" w:firstRowLastColumn="0" w:lastRowFirstColumn="0" w:lastRowLastColumn="0"/>
            </w:pPr>
            <w:r>
              <w:t>kg/m</w:t>
            </w:r>
            <w:r w:rsidRPr="003D385D">
              <w:rPr>
                <w:vertAlign w:val="superscript"/>
              </w:rPr>
              <w:t>3</w:t>
            </w:r>
          </w:p>
        </w:tc>
        <w:tc>
          <w:tcPr>
            <w:tcW w:w="992" w:type="dxa"/>
          </w:tcPr>
          <w:p w14:paraId="14CB9A71" w14:textId="665110D7"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A.6.1</w:t>
            </w:r>
          </w:p>
        </w:tc>
        <w:tc>
          <w:tcPr>
            <w:tcW w:w="992" w:type="dxa"/>
          </w:tcPr>
          <w:p w14:paraId="75DC32D0" w14:textId="2615CF58"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A.6.1</w:t>
            </w:r>
          </w:p>
        </w:tc>
        <w:tc>
          <w:tcPr>
            <w:tcW w:w="992" w:type="dxa"/>
          </w:tcPr>
          <w:p w14:paraId="2595FD85" w14:textId="6070A471"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A.6.2</w:t>
            </w:r>
          </w:p>
        </w:tc>
        <w:tc>
          <w:tcPr>
            <w:tcW w:w="993" w:type="dxa"/>
          </w:tcPr>
          <w:p w14:paraId="79F86565" w14:textId="7CDD25E2"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A.6.3</w:t>
            </w:r>
          </w:p>
        </w:tc>
        <w:tc>
          <w:tcPr>
            <w:tcW w:w="992" w:type="dxa"/>
          </w:tcPr>
          <w:p w14:paraId="4A06736B" w14:textId="77777777"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p>
        </w:tc>
      </w:tr>
      <w:tr w:rsidR="00FD7CF3" w14:paraId="552304ED" w14:textId="7486AC41" w:rsidTr="00FD7CF3">
        <w:tc>
          <w:tcPr>
            <w:cnfStyle w:val="001000000000" w:firstRow="0" w:lastRow="0" w:firstColumn="1" w:lastColumn="0" w:oddVBand="0" w:evenVBand="0" w:oddHBand="0" w:evenHBand="0" w:firstRowFirstColumn="0" w:firstRowLastColumn="0" w:lastRowFirstColumn="0" w:lastRowLastColumn="0"/>
            <w:tcW w:w="2601" w:type="dxa"/>
          </w:tcPr>
          <w:p w14:paraId="5F81198E" w14:textId="62851EF2" w:rsidR="003F4464" w:rsidRPr="00A360DB" w:rsidRDefault="003F4464" w:rsidP="00FD7CF3">
            <w:pPr>
              <w:ind w:left="0"/>
              <w:jc w:val="left"/>
              <w:rPr>
                <w:b w:val="0"/>
                <w:bCs w:val="0"/>
              </w:rPr>
            </w:pPr>
            <w:r>
              <w:rPr>
                <w:b w:val="0"/>
                <w:bCs w:val="0"/>
              </w:rPr>
              <w:t>Droge stofgehalte</w:t>
            </w:r>
          </w:p>
        </w:tc>
        <w:tc>
          <w:tcPr>
            <w:tcW w:w="943" w:type="dxa"/>
          </w:tcPr>
          <w:p w14:paraId="76BE3C44" w14:textId="4C6C789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r>
              <w:t>%</w:t>
            </w:r>
          </w:p>
        </w:tc>
        <w:tc>
          <w:tcPr>
            <w:tcW w:w="992" w:type="dxa"/>
          </w:tcPr>
          <w:p w14:paraId="64315FB7" w14:textId="2C7D224B"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r>
              <w:t>§ A.6.5</w:t>
            </w:r>
          </w:p>
        </w:tc>
        <w:tc>
          <w:tcPr>
            <w:tcW w:w="992" w:type="dxa"/>
          </w:tcPr>
          <w:p w14:paraId="6F8DA728"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537D711E" w14:textId="098F0174"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3" w:type="dxa"/>
          </w:tcPr>
          <w:p w14:paraId="2325A8B4"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6D8B3864"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r>
      <w:tr w:rsidR="00FD7CF3" w14:paraId="0DDAAF8E" w14:textId="10FF3B0F" w:rsidTr="00FD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4F184513" w14:textId="77980A2D" w:rsidR="003F4464" w:rsidRPr="00A360DB" w:rsidRDefault="003F4464" w:rsidP="00FD7CF3">
            <w:pPr>
              <w:ind w:left="0"/>
              <w:jc w:val="left"/>
              <w:rPr>
                <w:b w:val="0"/>
                <w:bCs w:val="0"/>
              </w:rPr>
            </w:pPr>
            <w:r>
              <w:rPr>
                <w:b w:val="0"/>
                <w:bCs w:val="0"/>
              </w:rPr>
              <w:t xml:space="preserve">Asgehalte </w:t>
            </w:r>
            <w:r w:rsidRPr="003F4464">
              <w:rPr>
                <w:b w:val="0"/>
                <w:bCs w:val="0"/>
                <w:vertAlign w:val="superscript"/>
              </w:rPr>
              <w:t>2)</w:t>
            </w:r>
          </w:p>
        </w:tc>
        <w:tc>
          <w:tcPr>
            <w:tcW w:w="943" w:type="dxa"/>
          </w:tcPr>
          <w:p w14:paraId="711ECCA8" w14:textId="5F60E3BB"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w:t>
            </w:r>
          </w:p>
        </w:tc>
        <w:tc>
          <w:tcPr>
            <w:tcW w:w="992" w:type="dxa"/>
          </w:tcPr>
          <w:p w14:paraId="60FCBC1E" w14:textId="01D2C851"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A.6.6</w:t>
            </w:r>
          </w:p>
        </w:tc>
        <w:tc>
          <w:tcPr>
            <w:tcW w:w="992" w:type="dxa"/>
          </w:tcPr>
          <w:p w14:paraId="5AC9A64F" w14:textId="100F658F"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A.6.6</w:t>
            </w:r>
          </w:p>
        </w:tc>
        <w:tc>
          <w:tcPr>
            <w:tcW w:w="992" w:type="dxa"/>
          </w:tcPr>
          <w:p w14:paraId="04FE159F" w14:textId="77777777"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3" w:type="dxa"/>
          </w:tcPr>
          <w:p w14:paraId="22901DF9" w14:textId="77777777"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2A896320" w14:textId="78CD0CDD" w:rsidR="003F4464" w:rsidRDefault="003F4464" w:rsidP="00FD7CF3">
            <w:pPr>
              <w:ind w:left="0"/>
              <w:jc w:val="left"/>
              <w:cnfStyle w:val="000000100000" w:firstRow="0" w:lastRow="0" w:firstColumn="0" w:lastColumn="0" w:oddVBand="0" w:evenVBand="0" w:oddHBand="1" w:evenHBand="0" w:firstRowFirstColumn="0" w:firstRowLastColumn="0" w:lastRowFirstColumn="0" w:lastRowLastColumn="0"/>
            </w:pPr>
            <w:r>
              <w:t>§ A.8.1</w:t>
            </w:r>
          </w:p>
        </w:tc>
      </w:tr>
      <w:tr w:rsidR="00FD7CF3" w14:paraId="61073184" w14:textId="73AC90B3" w:rsidTr="00FD7CF3">
        <w:tc>
          <w:tcPr>
            <w:cnfStyle w:val="001000000000" w:firstRow="0" w:lastRow="0" w:firstColumn="1" w:lastColumn="0" w:oddVBand="0" w:evenVBand="0" w:oddHBand="0" w:evenHBand="0" w:firstRowFirstColumn="0" w:firstRowLastColumn="0" w:lastRowFirstColumn="0" w:lastRowLastColumn="0"/>
            <w:tcW w:w="2601" w:type="dxa"/>
          </w:tcPr>
          <w:p w14:paraId="32505651" w14:textId="6EE0F115" w:rsidR="003F4464" w:rsidRDefault="003F4464" w:rsidP="00FD7CF3">
            <w:pPr>
              <w:ind w:left="0"/>
              <w:jc w:val="left"/>
              <w:rPr>
                <w:b w:val="0"/>
                <w:bCs w:val="0"/>
              </w:rPr>
            </w:pPr>
            <w:r>
              <w:rPr>
                <w:b w:val="0"/>
                <w:bCs w:val="0"/>
              </w:rPr>
              <w:t>Korrelverdeling</w:t>
            </w:r>
          </w:p>
        </w:tc>
        <w:tc>
          <w:tcPr>
            <w:tcW w:w="943" w:type="dxa"/>
          </w:tcPr>
          <w:p w14:paraId="4F0C3AD1" w14:textId="22E7DFFF" w:rsidR="003F4464" w:rsidRDefault="00463ADE" w:rsidP="00FD7CF3">
            <w:pPr>
              <w:ind w:left="0"/>
              <w:jc w:val="left"/>
              <w:cnfStyle w:val="000000000000" w:firstRow="0" w:lastRow="0" w:firstColumn="0" w:lastColumn="0" w:oddVBand="0" w:evenVBand="0" w:oddHBand="0" w:evenHBand="0" w:firstRowFirstColumn="0" w:firstRowLastColumn="0" w:lastRowFirstColumn="0" w:lastRowLastColumn="0"/>
            </w:pPr>
            <w:r>
              <w:t>mm</w:t>
            </w:r>
          </w:p>
        </w:tc>
        <w:tc>
          <w:tcPr>
            <w:tcW w:w="992" w:type="dxa"/>
          </w:tcPr>
          <w:p w14:paraId="23393227" w14:textId="7962570C"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r>
              <w:t>§ A.6.4</w:t>
            </w:r>
          </w:p>
        </w:tc>
        <w:tc>
          <w:tcPr>
            <w:tcW w:w="992" w:type="dxa"/>
          </w:tcPr>
          <w:p w14:paraId="6445CDEB" w14:textId="35710ECD"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r>
              <w:t>§ A.6.4</w:t>
            </w:r>
          </w:p>
        </w:tc>
        <w:tc>
          <w:tcPr>
            <w:tcW w:w="992" w:type="dxa"/>
          </w:tcPr>
          <w:p w14:paraId="64F9A2B6"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3" w:type="dxa"/>
          </w:tcPr>
          <w:p w14:paraId="57E40100"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3E380735" w14:textId="77777777" w:rsidR="003F4464" w:rsidRDefault="003F4464" w:rsidP="00FD7CF3">
            <w:pPr>
              <w:ind w:left="0"/>
              <w:jc w:val="left"/>
              <w:cnfStyle w:val="000000000000" w:firstRow="0" w:lastRow="0" w:firstColumn="0" w:lastColumn="0" w:oddVBand="0" w:evenVBand="0" w:oddHBand="0" w:evenHBand="0" w:firstRowFirstColumn="0" w:firstRowLastColumn="0" w:lastRowFirstColumn="0" w:lastRowLastColumn="0"/>
            </w:pPr>
          </w:p>
        </w:tc>
      </w:tr>
      <w:tr w:rsidR="00FD7CF3" w14:paraId="029D9091" w14:textId="77777777" w:rsidTr="00FD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2782090C" w14:textId="36179940" w:rsidR="00463ADE" w:rsidRDefault="00463ADE" w:rsidP="00FD7CF3">
            <w:pPr>
              <w:ind w:left="0"/>
              <w:jc w:val="left"/>
              <w:rPr>
                <w:b w:val="0"/>
                <w:bCs w:val="0"/>
              </w:rPr>
            </w:pPr>
            <w:r>
              <w:rPr>
                <w:b w:val="0"/>
                <w:bCs w:val="0"/>
              </w:rPr>
              <w:t>Waterbindingsvermogen</w:t>
            </w:r>
          </w:p>
        </w:tc>
        <w:tc>
          <w:tcPr>
            <w:tcW w:w="943" w:type="dxa"/>
          </w:tcPr>
          <w:p w14:paraId="42A1DBD7" w14:textId="78DC3365"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r>
              <w:t>%</w:t>
            </w:r>
          </w:p>
        </w:tc>
        <w:tc>
          <w:tcPr>
            <w:tcW w:w="992" w:type="dxa"/>
          </w:tcPr>
          <w:p w14:paraId="567B8FB6"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5D451354"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3E037208" w14:textId="2940C20C"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r>
              <w:t>§ A.6.7</w:t>
            </w:r>
          </w:p>
        </w:tc>
        <w:tc>
          <w:tcPr>
            <w:tcW w:w="993" w:type="dxa"/>
          </w:tcPr>
          <w:p w14:paraId="253A61B1"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4BC29366"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r>
      <w:tr w:rsidR="00FD7CF3" w14:paraId="7F1568D1" w14:textId="77777777" w:rsidTr="00FD7CF3">
        <w:tc>
          <w:tcPr>
            <w:cnfStyle w:val="001000000000" w:firstRow="0" w:lastRow="0" w:firstColumn="1" w:lastColumn="0" w:oddVBand="0" w:evenVBand="0" w:oddHBand="0" w:evenHBand="0" w:firstRowFirstColumn="0" w:firstRowLastColumn="0" w:lastRowFirstColumn="0" w:lastRowLastColumn="0"/>
            <w:tcW w:w="2601" w:type="dxa"/>
          </w:tcPr>
          <w:p w14:paraId="0D747319" w14:textId="73F1FB25" w:rsidR="00463ADE" w:rsidRDefault="00463ADE" w:rsidP="00FD7CF3">
            <w:pPr>
              <w:ind w:left="0"/>
              <w:jc w:val="left"/>
              <w:rPr>
                <w:b w:val="0"/>
                <w:bCs w:val="0"/>
              </w:rPr>
            </w:pPr>
            <w:r>
              <w:rPr>
                <w:b w:val="0"/>
                <w:bCs w:val="0"/>
              </w:rPr>
              <w:lastRenderedPageBreak/>
              <w:t>Dynamische elasticiteitsmodulus voor pleister &gt; 5 mm dik</w:t>
            </w:r>
          </w:p>
        </w:tc>
        <w:tc>
          <w:tcPr>
            <w:tcW w:w="943" w:type="dxa"/>
          </w:tcPr>
          <w:p w14:paraId="47704219" w14:textId="040555CA"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r>
              <w:t>MPa</w:t>
            </w:r>
          </w:p>
        </w:tc>
        <w:tc>
          <w:tcPr>
            <w:tcW w:w="992" w:type="dxa"/>
          </w:tcPr>
          <w:p w14:paraId="38A4A5E1"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1F7C78B0"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052ECA83"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3" w:type="dxa"/>
          </w:tcPr>
          <w:p w14:paraId="6F1BBD82" w14:textId="2ADAAAAC"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r>
              <w:t>§ A.6.8.1</w:t>
            </w:r>
          </w:p>
        </w:tc>
        <w:tc>
          <w:tcPr>
            <w:tcW w:w="992" w:type="dxa"/>
          </w:tcPr>
          <w:p w14:paraId="16420DBA"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r>
      <w:tr w:rsidR="00FD7CF3" w14:paraId="4672438C" w14:textId="77777777" w:rsidTr="00FD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32DFD336" w14:textId="3CAA5CB1" w:rsidR="00463ADE" w:rsidRDefault="00463ADE" w:rsidP="00FD7CF3">
            <w:pPr>
              <w:ind w:left="0"/>
              <w:jc w:val="left"/>
              <w:rPr>
                <w:b w:val="0"/>
                <w:bCs w:val="0"/>
              </w:rPr>
            </w:pPr>
            <w:r>
              <w:rPr>
                <w:b w:val="0"/>
                <w:bCs w:val="0"/>
              </w:rPr>
              <w:t>Krimp</w:t>
            </w:r>
          </w:p>
        </w:tc>
        <w:tc>
          <w:tcPr>
            <w:tcW w:w="943" w:type="dxa"/>
          </w:tcPr>
          <w:p w14:paraId="4FB69C47" w14:textId="4A7E5EEF"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r>
              <w:t>%</w:t>
            </w:r>
          </w:p>
        </w:tc>
        <w:tc>
          <w:tcPr>
            <w:tcW w:w="992" w:type="dxa"/>
          </w:tcPr>
          <w:p w14:paraId="2B962B95"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3B12BA29"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587C983A"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3" w:type="dxa"/>
          </w:tcPr>
          <w:p w14:paraId="3EE8C109" w14:textId="50F462C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r>
              <w:t>§ A.6.8.2</w:t>
            </w:r>
          </w:p>
        </w:tc>
        <w:tc>
          <w:tcPr>
            <w:tcW w:w="992" w:type="dxa"/>
          </w:tcPr>
          <w:p w14:paraId="0242598E" w14:textId="77777777" w:rsidR="00463ADE" w:rsidRDefault="00463ADE" w:rsidP="00FD7CF3">
            <w:pPr>
              <w:ind w:left="0"/>
              <w:jc w:val="left"/>
              <w:cnfStyle w:val="000000100000" w:firstRow="0" w:lastRow="0" w:firstColumn="0" w:lastColumn="0" w:oddVBand="0" w:evenVBand="0" w:oddHBand="1" w:evenHBand="0" w:firstRowFirstColumn="0" w:firstRowLastColumn="0" w:lastRowFirstColumn="0" w:lastRowLastColumn="0"/>
            </w:pPr>
          </w:p>
        </w:tc>
      </w:tr>
      <w:tr w:rsidR="00FD7CF3" w14:paraId="1B438025" w14:textId="77777777" w:rsidTr="00FD7CF3">
        <w:tc>
          <w:tcPr>
            <w:cnfStyle w:val="001000000000" w:firstRow="0" w:lastRow="0" w:firstColumn="1" w:lastColumn="0" w:oddVBand="0" w:evenVBand="0" w:oddHBand="0" w:evenHBand="0" w:firstRowFirstColumn="0" w:firstRowLastColumn="0" w:lastRowFirstColumn="0" w:lastRowLastColumn="0"/>
            <w:tcW w:w="2601" w:type="dxa"/>
          </w:tcPr>
          <w:p w14:paraId="7E8EBE1D" w14:textId="68ABE17D" w:rsidR="00463ADE" w:rsidRDefault="00463ADE" w:rsidP="00FD7CF3">
            <w:pPr>
              <w:ind w:left="0"/>
              <w:jc w:val="left"/>
              <w:rPr>
                <w:b w:val="0"/>
                <w:bCs w:val="0"/>
              </w:rPr>
            </w:pPr>
            <w:r>
              <w:rPr>
                <w:b w:val="0"/>
                <w:bCs w:val="0"/>
              </w:rPr>
              <w:t xml:space="preserve">Statische elasticiteitsmodulus voor pleister </w:t>
            </w:r>
            <w:r>
              <w:rPr>
                <w:rFonts w:ascii="Symbol" w:hAnsi="Symbol"/>
                <w:b w:val="0"/>
                <w:bCs w:val="0"/>
              </w:rPr>
              <w:t xml:space="preserve"> </w:t>
            </w:r>
            <w:r>
              <w:rPr>
                <w:rFonts w:ascii="Cambria Math" w:hAnsi="Cambria Math" w:cs="Cambria Math"/>
                <w:b w:val="0"/>
                <w:bCs w:val="0"/>
              </w:rPr>
              <w:t>≤</w:t>
            </w:r>
            <w:r>
              <w:rPr>
                <w:b w:val="0"/>
                <w:bCs w:val="0"/>
              </w:rPr>
              <w:t xml:space="preserve"> 5 mm</w:t>
            </w:r>
            <w:r w:rsidR="00FD7CF3">
              <w:rPr>
                <w:b w:val="0"/>
                <w:bCs w:val="0"/>
              </w:rPr>
              <w:t>, treksterkte en rek bij breuk.</w:t>
            </w:r>
          </w:p>
        </w:tc>
        <w:tc>
          <w:tcPr>
            <w:tcW w:w="943" w:type="dxa"/>
          </w:tcPr>
          <w:p w14:paraId="452052D3" w14:textId="4C1EC550" w:rsidR="00463ADE" w:rsidRDefault="00FD7CF3" w:rsidP="00FD7CF3">
            <w:pPr>
              <w:ind w:left="0"/>
              <w:jc w:val="left"/>
              <w:cnfStyle w:val="000000000000" w:firstRow="0" w:lastRow="0" w:firstColumn="0" w:lastColumn="0" w:oddVBand="0" w:evenVBand="0" w:oddHBand="0" w:evenHBand="0" w:firstRowFirstColumn="0" w:firstRowLastColumn="0" w:lastRowFirstColumn="0" w:lastRowLastColumn="0"/>
            </w:pPr>
            <w:r>
              <w:t>MPa</w:t>
            </w:r>
          </w:p>
        </w:tc>
        <w:tc>
          <w:tcPr>
            <w:tcW w:w="992" w:type="dxa"/>
          </w:tcPr>
          <w:p w14:paraId="04163EE6"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6477B3A7"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5F33ED0D"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3" w:type="dxa"/>
          </w:tcPr>
          <w:p w14:paraId="6619EE54" w14:textId="45265FC7" w:rsidR="00463ADE" w:rsidRDefault="00FD7CF3" w:rsidP="00FD7CF3">
            <w:pPr>
              <w:ind w:left="0"/>
              <w:jc w:val="left"/>
              <w:cnfStyle w:val="000000000000" w:firstRow="0" w:lastRow="0" w:firstColumn="0" w:lastColumn="0" w:oddVBand="0" w:evenVBand="0" w:oddHBand="0" w:evenHBand="0" w:firstRowFirstColumn="0" w:firstRowLastColumn="0" w:lastRowFirstColumn="0" w:lastRowLastColumn="0"/>
            </w:pPr>
            <w:r>
              <w:t>§ A.6.8.3</w:t>
            </w:r>
          </w:p>
        </w:tc>
        <w:tc>
          <w:tcPr>
            <w:tcW w:w="992" w:type="dxa"/>
          </w:tcPr>
          <w:p w14:paraId="0BD8E7DB" w14:textId="77777777" w:rsidR="00463ADE" w:rsidRDefault="00463ADE" w:rsidP="00FD7CF3">
            <w:pPr>
              <w:ind w:left="0"/>
              <w:jc w:val="left"/>
              <w:cnfStyle w:val="000000000000" w:firstRow="0" w:lastRow="0" w:firstColumn="0" w:lastColumn="0" w:oddVBand="0" w:evenVBand="0" w:oddHBand="0" w:evenHBand="0" w:firstRowFirstColumn="0" w:firstRowLastColumn="0" w:lastRowFirstColumn="0" w:lastRowLastColumn="0"/>
            </w:pPr>
          </w:p>
        </w:tc>
      </w:tr>
      <w:tr w:rsidR="00FD7CF3" w14:paraId="269CCF7B" w14:textId="77777777" w:rsidTr="00FD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7D5C8CEE" w14:textId="5D5449C7" w:rsidR="00FD7CF3" w:rsidRDefault="00FD7CF3" w:rsidP="00FD7CF3">
            <w:pPr>
              <w:ind w:left="0"/>
              <w:jc w:val="left"/>
              <w:rPr>
                <w:b w:val="0"/>
                <w:bCs w:val="0"/>
              </w:rPr>
            </w:pPr>
            <w:r>
              <w:rPr>
                <w:b w:val="0"/>
                <w:bCs w:val="0"/>
              </w:rPr>
              <w:t>Massa aanvullende glasvezelwapening per m</w:t>
            </w:r>
            <w:r w:rsidRPr="00FD7CF3">
              <w:rPr>
                <w:b w:val="0"/>
                <w:bCs w:val="0"/>
                <w:vertAlign w:val="superscript"/>
              </w:rPr>
              <w:t>2</w:t>
            </w:r>
          </w:p>
        </w:tc>
        <w:tc>
          <w:tcPr>
            <w:tcW w:w="943" w:type="dxa"/>
          </w:tcPr>
          <w:p w14:paraId="62979379" w14:textId="41585860"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r>
              <w:t>g/m</w:t>
            </w:r>
            <w:r w:rsidRPr="00FD7CF3">
              <w:rPr>
                <w:vertAlign w:val="superscript"/>
              </w:rPr>
              <w:t>2</w:t>
            </w:r>
          </w:p>
        </w:tc>
        <w:tc>
          <w:tcPr>
            <w:tcW w:w="992" w:type="dxa"/>
          </w:tcPr>
          <w:p w14:paraId="6C018376" w14:textId="77777777"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111D4566" w14:textId="77777777"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2AFC1387" w14:textId="77777777"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3" w:type="dxa"/>
          </w:tcPr>
          <w:p w14:paraId="2385E1BC" w14:textId="77777777"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p>
        </w:tc>
        <w:tc>
          <w:tcPr>
            <w:tcW w:w="992" w:type="dxa"/>
          </w:tcPr>
          <w:p w14:paraId="6231ABE8" w14:textId="5F00EA35" w:rsidR="00FD7CF3" w:rsidRDefault="00FD7CF3" w:rsidP="00FD7CF3">
            <w:pPr>
              <w:ind w:left="0"/>
              <w:jc w:val="left"/>
              <w:cnfStyle w:val="000000100000" w:firstRow="0" w:lastRow="0" w:firstColumn="0" w:lastColumn="0" w:oddVBand="0" w:evenVBand="0" w:oddHBand="1" w:evenHBand="0" w:firstRowFirstColumn="0" w:firstRowLastColumn="0" w:lastRowFirstColumn="0" w:lastRowLastColumn="0"/>
            </w:pPr>
            <w:r>
              <w:t>§ A.8.2</w:t>
            </w:r>
          </w:p>
        </w:tc>
      </w:tr>
      <w:tr w:rsidR="00FD7CF3" w14:paraId="64D80C7C" w14:textId="77777777" w:rsidTr="00FD7CF3">
        <w:tc>
          <w:tcPr>
            <w:cnfStyle w:val="001000000000" w:firstRow="0" w:lastRow="0" w:firstColumn="1" w:lastColumn="0" w:oddVBand="0" w:evenVBand="0" w:oddHBand="0" w:evenHBand="0" w:firstRowFirstColumn="0" w:firstRowLastColumn="0" w:lastRowFirstColumn="0" w:lastRowLastColumn="0"/>
            <w:tcW w:w="2601" w:type="dxa"/>
          </w:tcPr>
          <w:p w14:paraId="697E686E" w14:textId="638CE597" w:rsidR="00FD7CF3" w:rsidRDefault="00FD7CF3" w:rsidP="00FD7CF3">
            <w:pPr>
              <w:ind w:left="0"/>
              <w:jc w:val="left"/>
              <w:rPr>
                <w:b w:val="0"/>
                <w:bCs w:val="0"/>
              </w:rPr>
            </w:pPr>
            <w:r>
              <w:rPr>
                <w:b w:val="0"/>
                <w:bCs w:val="0"/>
              </w:rPr>
              <w:t>Maaswijdte glasvezelwapening</w:t>
            </w:r>
          </w:p>
        </w:tc>
        <w:tc>
          <w:tcPr>
            <w:tcW w:w="943" w:type="dxa"/>
          </w:tcPr>
          <w:p w14:paraId="3179424B" w14:textId="4A2FDFC7"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r>
              <w:t>mm</w:t>
            </w:r>
          </w:p>
        </w:tc>
        <w:tc>
          <w:tcPr>
            <w:tcW w:w="992" w:type="dxa"/>
          </w:tcPr>
          <w:p w14:paraId="13F0F42A" w14:textId="77777777"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1DD3BC96" w14:textId="77777777"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5EF68B5A" w14:textId="77777777"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3" w:type="dxa"/>
          </w:tcPr>
          <w:p w14:paraId="334CD2C3" w14:textId="77777777"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p>
        </w:tc>
        <w:tc>
          <w:tcPr>
            <w:tcW w:w="992" w:type="dxa"/>
          </w:tcPr>
          <w:p w14:paraId="253E5F3A" w14:textId="2D866E49" w:rsidR="00FD7CF3" w:rsidRDefault="00FD7CF3" w:rsidP="00FD7CF3">
            <w:pPr>
              <w:ind w:left="0"/>
              <w:jc w:val="left"/>
              <w:cnfStyle w:val="000000000000" w:firstRow="0" w:lastRow="0" w:firstColumn="0" w:lastColumn="0" w:oddVBand="0" w:evenVBand="0" w:oddHBand="0" w:evenHBand="0" w:firstRowFirstColumn="0" w:firstRowLastColumn="0" w:lastRowFirstColumn="0" w:lastRowLastColumn="0"/>
            </w:pPr>
            <w:r>
              <w:t>§ A.8.3</w:t>
            </w:r>
          </w:p>
        </w:tc>
      </w:tr>
    </w:tbl>
    <w:p w14:paraId="56F5222B" w14:textId="4D3CD488" w:rsidR="00195E0D" w:rsidRDefault="00A360DB" w:rsidP="003F4464">
      <w:pPr>
        <w:pStyle w:val="Lijstalinea"/>
        <w:numPr>
          <w:ilvl w:val="0"/>
          <w:numId w:val="65"/>
        </w:numPr>
      </w:pPr>
      <w:r>
        <w:t>Van EAD 040083-00-0404</w:t>
      </w:r>
    </w:p>
    <w:p w14:paraId="778F3DA5" w14:textId="3A38BFF6" w:rsidR="003F4464" w:rsidRDefault="003F4464" w:rsidP="003F4464">
      <w:pPr>
        <w:pStyle w:val="Lijstalinea"/>
        <w:numPr>
          <w:ilvl w:val="0"/>
          <w:numId w:val="65"/>
        </w:numPr>
      </w:pPr>
      <w:r>
        <w:t>Ook te bepalen van lijm en evt. andere binnen het BGI-systeem te gebruiken mortels en wapeningsweefsel.</w:t>
      </w:r>
    </w:p>
    <w:p w14:paraId="2EEAAE42" w14:textId="65254AA5" w:rsidR="00195E0D" w:rsidRDefault="00ED0632" w:rsidP="00ED0632">
      <w:pPr>
        <w:pStyle w:val="Kop1"/>
      </w:pPr>
      <w:bookmarkStart w:id="179" w:name="_Toc104295169"/>
      <w:r>
        <w:t>Eisen aan het product in zijn toepassing</w:t>
      </w:r>
      <w:bookmarkEnd w:id="179"/>
    </w:p>
    <w:p w14:paraId="62AD7A6D" w14:textId="60CE6294" w:rsidR="00ED0632" w:rsidRPr="00ED0632" w:rsidRDefault="00ED0632" w:rsidP="00ED0632">
      <w:r>
        <w:t>In dit hoofdstuk zijn de eisen aan de prestatie van het product in zijn toepassing opgenomen, evenals de bepalingsmethoden om vast stellen dat aan de eisen wordt voldaan.</w:t>
      </w:r>
    </w:p>
    <w:p w14:paraId="71E1F586" w14:textId="77777777" w:rsidR="00F44084" w:rsidRPr="0016291B" w:rsidRDefault="00F44084" w:rsidP="00F44084">
      <w:pPr>
        <w:pStyle w:val="Kop2"/>
        <w:spacing w:before="180"/>
        <w:rPr>
          <w:rFonts w:cs="Helvetica"/>
        </w:rPr>
      </w:pPr>
      <w:bookmarkStart w:id="180" w:name="_Ref20749204"/>
      <w:bookmarkStart w:id="181" w:name="_Toc104295170"/>
      <w:bookmarkEnd w:id="156"/>
      <w:bookmarkEnd w:id="157"/>
      <w:r w:rsidRPr="0016291B">
        <w:rPr>
          <w:rFonts w:cs="Helvetica"/>
        </w:rPr>
        <w:t>Eisen op grond van het Bouwbesluit 2012</w:t>
      </w:r>
      <w:bookmarkEnd w:id="180"/>
      <w:bookmarkEnd w:id="181"/>
    </w:p>
    <w:p w14:paraId="2721DEE8" w14:textId="7D69CF67" w:rsidR="00F44084" w:rsidRDefault="00F44084" w:rsidP="003148FE">
      <w:r w:rsidRPr="0016291B">
        <w:t xml:space="preserve">Zie gelijknamige paragraaf in BRL </w:t>
      </w:r>
      <w:r w:rsidR="00DF171D">
        <w:t>13</w:t>
      </w:r>
      <w:r w:rsidR="00C82510">
        <w:t>28</w:t>
      </w:r>
      <w:r w:rsidRPr="0016291B">
        <w:t>-00</w:t>
      </w:r>
    </w:p>
    <w:p w14:paraId="223C935C" w14:textId="7352ED9E" w:rsidR="0052555E" w:rsidRDefault="0052555E" w:rsidP="0052555E">
      <w:r>
        <w:t>De van een product of materiaal bepaalde eigenschappen die relevant zijn om aantoonbaar te maken dat is voldaan aan de wettelijke voorschriften, worden vermeld in het attest.</w:t>
      </w:r>
      <w:r w:rsidR="000E0ECC">
        <w:t xml:space="preserve"> </w:t>
      </w:r>
      <w:r>
        <w:t>Hieronder is per afdeling van het Bouwbesluit 2012 aangegeven welke eigenschappen in het attest vermeld dienen te worden</w:t>
      </w:r>
      <w:r w:rsidR="00720F33">
        <w:t xml:space="preserve"> en hoe die beproefd dienen te worden.</w:t>
      </w:r>
    </w:p>
    <w:p w14:paraId="1AA388B6" w14:textId="1F1BDF45" w:rsidR="00DF171D" w:rsidRPr="00FB158C" w:rsidRDefault="00DF171D" w:rsidP="00FB158C">
      <w:pPr>
        <w:pStyle w:val="Kop3"/>
      </w:pPr>
      <w:bookmarkStart w:id="182" w:name="_Toc104295171"/>
      <w:r w:rsidRPr="00FB158C">
        <w:t>Overzicht met eisen vanuit Bouwbesluit 2012</w:t>
      </w:r>
      <w:bookmarkEnd w:id="182"/>
    </w:p>
    <w:p w14:paraId="0B510F1F" w14:textId="0A8C4DF3" w:rsidR="00DF171D" w:rsidRDefault="00DF171D" w:rsidP="00DF171D">
      <w:r>
        <w:t>Zie gelijknamige paragraaf in BRL 13</w:t>
      </w:r>
      <w:r w:rsidR="00C9671D">
        <w:t>28</w:t>
      </w:r>
      <w:r>
        <w:t>-00</w:t>
      </w:r>
      <w:r w:rsidR="00FA5CB9">
        <w:t>.</w:t>
      </w:r>
    </w:p>
    <w:p w14:paraId="2687C6B7" w14:textId="77777777" w:rsidR="00D7448B" w:rsidRDefault="00D7448B" w:rsidP="00D7448B">
      <w:pPr>
        <w:pStyle w:val="Kop3"/>
      </w:pPr>
      <w:bookmarkStart w:id="183" w:name="_Ref76375066"/>
      <w:bookmarkStart w:id="184" w:name="_Toc104295172"/>
      <w:r>
        <w:t>Algemene sterkte van de bouwconstructie (Bouwbesluit afdeling 2.1)</w:t>
      </w:r>
      <w:bookmarkEnd w:id="184"/>
    </w:p>
    <w:p w14:paraId="6041B780" w14:textId="77777777" w:rsidR="00D7448B" w:rsidRPr="00FF6975" w:rsidRDefault="00D7448B" w:rsidP="00D7448B">
      <w:pPr>
        <w:pStyle w:val="Kop4"/>
      </w:pPr>
      <w:r w:rsidRPr="00FF6975">
        <w:t>Prestatie</w:t>
      </w:r>
      <w:r>
        <w:t>-</w:t>
      </w:r>
      <w:r w:rsidRPr="00FF6975">
        <w:t>eis</w:t>
      </w:r>
      <w:r>
        <w:t>, grenswaarde en bepalingsmethode nieuwbouw</w:t>
      </w:r>
    </w:p>
    <w:p w14:paraId="54298104" w14:textId="77777777" w:rsidR="00D7448B" w:rsidRDefault="00D7448B" w:rsidP="00D7448B">
      <w:r>
        <w:t>Zie gelijknamige paragraaf in BRL 1328-00.</w:t>
      </w:r>
    </w:p>
    <w:p w14:paraId="57475649" w14:textId="77777777" w:rsidR="00D7448B" w:rsidRPr="00886197" w:rsidRDefault="00D7448B" w:rsidP="00D7448B">
      <w:pPr>
        <w:pStyle w:val="Kop4"/>
      </w:pPr>
      <w:r w:rsidRPr="00FF6975">
        <w:t>Prestatie</w:t>
      </w:r>
      <w:r>
        <w:t>-</w:t>
      </w:r>
      <w:r w:rsidRPr="00FF6975">
        <w:t>eis</w:t>
      </w:r>
      <w:r>
        <w:t xml:space="preserve">, grenswaarde en bepalingsmethode </w:t>
      </w:r>
      <w:r w:rsidRPr="00886197">
        <w:t>verbouw</w:t>
      </w:r>
    </w:p>
    <w:p w14:paraId="66C61492" w14:textId="77777777" w:rsidR="00D7448B" w:rsidRDefault="00D7448B" w:rsidP="00D7448B">
      <w:r>
        <w:t>Zie gelijknamige paragraaf in BRL 1328-00.</w:t>
      </w:r>
    </w:p>
    <w:p w14:paraId="451BE482" w14:textId="3D66CEB3" w:rsidR="00D7448B" w:rsidRDefault="00D7448B" w:rsidP="00D7448B">
      <w:pPr>
        <w:pStyle w:val="Kop4"/>
      </w:pPr>
      <w:r>
        <w:t>Toelatingsonderzoek, periodieke beoordeling en attest</w:t>
      </w:r>
    </w:p>
    <w:p w14:paraId="59CC482C" w14:textId="77777777" w:rsidR="00AC0DB7" w:rsidRDefault="00D7448B" w:rsidP="00D7448B">
      <w:r w:rsidRPr="00A638DF">
        <w:t>De benodigde beproevingen voor het vaststellen van de hechtsterkte van de verschillende onderdelen van het buitengevelisolatiesysteem</w:t>
      </w:r>
      <w:r w:rsidR="00A638DF" w:rsidRPr="00A638DF">
        <w:t xml:space="preserve"> </w:t>
      </w:r>
      <w:r w:rsidRPr="00A638DF">
        <w:t>zijn nader beschreven in §</w:t>
      </w:r>
      <w:r w:rsidR="00A638DF" w:rsidRPr="00A638DF">
        <w:t xml:space="preserve"> </w:t>
      </w:r>
      <w:r w:rsidR="00A638DF" w:rsidRPr="00A638DF">
        <w:fldChar w:fldCharType="begin"/>
      </w:r>
      <w:r w:rsidR="00A638DF" w:rsidRPr="00A638DF">
        <w:instrText xml:space="preserve"> REF _Ref78625426 \r \h </w:instrText>
      </w:r>
      <w:r w:rsidR="00A638DF">
        <w:instrText xml:space="preserve"> \* MERGEFORMAT </w:instrText>
      </w:r>
      <w:r w:rsidR="00A638DF" w:rsidRPr="00A638DF">
        <w:fldChar w:fldCharType="separate"/>
      </w:r>
      <w:r w:rsidR="00C2224E">
        <w:rPr>
          <w:rFonts w:hint="eastAsia"/>
          <w:cs/>
        </w:rPr>
        <w:t>‎</w:t>
      </w:r>
      <w:r w:rsidR="00C2224E">
        <w:t>3.4.7</w:t>
      </w:r>
      <w:r w:rsidR="00A638DF" w:rsidRPr="00A638DF">
        <w:fldChar w:fldCharType="end"/>
      </w:r>
      <w:r w:rsidR="00A638DF" w:rsidRPr="00A638DF">
        <w:t xml:space="preserve"> v</w:t>
      </w:r>
      <w:r w:rsidR="00A638DF">
        <w:t xml:space="preserve">an deze deel-BRL 1328-55. Verder wordt de afschuifsterkte en afschuifmodulus van het buitengevelisolatiesysteem bepaald volgens § </w:t>
      </w:r>
      <w:r w:rsidR="00A638DF">
        <w:fldChar w:fldCharType="begin"/>
      </w:r>
      <w:r w:rsidR="00A638DF">
        <w:instrText xml:space="preserve"> REF _Ref78645935 \r \h </w:instrText>
      </w:r>
      <w:r w:rsidR="00A638DF">
        <w:fldChar w:fldCharType="separate"/>
      </w:r>
      <w:r w:rsidR="00C2224E">
        <w:rPr>
          <w:rFonts w:hint="eastAsia"/>
          <w:cs/>
        </w:rPr>
        <w:t>‎</w:t>
      </w:r>
      <w:r w:rsidR="00C2224E">
        <w:t>3.4.8</w:t>
      </w:r>
      <w:r w:rsidR="00A638DF">
        <w:fldChar w:fldCharType="end"/>
      </w:r>
      <w:r w:rsidR="00A638DF">
        <w:t xml:space="preserve">. Voor mechanisch bevestigde BGI-systemen wordt verder de treksterkte van de thermische isolatieplaten </w:t>
      </w:r>
      <w:r w:rsidR="00A638DF">
        <w:lastRenderedPageBreak/>
        <w:t xml:space="preserve">haaks op het gevelvlak bepaald volgens § </w:t>
      </w:r>
      <w:r w:rsidR="00A638DF">
        <w:fldChar w:fldCharType="begin"/>
      </w:r>
      <w:r w:rsidR="00A638DF">
        <w:instrText xml:space="preserve"> REF _Ref78710144 \r \h </w:instrText>
      </w:r>
      <w:r w:rsidR="00A638DF">
        <w:fldChar w:fldCharType="separate"/>
      </w:r>
      <w:r w:rsidR="00C2224E">
        <w:rPr>
          <w:rFonts w:hint="eastAsia"/>
          <w:cs/>
        </w:rPr>
        <w:t>‎</w:t>
      </w:r>
      <w:r w:rsidR="00C2224E">
        <w:t>3.4.9</w:t>
      </w:r>
      <w:r w:rsidR="00A638DF">
        <w:fldChar w:fldCharType="end"/>
      </w:r>
      <w:r w:rsidR="00A638DF">
        <w:t xml:space="preserve"> en de weerstand tegen windbelasting volgens § </w:t>
      </w:r>
      <w:r w:rsidR="00A638DF">
        <w:fldChar w:fldCharType="begin"/>
      </w:r>
      <w:r w:rsidR="00A638DF">
        <w:instrText xml:space="preserve"> REF _Ref78297811 \r \h </w:instrText>
      </w:r>
      <w:r w:rsidR="00A638DF">
        <w:fldChar w:fldCharType="separate"/>
      </w:r>
      <w:r w:rsidR="00C2224E">
        <w:rPr>
          <w:rFonts w:hint="eastAsia"/>
          <w:cs/>
        </w:rPr>
        <w:t>‎</w:t>
      </w:r>
      <w:r w:rsidR="00C2224E">
        <w:t>3.4.10</w:t>
      </w:r>
      <w:r w:rsidR="00A638DF">
        <w:fldChar w:fldCharType="end"/>
      </w:r>
      <w:r w:rsidR="00A638DF">
        <w:t>.</w:t>
      </w:r>
      <w:r w:rsidR="009B07EE">
        <w:t xml:space="preserve"> </w:t>
      </w:r>
    </w:p>
    <w:p w14:paraId="2C147DFF" w14:textId="77A623BF" w:rsidR="00D7448B" w:rsidRPr="00D7448B" w:rsidRDefault="009B07EE" w:rsidP="00D7448B">
      <w:r>
        <w:t xml:space="preserve">In het attest wordt vermeld dat het </w:t>
      </w:r>
      <w:r w:rsidR="00C72DED">
        <w:t>buitengevelisolatiesysteem</w:t>
      </w:r>
      <w:r w:rsidR="00155248">
        <w:t xml:space="preserve"> na installatie</w:t>
      </w:r>
      <w:r w:rsidR="00C72DED">
        <w:t>, conform</w:t>
      </w:r>
      <w:r w:rsidR="00544C87">
        <w:t xml:space="preserve"> § 1.2.2 van de EAD</w:t>
      </w:r>
      <w:r w:rsidR="00FB630A">
        <w:t xml:space="preserve"> 040083-00-0404 en volgens de huidige sta</w:t>
      </w:r>
      <w:r w:rsidR="004F451B">
        <w:t xml:space="preserve">nd der techniek en beschikbare kennis en ervaring, </w:t>
      </w:r>
      <w:r w:rsidR="00055843">
        <w:t xml:space="preserve">een levensduur </w:t>
      </w:r>
      <w:r w:rsidR="004F451B">
        <w:t xml:space="preserve">ten minste 25 jaar </w:t>
      </w:r>
      <w:r w:rsidR="00155248">
        <w:t xml:space="preserve">heeft. </w:t>
      </w:r>
    </w:p>
    <w:p w14:paraId="08588B95" w14:textId="052059A6" w:rsidR="00DF171D" w:rsidRPr="00FB158C" w:rsidRDefault="00DF171D" w:rsidP="00FB158C">
      <w:pPr>
        <w:pStyle w:val="Kop3"/>
      </w:pPr>
      <w:bookmarkStart w:id="185" w:name="_Toc104295173"/>
      <w:r w:rsidRPr="00FB158C">
        <w:t>Beperking van het ontwikkelen van brand en rook (Bouwbesluit afdeling 2.9)</w:t>
      </w:r>
      <w:bookmarkEnd w:id="183"/>
      <w:bookmarkEnd w:id="185"/>
    </w:p>
    <w:p w14:paraId="045D64FE" w14:textId="77777777" w:rsidR="00C82510" w:rsidRPr="00FF6975" w:rsidRDefault="00C82510" w:rsidP="00C82510">
      <w:pPr>
        <w:pStyle w:val="Kop4"/>
      </w:pPr>
      <w:r w:rsidRPr="00FF6975">
        <w:t>Prestatie</w:t>
      </w:r>
      <w:r>
        <w:t>-</w:t>
      </w:r>
      <w:r w:rsidRPr="00FF6975">
        <w:t>eis</w:t>
      </w:r>
      <w:r>
        <w:t>, grenswaarde en bepalingsmethode nieuwbouw</w:t>
      </w:r>
    </w:p>
    <w:p w14:paraId="2DECEA7E" w14:textId="14826763" w:rsidR="00C82510" w:rsidRDefault="00C82510" w:rsidP="00C82510">
      <w:r>
        <w:t>Zie gelijknamige paragraaf in BRL 13</w:t>
      </w:r>
      <w:r w:rsidR="00C9671D">
        <w:t>28</w:t>
      </w:r>
      <w:r>
        <w:t>-00.</w:t>
      </w:r>
    </w:p>
    <w:p w14:paraId="32E66506" w14:textId="77777777" w:rsidR="00C82510" w:rsidRPr="00886197" w:rsidRDefault="00C82510" w:rsidP="00C82510">
      <w:pPr>
        <w:pStyle w:val="Kop4"/>
      </w:pPr>
      <w:r w:rsidRPr="00FF6975">
        <w:t>Prestatie</w:t>
      </w:r>
      <w:r>
        <w:t>-</w:t>
      </w:r>
      <w:r w:rsidRPr="00FF6975">
        <w:t>eis</w:t>
      </w:r>
      <w:r>
        <w:t xml:space="preserve">, grenswaarde en bepalingsmethode </w:t>
      </w:r>
      <w:r w:rsidRPr="00886197">
        <w:t>verbouw</w:t>
      </w:r>
    </w:p>
    <w:p w14:paraId="48A6370A" w14:textId="79108163" w:rsidR="00C82510" w:rsidRDefault="00C82510" w:rsidP="00C82510">
      <w:r>
        <w:t>Zie gelijknamige paragraaf in BRL 13</w:t>
      </w:r>
      <w:r w:rsidR="00C9671D">
        <w:t>28</w:t>
      </w:r>
      <w:r>
        <w:t>-00.</w:t>
      </w:r>
    </w:p>
    <w:p w14:paraId="65E8E6AD" w14:textId="01E10138" w:rsidR="00C82510" w:rsidRDefault="00C82510" w:rsidP="00C82510">
      <w:pPr>
        <w:pStyle w:val="Kop4"/>
      </w:pPr>
      <w:r>
        <w:t>Toelatingsonderzoek</w:t>
      </w:r>
      <w:r w:rsidR="00571887">
        <w:t xml:space="preserve">, </w:t>
      </w:r>
      <w:r>
        <w:t>periodieke beoordeling</w:t>
      </w:r>
      <w:r w:rsidR="00571887">
        <w:t xml:space="preserve"> en attest</w:t>
      </w:r>
    </w:p>
    <w:p w14:paraId="5A950B93" w14:textId="70C8B901" w:rsidR="00C82510" w:rsidRPr="00C82510" w:rsidRDefault="00C82510" w:rsidP="00C82510">
      <w:r>
        <w:t xml:space="preserve">De </w:t>
      </w:r>
      <w:r w:rsidR="00571887">
        <w:t>brandklasse van de zijde met de afwerking van het buitengevelisolatiesysteem dient eenmalig te worden bepaald door een hiervoor geaccrediteerd testlaboratorium. Indien het systeem ook in besloten ruimten toegepast wordt, dient ook de rookklasse te worden bepaald door een hiervoor geaccrediteerd testlaboratorium.</w:t>
      </w:r>
    </w:p>
    <w:p w14:paraId="43799126" w14:textId="53B50B15" w:rsidR="00A45498" w:rsidRDefault="00C9718D" w:rsidP="00A45498">
      <w:r>
        <w:t>Gecontroleerd wordt of de door de fabrikant opgegeven prestatie</w:t>
      </w:r>
      <w:r w:rsidR="00B732F1">
        <w:t xml:space="preserve"> van de brandklasse, conform NEN-EN 13501-1 is bepaald door een daartoe geaccrediteerd testlaboratorium.</w:t>
      </w:r>
      <w:r w:rsidR="00571887">
        <w:t xml:space="preserve"> Indien het systeem ook bedoeld is voor toepassing in besloten ruimten, controleert de Certificatie-Instelling ook of de door de fabrikant opgegeven prestatie voor de rookklasse, conform NEN-EN 13501-1 is bepaald door een daartoe geaccrediteerd testlaboratorium.</w:t>
      </w:r>
    </w:p>
    <w:p w14:paraId="674ABD82" w14:textId="23BD695E" w:rsidR="00B732F1" w:rsidRDefault="00B732F1" w:rsidP="00A45498">
      <w:r>
        <w:t>Het attest vermeldt de brandklasse</w:t>
      </w:r>
      <w:r w:rsidR="001E0310">
        <w:t xml:space="preserve"> van het systeem, gerekend vanaf de eindafwerking van het systeem.</w:t>
      </w:r>
      <w:r w:rsidR="00571887">
        <w:t xml:space="preserve"> Indien het systeem ook is bedoeld voor toepassing in besloten ruimten, wordt ook de rookklasse vermeld.</w:t>
      </w:r>
    </w:p>
    <w:p w14:paraId="34801237" w14:textId="0940A216" w:rsidR="00571887" w:rsidRDefault="00571887" w:rsidP="00A45498">
      <w:r>
        <w:t xml:space="preserve">Het attest wordt uitsluitend afgegeven als de prestaties </w:t>
      </w:r>
      <w:r w:rsidR="00C9671D">
        <w:t xml:space="preserve">van het product </w:t>
      </w:r>
      <w:r>
        <w:t>voldoen aan het Bouwbesluit 2012. In</w:t>
      </w:r>
      <w:r w:rsidR="00C9671D">
        <w:t>dien niet in alle gevallen aan de prestatie-eisen van het Bouwbesluit 2012 kan worden voldaan, wordt in het attest een opmerking gemaakt over het toepassingsbereik van het product.</w:t>
      </w:r>
    </w:p>
    <w:p w14:paraId="0DB23595" w14:textId="382062DE" w:rsidR="001E0310" w:rsidRDefault="001E0310" w:rsidP="00944F77">
      <w:pPr>
        <w:pStyle w:val="Kop3"/>
      </w:pPr>
      <w:bookmarkStart w:id="186" w:name="_Toc104295174"/>
      <w:r>
        <w:t>Beperking van uitbreiding van brand (Bouwbesluit afdeling 2.10)</w:t>
      </w:r>
      <w:bookmarkEnd w:id="186"/>
    </w:p>
    <w:p w14:paraId="6CDD1EA7" w14:textId="77777777" w:rsidR="00C9671D" w:rsidRPr="00FF6975" w:rsidRDefault="00C9671D" w:rsidP="00C9671D">
      <w:pPr>
        <w:pStyle w:val="Kop4"/>
      </w:pPr>
      <w:r w:rsidRPr="00FF6975">
        <w:t>Prestatie</w:t>
      </w:r>
      <w:r>
        <w:t>-</w:t>
      </w:r>
      <w:r w:rsidRPr="00FF6975">
        <w:t>eis</w:t>
      </w:r>
      <w:r>
        <w:t>, grenswaarde en bepalingsmethode nieuwbouw</w:t>
      </w:r>
    </w:p>
    <w:p w14:paraId="79EDD018" w14:textId="77777777" w:rsidR="00C9671D" w:rsidRDefault="00C9671D" w:rsidP="00C9671D">
      <w:r>
        <w:t>Zie gelijknamige paragraaf in BRL 1328-00.</w:t>
      </w:r>
    </w:p>
    <w:p w14:paraId="33552A6C" w14:textId="77777777" w:rsidR="00C9671D" w:rsidRPr="00886197" w:rsidRDefault="00C9671D" w:rsidP="00C9671D">
      <w:pPr>
        <w:pStyle w:val="Kop4"/>
      </w:pPr>
      <w:r w:rsidRPr="00FF6975">
        <w:t>Prestatie</w:t>
      </w:r>
      <w:r>
        <w:t>-</w:t>
      </w:r>
      <w:r w:rsidRPr="00FF6975">
        <w:t>eis</w:t>
      </w:r>
      <w:r>
        <w:t xml:space="preserve">, grenswaarde en bepalingsmethode </w:t>
      </w:r>
      <w:r w:rsidRPr="00886197">
        <w:t>verbouw</w:t>
      </w:r>
    </w:p>
    <w:p w14:paraId="654934E5" w14:textId="77777777" w:rsidR="00C9671D" w:rsidRDefault="00C9671D" w:rsidP="00C9671D">
      <w:r>
        <w:t>Zie gelijknamige paragraaf in BRL 1328-00.</w:t>
      </w:r>
    </w:p>
    <w:p w14:paraId="447F0FDB" w14:textId="77777777" w:rsidR="00C9671D" w:rsidRDefault="00C9671D" w:rsidP="00C9671D">
      <w:pPr>
        <w:pStyle w:val="Kop4"/>
      </w:pPr>
      <w:r>
        <w:t>Toelatingsonderzoek, periodieke beoordeling en attest</w:t>
      </w:r>
    </w:p>
    <w:p w14:paraId="4D7DADD9" w14:textId="752291C9" w:rsidR="001E0310" w:rsidRDefault="00C9671D" w:rsidP="00A45498">
      <w:r>
        <w:t xml:space="preserve">Als de </w:t>
      </w:r>
      <w:r w:rsidR="007235BE">
        <w:t xml:space="preserve">in het attest te vermelden </w:t>
      </w:r>
      <w:r>
        <w:t>prestatie van de brandklasse</w:t>
      </w:r>
      <w:r w:rsidR="007235BE">
        <w:t xml:space="preserve"> (zie § </w:t>
      </w:r>
      <w:r w:rsidR="007235BE">
        <w:fldChar w:fldCharType="begin"/>
      </w:r>
      <w:r w:rsidR="007235BE">
        <w:instrText xml:space="preserve"> REF _Ref76375066 \r \h </w:instrText>
      </w:r>
      <w:r w:rsidR="007235BE">
        <w:fldChar w:fldCharType="separate"/>
      </w:r>
      <w:r w:rsidR="00C2224E">
        <w:rPr>
          <w:rFonts w:hint="eastAsia"/>
          <w:cs/>
        </w:rPr>
        <w:t>‎</w:t>
      </w:r>
      <w:r w:rsidR="00C2224E">
        <w:t>4.1.2</w:t>
      </w:r>
      <w:r w:rsidR="007235BE">
        <w:fldChar w:fldCharType="end"/>
      </w:r>
      <w:r w:rsidR="007235BE">
        <w:t>) slechter is dan brandklasse B (of 2 bij verbouw), wordt in het attest aangegeven dat het systeem, op grond van NEN-EN 13501-1 niet geschikt is voor toepassing in brandwerende scheidingsconstructies. Als de brandklasse B bedraagt of beter (of 2 of beter bij verbouw) wordt in het attest aangegeven dat het systeem op grond van NEN-EN 13501-1 geschikt is voor toepassing in brandwerende scheidingsconstructies.</w:t>
      </w:r>
    </w:p>
    <w:p w14:paraId="46BFF49B" w14:textId="2C285C51" w:rsidR="00A10E73" w:rsidRDefault="00A10E73" w:rsidP="00A10E73">
      <w:pPr>
        <w:pStyle w:val="Kop3"/>
        <w:rPr>
          <w:rFonts w:eastAsiaTheme="minorEastAsia"/>
        </w:rPr>
      </w:pPr>
      <w:bookmarkStart w:id="187" w:name="_Toc62568807"/>
      <w:bookmarkStart w:id="188" w:name="_Toc62568934"/>
      <w:bookmarkStart w:id="189" w:name="_Toc62569061"/>
      <w:bookmarkStart w:id="190" w:name="_Toc62568808"/>
      <w:bookmarkStart w:id="191" w:name="_Toc62568935"/>
      <w:bookmarkStart w:id="192" w:name="_Toc62569062"/>
      <w:bookmarkStart w:id="193" w:name="_Toc62568810"/>
      <w:bookmarkStart w:id="194" w:name="_Toc62568937"/>
      <w:bookmarkStart w:id="195" w:name="_Toc62569064"/>
      <w:bookmarkStart w:id="196" w:name="_Toc62568811"/>
      <w:bookmarkStart w:id="197" w:name="_Toc62568938"/>
      <w:bookmarkStart w:id="198" w:name="_Toc62569065"/>
      <w:bookmarkStart w:id="199" w:name="_Toc62568812"/>
      <w:bookmarkStart w:id="200" w:name="_Toc62568939"/>
      <w:bookmarkStart w:id="201" w:name="_Toc62569066"/>
      <w:bookmarkStart w:id="202" w:name="_Toc62568813"/>
      <w:bookmarkStart w:id="203" w:name="_Toc62568940"/>
      <w:bookmarkStart w:id="204" w:name="_Toc62569067"/>
      <w:bookmarkStart w:id="205" w:name="_Toc1042951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eastAsiaTheme="minorEastAsia"/>
        </w:rPr>
        <w:lastRenderedPageBreak/>
        <w:t>Bescherming tegen geluid van buiten, nieuwbouw</w:t>
      </w:r>
      <w:r w:rsidR="001A39DC">
        <w:rPr>
          <w:rFonts w:eastAsiaTheme="minorEastAsia"/>
        </w:rPr>
        <w:t xml:space="preserve"> (Bouwbesluit afdeling 3.1)</w:t>
      </w:r>
      <w:bookmarkEnd w:id="205"/>
    </w:p>
    <w:p w14:paraId="4D17BCF1" w14:textId="77777777" w:rsidR="00A10E73" w:rsidRPr="00FF6975" w:rsidRDefault="00A10E73" w:rsidP="00A10E73">
      <w:pPr>
        <w:pStyle w:val="Kop4"/>
      </w:pPr>
      <w:r w:rsidRPr="00FF6975">
        <w:t>Prestatie</w:t>
      </w:r>
      <w:r>
        <w:t>-</w:t>
      </w:r>
      <w:r w:rsidRPr="00FF6975">
        <w:t>eis</w:t>
      </w:r>
      <w:r>
        <w:t>, grenswaarde en bepalingsmethode nieuwbouw</w:t>
      </w:r>
    </w:p>
    <w:p w14:paraId="22B85334" w14:textId="77777777" w:rsidR="00A10E73" w:rsidRDefault="00A10E73" w:rsidP="00A10E73">
      <w:r>
        <w:t>Zie gelijknamige paragraaf in BRL 1328-00.</w:t>
      </w:r>
    </w:p>
    <w:p w14:paraId="145CA9B7" w14:textId="77777777" w:rsidR="00A10E73" w:rsidRPr="00886197" w:rsidRDefault="00A10E73" w:rsidP="00A10E73">
      <w:pPr>
        <w:pStyle w:val="Kop4"/>
      </w:pPr>
      <w:r w:rsidRPr="00FF6975">
        <w:t>Prestatie</w:t>
      </w:r>
      <w:r>
        <w:t>-</w:t>
      </w:r>
      <w:r w:rsidRPr="00FF6975">
        <w:t>eis</w:t>
      </w:r>
      <w:r>
        <w:t xml:space="preserve">, grenswaarde en bepalingsmethode </w:t>
      </w:r>
      <w:r w:rsidRPr="00886197">
        <w:t>verbouw</w:t>
      </w:r>
    </w:p>
    <w:p w14:paraId="41E79152" w14:textId="77777777" w:rsidR="00A10E73" w:rsidRDefault="00A10E73" w:rsidP="00A10E73">
      <w:r>
        <w:t>Zie gelijknamige paragraaf in BRL 1328-00.</w:t>
      </w:r>
    </w:p>
    <w:p w14:paraId="6BBEC756" w14:textId="77777777" w:rsidR="00A10E73" w:rsidRDefault="00A10E73" w:rsidP="00A10E73">
      <w:pPr>
        <w:pStyle w:val="Kop4"/>
      </w:pPr>
      <w:r>
        <w:t>Toelatingsonderzoek, periodieke beoordeling en attest</w:t>
      </w:r>
    </w:p>
    <w:p w14:paraId="10F21233" w14:textId="0BAED440" w:rsidR="00A10E73" w:rsidRDefault="00A10E73" w:rsidP="00A10E73">
      <w:r>
        <w:t>De geluidwering van een buitengevelisolatiesysteem is afhankelijk van de geveloppervlakte, de oppervlakten van gevelopeningen</w:t>
      </w:r>
      <w:r w:rsidR="00B43037">
        <w:t>, ventilatievoorzieningen</w:t>
      </w:r>
      <w:r>
        <w:t xml:space="preserve"> en van de achterconstructie. </w:t>
      </w:r>
    </w:p>
    <w:p w14:paraId="31B0EDFE" w14:textId="002A6928" w:rsidR="00A10E73" w:rsidRPr="00241693" w:rsidRDefault="00A10E73" w:rsidP="00A10E73">
      <w:r w:rsidRPr="00241693">
        <w:t>In het attest wordt aangegeven dat de geluidwering niet is bepaald</w:t>
      </w:r>
      <w:r>
        <w:t xml:space="preserve">. Bovendien wordt aangegeven dat bij er bij verbouw vanuit gegaan mag worden dat de gevelgeluidwering als gevolg van het toevoegen van een buitengevelisolatiesysteem op een bestaande gevelconstructie geen </w:t>
      </w:r>
      <w:r w:rsidR="00B43037">
        <w:t>significante</w:t>
      </w:r>
      <w:r>
        <w:t xml:space="preserve"> invloed heeft op de gevelgeluidwering die aanwezig was voorafgaand aan de verbouwing.</w:t>
      </w:r>
    </w:p>
    <w:p w14:paraId="56B1A0BC" w14:textId="3EF9A47B" w:rsidR="0052555E" w:rsidRDefault="0052555E" w:rsidP="00FB158C">
      <w:pPr>
        <w:pStyle w:val="Kop3"/>
      </w:pPr>
      <w:bookmarkStart w:id="206" w:name="_Toc104295176"/>
      <w:r>
        <w:t>Wering van vocht (Bouwbesluit afdeling 3.</w:t>
      </w:r>
      <w:r w:rsidR="00DF171D">
        <w:t>5</w:t>
      </w:r>
      <w:r>
        <w:t>)</w:t>
      </w:r>
      <w:bookmarkEnd w:id="206"/>
    </w:p>
    <w:p w14:paraId="5D9476C4" w14:textId="77777777" w:rsidR="007235BE" w:rsidRPr="00FF6975" w:rsidRDefault="007235BE" w:rsidP="007235BE">
      <w:pPr>
        <w:pStyle w:val="Kop4"/>
      </w:pPr>
      <w:bookmarkStart w:id="207" w:name="_Toc62568815"/>
      <w:bookmarkStart w:id="208" w:name="_Toc62568942"/>
      <w:bookmarkStart w:id="209" w:name="_Toc62569069"/>
      <w:bookmarkStart w:id="210" w:name="_Toc62568816"/>
      <w:bookmarkStart w:id="211" w:name="_Toc62568943"/>
      <w:bookmarkStart w:id="212" w:name="_Toc62569070"/>
      <w:bookmarkStart w:id="213" w:name="_Toc62568817"/>
      <w:bookmarkStart w:id="214" w:name="_Toc62568944"/>
      <w:bookmarkStart w:id="215" w:name="_Toc62569071"/>
      <w:bookmarkStart w:id="216" w:name="_Toc62568818"/>
      <w:bookmarkStart w:id="217" w:name="_Toc62568945"/>
      <w:bookmarkStart w:id="218" w:name="_Toc62569072"/>
      <w:bookmarkStart w:id="219" w:name="_Toc62568819"/>
      <w:bookmarkStart w:id="220" w:name="_Toc62568946"/>
      <w:bookmarkStart w:id="221" w:name="_Toc62569073"/>
      <w:bookmarkStart w:id="222" w:name="_Toc62568820"/>
      <w:bookmarkStart w:id="223" w:name="_Toc62568947"/>
      <w:bookmarkStart w:id="224" w:name="_Toc62569074"/>
      <w:bookmarkStart w:id="225" w:name="_Toc62568821"/>
      <w:bookmarkStart w:id="226" w:name="_Toc62568948"/>
      <w:bookmarkStart w:id="227" w:name="_Toc62569075"/>
      <w:bookmarkStart w:id="228" w:name="_Toc62568822"/>
      <w:bookmarkStart w:id="229" w:name="_Toc62568949"/>
      <w:bookmarkStart w:id="230" w:name="_Toc62569076"/>
      <w:bookmarkStart w:id="231" w:name="_Toc62568823"/>
      <w:bookmarkStart w:id="232" w:name="_Toc62568950"/>
      <w:bookmarkStart w:id="233" w:name="_Toc6256907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FF6975">
        <w:t>Prestatie</w:t>
      </w:r>
      <w:r>
        <w:t>-</w:t>
      </w:r>
      <w:r w:rsidRPr="00FF6975">
        <w:t>eis</w:t>
      </w:r>
      <w:r>
        <w:t>, grenswaarde en bepalingsmethode nieuwbouw</w:t>
      </w:r>
    </w:p>
    <w:p w14:paraId="239D24C2" w14:textId="77777777" w:rsidR="007235BE" w:rsidRDefault="007235BE" w:rsidP="007235BE">
      <w:r>
        <w:t>Zie gelijknamige paragraaf in BRL 1328-00.</w:t>
      </w:r>
    </w:p>
    <w:p w14:paraId="5E97DB00" w14:textId="77777777" w:rsidR="007235BE" w:rsidRPr="00886197" w:rsidRDefault="007235BE" w:rsidP="007235BE">
      <w:pPr>
        <w:pStyle w:val="Kop4"/>
      </w:pPr>
      <w:r w:rsidRPr="00FF6975">
        <w:t>Prestatie</w:t>
      </w:r>
      <w:r>
        <w:t>-</w:t>
      </w:r>
      <w:r w:rsidRPr="00FF6975">
        <w:t>eis</w:t>
      </w:r>
      <w:r>
        <w:t xml:space="preserve">, grenswaarde en bepalingsmethode </w:t>
      </w:r>
      <w:r w:rsidRPr="00886197">
        <w:t>verbouw</w:t>
      </w:r>
    </w:p>
    <w:p w14:paraId="02B97582" w14:textId="77777777" w:rsidR="007235BE" w:rsidRDefault="007235BE" w:rsidP="007235BE">
      <w:r>
        <w:t>Zie gelijknamige paragraaf in BRL 1328-00.</w:t>
      </w:r>
    </w:p>
    <w:p w14:paraId="1FDD9BEC" w14:textId="77777777" w:rsidR="007235BE" w:rsidRDefault="007235BE" w:rsidP="007235BE">
      <w:pPr>
        <w:pStyle w:val="Kop4"/>
      </w:pPr>
      <w:r>
        <w:t>Toelatingsonderzoek, periodieke beoordeling en attest</w:t>
      </w:r>
    </w:p>
    <w:p w14:paraId="327EAACB" w14:textId="50B88547" w:rsidR="008E6E5E" w:rsidRDefault="0052463D" w:rsidP="00944F77">
      <w:r>
        <w:t xml:space="preserve">Voor attestering </w:t>
      </w:r>
      <w:r w:rsidR="008E6E5E">
        <w:t>volgens deze BRL 1328 moet</w:t>
      </w:r>
      <w:r>
        <w:t xml:space="preserve"> de waterdichtheid van het buitengevelisolatiesysteem</w:t>
      </w:r>
      <w:r w:rsidR="008E6E5E">
        <w:t xml:space="preserve"> worden bepaald. Hiervoor is in § </w:t>
      </w:r>
      <w:r w:rsidR="008E6E5E">
        <w:fldChar w:fldCharType="begin"/>
      </w:r>
      <w:r w:rsidR="008E6E5E">
        <w:instrText xml:space="preserve"> REF _Ref78625505 \r \h </w:instrText>
      </w:r>
      <w:r w:rsidR="008E6E5E">
        <w:fldChar w:fldCharType="separate"/>
      </w:r>
      <w:r w:rsidR="00C2224E">
        <w:rPr>
          <w:rFonts w:hint="eastAsia"/>
          <w:cs/>
        </w:rPr>
        <w:t>‎</w:t>
      </w:r>
      <w:r w:rsidR="00C2224E">
        <w:t>3.4.3</w:t>
      </w:r>
      <w:r w:rsidR="008E6E5E">
        <w:fldChar w:fldCharType="end"/>
      </w:r>
      <w:r w:rsidR="008E6E5E">
        <w:t xml:space="preserve"> van deze BRL een beproeving voor de waterabsorptie van de thermische isolatie en van het pleistersysteem opgenomen. Bovendien is in § </w:t>
      </w:r>
      <w:r w:rsidR="008E6E5E">
        <w:fldChar w:fldCharType="begin"/>
      </w:r>
      <w:r w:rsidR="008E6E5E">
        <w:instrText xml:space="preserve"> REF _Ref78220500 \r \h </w:instrText>
      </w:r>
      <w:r w:rsidR="008E6E5E">
        <w:fldChar w:fldCharType="separate"/>
      </w:r>
      <w:r w:rsidR="00C2224E">
        <w:rPr>
          <w:rFonts w:hint="eastAsia"/>
          <w:cs/>
        </w:rPr>
        <w:t>‎</w:t>
      </w:r>
      <w:r w:rsidR="00C2224E">
        <w:t>3.4.4</w:t>
      </w:r>
      <w:r w:rsidR="008E6E5E">
        <w:fldChar w:fldCharType="end"/>
      </w:r>
      <w:r w:rsidR="008E6E5E">
        <w:t xml:space="preserve"> een verplichte langdurige beproeving van een testelement voor beregening en droging opgenomen en is in </w:t>
      </w:r>
      <w:r w:rsidR="008E6E5E">
        <w:fldChar w:fldCharType="begin"/>
      </w:r>
      <w:r w:rsidR="008E6E5E">
        <w:instrText xml:space="preserve"> REF _Ref78225180 \r \h </w:instrText>
      </w:r>
      <w:r w:rsidR="008E6E5E">
        <w:fldChar w:fldCharType="separate"/>
      </w:r>
      <w:r w:rsidR="00C2224E">
        <w:rPr>
          <w:rFonts w:hint="eastAsia"/>
          <w:cs/>
        </w:rPr>
        <w:t>‎</w:t>
      </w:r>
      <w:r w:rsidR="00C2224E">
        <w:t>3.4.6</w:t>
      </w:r>
      <w:r w:rsidR="008E6E5E">
        <w:fldChar w:fldCharType="end"/>
      </w:r>
      <w:r w:rsidR="008E6E5E">
        <w:t xml:space="preserve"> een verplichte langdurige beproeving tegen vorstbestandheid opgenomen. In de volgens het Bouwbesluit 2012 verplichte beproeving volgens NEN 2778 zijn beproevingen opgenomen voor de waterdichtheid, de regenwerendheid en de wateropname van de scheidingsconstructie. Tevens is aangegeven dat producten die onder een Europese geharmoniseerde norm (hEN) vallen, volgens die norm op waterdichtheid beproefd moeten worden. Volgens deze BRL is ook aangegeven dat de waterabsorptie van de thermische isolatieplaten die in het BGI-systeem worden toegepast, volgens de hEN op waterabsorptie moeten worden beproefd. Het BGI-systeem als geheel, evenals de toe te passen mortellagen van het pleistersysteem valt niet onder een hEN. De beproevingen volgens deze BRL zijn echter langduriger en intensiever dan die volgens de NEN 2778 waardoor een gelijkwaardige mate van waterdichtheid van het BGI-systeem kan worden verondersteld als is beoogd met de beproevingen volgens de wettelijk aangestuurde NEN 2778 voor niet-geharmoniseerde producten</w:t>
      </w:r>
      <w:r w:rsidR="00F80196">
        <w:t>, zoals een buitengevelisolatiesysteem</w:t>
      </w:r>
      <w:r w:rsidR="008E6E5E">
        <w:t xml:space="preserve">. Volgens deze BRL is een test op waterdichtheid conform NEN 2778 dan ook niet vereist. </w:t>
      </w:r>
    </w:p>
    <w:p w14:paraId="5AFBDE34" w14:textId="77777777" w:rsidR="00061080" w:rsidRPr="00061080" w:rsidRDefault="00061080" w:rsidP="006213BA">
      <w:pPr>
        <w:pStyle w:val="Bloktekst"/>
      </w:pPr>
      <w:r w:rsidRPr="00061080">
        <w:t>Opmerking:</w:t>
      </w:r>
    </w:p>
    <w:p w14:paraId="789C0BE9" w14:textId="51DDCEB5" w:rsidR="008E6E5E" w:rsidRDefault="00061080" w:rsidP="00FA3EED">
      <w:pPr>
        <w:pStyle w:val="Bloktekst"/>
      </w:pPr>
      <w:r>
        <w:lastRenderedPageBreak/>
        <w:t>D</w:t>
      </w:r>
      <w:r w:rsidR="008E6E5E">
        <w:t xml:space="preserve">e waterdichtheid van de ondergrond voor een BGI-systeem </w:t>
      </w:r>
      <w:r>
        <w:t xml:space="preserve">wordt </w:t>
      </w:r>
      <w:r w:rsidR="008E6E5E">
        <w:t xml:space="preserve">niet volgens deze BRL bepaald, terwijl die wel van belang kan zijn voor de waterdichtheid van de volledige uitwendige scheidingsconstructie. </w:t>
      </w:r>
    </w:p>
    <w:p w14:paraId="3162B945" w14:textId="77777777" w:rsidR="008E6E5E" w:rsidRDefault="008E6E5E" w:rsidP="008E6E5E"/>
    <w:p w14:paraId="6CB782DA" w14:textId="1581D8B1" w:rsidR="00DF171D" w:rsidRDefault="00DF171D" w:rsidP="008E6E5E">
      <w:pPr>
        <w:pStyle w:val="Kop3"/>
      </w:pPr>
      <w:bookmarkStart w:id="234" w:name="_Toc104295177"/>
      <w:r>
        <w:t>Bescherming tegen ratten en muizen (Bouwbesluit afdeling 3.10)</w:t>
      </w:r>
      <w:bookmarkEnd w:id="234"/>
    </w:p>
    <w:p w14:paraId="6ED977DB" w14:textId="77777777" w:rsidR="001A39DC" w:rsidRPr="00FF6975" w:rsidRDefault="001A39DC" w:rsidP="001A39DC">
      <w:pPr>
        <w:pStyle w:val="Kop4"/>
      </w:pPr>
      <w:r w:rsidRPr="00FF6975">
        <w:t>Prestatie</w:t>
      </w:r>
      <w:r>
        <w:t>-</w:t>
      </w:r>
      <w:r w:rsidRPr="00FF6975">
        <w:t>eis</w:t>
      </w:r>
      <w:r>
        <w:t>, grenswaarde en bepalingsmethode nieuwbouw</w:t>
      </w:r>
    </w:p>
    <w:p w14:paraId="27D7F5D6" w14:textId="77777777" w:rsidR="001A39DC" w:rsidRDefault="001A39DC" w:rsidP="001A39DC">
      <w:r>
        <w:t>Zie gelijknamige paragraaf in BRL 1328-00.</w:t>
      </w:r>
    </w:p>
    <w:p w14:paraId="22FECE2A" w14:textId="77777777" w:rsidR="001A39DC" w:rsidRPr="00886197" w:rsidRDefault="001A39DC" w:rsidP="001A39DC">
      <w:pPr>
        <w:pStyle w:val="Kop4"/>
      </w:pPr>
      <w:r w:rsidRPr="00FF6975">
        <w:t>Prestatie</w:t>
      </w:r>
      <w:r>
        <w:t>-</w:t>
      </w:r>
      <w:r w:rsidRPr="00FF6975">
        <w:t>eis</w:t>
      </w:r>
      <w:r>
        <w:t xml:space="preserve">, grenswaarde en bepalingsmethode </w:t>
      </w:r>
      <w:r w:rsidRPr="00886197">
        <w:t>verbouw</w:t>
      </w:r>
    </w:p>
    <w:p w14:paraId="2437D64F" w14:textId="77777777" w:rsidR="001A39DC" w:rsidRDefault="001A39DC" w:rsidP="001A39DC">
      <w:r>
        <w:t>Zie gelijknamige paragraaf in BRL 1328-00.</w:t>
      </w:r>
    </w:p>
    <w:p w14:paraId="0D255F42" w14:textId="77777777" w:rsidR="001A39DC" w:rsidRDefault="001A39DC" w:rsidP="001A39DC">
      <w:pPr>
        <w:pStyle w:val="Kop4"/>
      </w:pPr>
      <w:r>
        <w:t>Toelatingsonderzoek, periodieke beoordeling en attest</w:t>
      </w:r>
    </w:p>
    <w:p w14:paraId="674A3762" w14:textId="532522CF" w:rsidR="00944F77" w:rsidRDefault="00720F33" w:rsidP="00944F77">
      <w:r>
        <w:t>Geen aanvullende eisen t.b.v. de attestering.</w:t>
      </w:r>
      <w:r w:rsidR="007B7DE2" w:rsidRPr="007B7DE2">
        <w:t xml:space="preserve"> </w:t>
      </w:r>
      <w:r w:rsidR="005A35DC">
        <w:t xml:space="preserve">In het attest </w:t>
      </w:r>
      <w:r w:rsidR="00B43037">
        <w:t>wordt vermeld dat geen openingen breder dan 0,01 m mogen worden gemaakt.</w:t>
      </w:r>
    </w:p>
    <w:p w14:paraId="0747E8B8" w14:textId="06EDAE73" w:rsidR="00DF171D" w:rsidRDefault="00DF171D" w:rsidP="00944F77">
      <w:pPr>
        <w:pStyle w:val="Kop3"/>
      </w:pPr>
      <w:bookmarkStart w:id="235" w:name="_Toc104295178"/>
      <w:r>
        <w:t>Energiezuinigheid (Bouwbesluit afdeling 5.1)</w:t>
      </w:r>
      <w:bookmarkEnd w:id="235"/>
    </w:p>
    <w:p w14:paraId="64A1C065" w14:textId="77777777" w:rsidR="005A35DC" w:rsidRPr="00FF6975" w:rsidRDefault="005A35DC" w:rsidP="005A35DC">
      <w:pPr>
        <w:pStyle w:val="Kop4"/>
      </w:pPr>
      <w:bookmarkStart w:id="236" w:name="_Ref60157388"/>
      <w:r w:rsidRPr="00FF6975">
        <w:t>Prestatie</w:t>
      </w:r>
      <w:r>
        <w:t>-</w:t>
      </w:r>
      <w:r w:rsidRPr="00FF6975">
        <w:t>eis</w:t>
      </w:r>
      <w:r>
        <w:t>, grenswaarde en bepalingsmethode nieuwbouw</w:t>
      </w:r>
    </w:p>
    <w:p w14:paraId="2C5EC5C0" w14:textId="77777777" w:rsidR="005A35DC" w:rsidRDefault="005A35DC" w:rsidP="005A35DC">
      <w:r>
        <w:t>Zie gelijknamige paragraaf in BRL 1328-00.</w:t>
      </w:r>
    </w:p>
    <w:p w14:paraId="4AD51AA2" w14:textId="77777777" w:rsidR="005A35DC" w:rsidRPr="00886197" w:rsidRDefault="005A35DC" w:rsidP="005A35DC">
      <w:pPr>
        <w:pStyle w:val="Kop4"/>
      </w:pPr>
      <w:r w:rsidRPr="00FF6975">
        <w:t>Prestatie</w:t>
      </w:r>
      <w:r>
        <w:t>-</w:t>
      </w:r>
      <w:r w:rsidRPr="00FF6975">
        <w:t>eis</w:t>
      </w:r>
      <w:r>
        <w:t xml:space="preserve">, grenswaarde en bepalingsmethode </w:t>
      </w:r>
      <w:r w:rsidRPr="00886197">
        <w:t>verbouw</w:t>
      </w:r>
    </w:p>
    <w:p w14:paraId="6C6BA86B" w14:textId="77777777" w:rsidR="005A35DC" w:rsidRDefault="005A35DC" w:rsidP="005A35DC">
      <w:r>
        <w:t>Zie gelijknamige paragraaf in BRL 1328-00.</w:t>
      </w:r>
    </w:p>
    <w:p w14:paraId="7928FC77" w14:textId="77777777" w:rsidR="005A35DC" w:rsidRDefault="005A35DC" w:rsidP="005A35DC">
      <w:pPr>
        <w:pStyle w:val="Kop4"/>
      </w:pPr>
      <w:r>
        <w:t>Toelatingsonderzoek, periodieke beoordeling en attest</w:t>
      </w:r>
    </w:p>
    <w:p w14:paraId="2832C126" w14:textId="30B6BC2E" w:rsidR="00AA2AD1" w:rsidRDefault="005A35DC" w:rsidP="005A35DC">
      <w:r>
        <w:t xml:space="preserve">Als onderdeel van het toelatingsonderzoek </w:t>
      </w:r>
      <w:r w:rsidR="00716312">
        <w:t>wordt</w:t>
      </w:r>
      <w:r w:rsidR="00AA2AD1">
        <w:t xml:space="preserve"> gecontroleerd of</w:t>
      </w:r>
      <w:r>
        <w:t xml:space="preserve"> de door de fabrikant gedeclareerde</w:t>
      </w:r>
      <w:r w:rsidR="00AA2AD1">
        <w:rPr>
          <w:rFonts w:ascii="Symbol" w:hAnsi="Symbol"/>
        </w:rPr>
        <w:t xml:space="preserve"> l</w:t>
      </w:r>
      <w:r w:rsidR="00AA2AD1" w:rsidRPr="00AA2AD1">
        <w:rPr>
          <w:vertAlign w:val="subscript"/>
        </w:rPr>
        <w:t>d</w:t>
      </w:r>
      <w:r w:rsidR="00AA2AD1">
        <w:t>-waarde</w:t>
      </w:r>
      <w:r w:rsidR="00AF12E7">
        <w:t xml:space="preserve"> van het thermische isolatiemateriaal</w:t>
      </w:r>
      <w:r w:rsidR="00A45498">
        <w:t xml:space="preserve"> </w:t>
      </w:r>
      <w:bookmarkEnd w:id="236"/>
      <w:r w:rsidR="00AA2AD1">
        <w:t xml:space="preserve">is bepaald door een hiervoor geaccrediteerd testlaboratorium volgens de hiervoor geldende bepalingsmethode. Indien de </w:t>
      </w:r>
      <w:r w:rsidR="00AA2AD1">
        <w:rPr>
          <w:rFonts w:ascii="Symbol" w:hAnsi="Symbol"/>
        </w:rPr>
        <w:t>l</w:t>
      </w:r>
      <w:r w:rsidR="00AA2AD1" w:rsidRPr="00641181">
        <w:rPr>
          <w:vertAlign w:val="subscript"/>
        </w:rPr>
        <w:t>d</w:t>
      </w:r>
      <w:r w:rsidR="00AA2AD1">
        <w:t xml:space="preserve">-waarde van het in het buitengevelisolatiesysteem te gebruiken thermische isolatiemateriaal niet door de fabrikant/leverancier wordt aangeleverd, </w:t>
      </w:r>
      <w:r w:rsidR="00641181">
        <w:t>kan</w:t>
      </w:r>
      <w:r w:rsidR="00AA2AD1">
        <w:t xml:space="preserve"> de </w:t>
      </w:r>
      <w:r w:rsidR="00AA2AD1">
        <w:rPr>
          <w:rFonts w:ascii="Symbol" w:hAnsi="Symbol"/>
        </w:rPr>
        <w:t>l</w:t>
      </w:r>
      <w:r w:rsidR="00AA2AD1" w:rsidRPr="00AA2AD1">
        <w:rPr>
          <w:vertAlign w:val="subscript"/>
        </w:rPr>
        <w:t>d</w:t>
      </w:r>
      <w:r w:rsidR="00AA2AD1">
        <w:t xml:space="preserve">-waarde </w:t>
      </w:r>
      <w:r w:rsidR="00641181">
        <w:t xml:space="preserve">worden </w:t>
      </w:r>
      <w:r w:rsidR="00AA2AD1">
        <w:t xml:space="preserve">bepaald als onderdeel van het toelatingsonderzoek en volgens NTA 8800 en de geldende Europese productnorm. </w:t>
      </w:r>
    </w:p>
    <w:p w14:paraId="30D84495" w14:textId="1D914E1B" w:rsidR="00AF12E7" w:rsidRDefault="00AA2AD1" w:rsidP="005A35DC">
      <w:r>
        <w:t>In het attest worden de R</w:t>
      </w:r>
      <w:r w:rsidRPr="00AA2AD1">
        <w:rPr>
          <w:vertAlign w:val="subscript"/>
        </w:rPr>
        <w:t>d</w:t>
      </w:r>
      <w:r>
        <w:t>- en/of R</w:t>
      </w:r>
      <w:r w:rsidRPr="00AA2AD1">
        <w:rPr>
          <w:vertAlign w:val="subscript"/>
        </w:rPr>
        <w:t>reken</w:t>
      </w:r>
      <w:r>
        <w:t>-waarden bij verschillende isolatiedikten opgenomen, bepaald volgens NTA 8800</w:t>
      </w:r>
      <w:r w:rsidR="00AF12E7">
        <w:t>.</w:t>
      </w:r>
    </w:p>
    <w:p w14:paraId="2C665BD0" w14:textId="6A6E3640" w:rsidR="00AA2AD1" w:rsidRDefault="00146F69" w:rsidP="005A35DC">
      <w:r>
        <w:t xml:space="preserve">Voor verbouw </w:t>
      </w:r>
      <w:r w:rsidR="00BA6D95">
        <w:t xml:space="preserve">en nieuwbouw kunnen ook voorbeeldwaarden voor de </w:t>
      </w:r>
      <w:r>
        <w:t>Rc</w:t>
      </w:r>
      <w:r w:rsidR="00BA6D95">
        <w:t xml:space="preserve"> (warmteweerstand van de gehele gevelconstructie) worden aangegeven. Meer hierover is beschreven in §</w:t>
      </w:r>
      <w:r w:rsidR="00BA6D95">
        <w:fldChar w:fldCharType="begin"/>
      </w:r>
      <w:r w:rsidR="00BA6D95">
        <w:instrText xml:space="preserve"> REF _Ref78317401 \r \h </w:instrText>
      </w:r>
      <w:r w:rsidR="00BA6D95">
        <w:fldChar w:fldCharType="separate"/>
      </w:r>
      <w:r w:rsidR="00BA6D95">
        <w:rPr>
          <w:rFonts w:hint="eastAsia"/>
          <w:cs/>
        </w:rPr>
        <w:t>‎</w:t>
      </w:r>
      <w:r w:rsidR="00BA6D95">
        <w:t>3.4.12.2</w:t>
      </w:r>
      <w:r w:rsidR="00BA6D95">
        <w:fldChar w:fldCharType="end"/>
      </w:r>
      <w:r w:rsidR="00BA6D95">
        <w:t xml:space="preserve">. Voorbeeldberekeningen hiervoor zijn opgenomen in </w:t>
      </w:r>
      <w:r w:rsidR="00BA6D95">
        <w:fldChar w:fldCharType="begin"/>
      </w:r>
      <w:r w:rsidR="00BA6D95">
        <w:instrText xml:space="preserve"> REF _Ref89418065 \h </w:instrText>
      </w:r>
      <w:r w:rsidR="00BA6D95">
        <w:fldChar w:fldCharType="separate"/>
      </w:r>
      <w:r w:rsidR="00BA6D95">
        <w:t>Bijlage 2</w:t>
      </w:r>
      <w:r w:rsidR="00BA6D95">
        <w:fldChar w:fldCharType="end"/>
      </w:r>
      <w:r w:rsidR="00BA6D95">
        <w:t xml:space="preserve"> van deze deel-BRL.</w:t>
      </w:r>
    </w:p>
    <w:p w14:paraId="38E0AE08" w14:textId="2E79370B" w:rsidR="00072789" w:rsidRDefault="00072789" w:rsidP="00BB4961">
      <w:pPr>
        <w:pStyle w:val="Kop3"/>
        <w:spacing w:after="120"/>
        <w:jc w:val="both"/>
      </w:pPr>
      <w:bookmarkStart w:id="237" w:name="_Toc62568827"/>
      <w:bookmarkStart w:id="238" w:name="_Toc62568954"/>
      <w:bookmarkStart w:id="239" w:name="_Toc62569081"/>
      <w:bookmarkStart w:id="240" w:name="_Toc62568828"/>
      <w:bookmarkStart w:id="241" w:name="_Toc62568955"/>
      <w:bookmarkStart w:id="242" w:name="_Toc62569082"/>
      <w:bookmarkStart w:id="243" w:name="_Toc104295179"/>
      <w:bookmarkEnd w:id="237"/>
      <w:bookmarkEnd w:id="238"/>
      <w:bookmarkEnd w:id="239"/>
      <w:bookmarkEnd w:id="240"/>
      <w:bookmarkEnd w:id="241"/>
      <w:bookmarkEnd w:id="242"/>
      <w:r>
        <w:t>Milieu, nieuwbouw (Bouwbesluit afdeling 5.2)</w:t>
      </w:r>
      <w:bookmarkEnd w:id="243"/>
    </w:p>
    <w:p w14:paraId="297F1C0E" w14:textId="77777777" w:rsidR="00EF5C49" w:rsidRPr="00FF6975" w:rsidRDefault="00EF5C49" w:rsidP="00EF5C49">
      <w:pPr>
        <w:pStyle w:val="Kop4"/>
      </w:pPr>
      <w:r w:rsidRPr="00FF6975">
        <w:t>Prestatie</w:t>
      </w:r>
      <w:r>
        <w:t>-</w:t>
      </w:r>
      <w:r w:rsidRPr="00FF6975">
        <w:t>eis</w:t>
      </w:r>
      <w:r>
        <w:t>, grenswaarde en bepalingsmethode nieuwbouw</w:t>
      </w:r>
    </w:p>
    <w:p w14:paraId="0C640A06" w14:textId="77777777" w:rsidR="00EF5C49" w:rsidRDefault="00EF5C49" w:rsidP="00EF5C49">
      <w:r>
        <w:t>Zie gelijknamige paragraaf in BRL 1328-00.</w:t>
      </w:r>
    </w:p>
    <w:p w14:paraId="74E13FD9" w14:textId="77777777" w:rsidR="00EF5C49" w:rsidRPr="00886197" w:rsidRDefault="00EF5C49" w:rsidP="00EF5C49">
      <w:pPr>
        <w:pStyle w:val="Kop4"/>
      </w:pPr>
      <w:r w:rsidRPr="00FF6975">
        <w:t>Prestatie</w:t>
      </w:r>
      <w:r>
        <w:t>-</w:t>
      </w:r>
      <w:r w:rsidRPr="00FF6975">
        <w:t>eis</w:t>
      </w:r>
      <w:r>
        <w:t xml:space="preserve">, grenswaarde en bepalingsmethode </w:t>
      </w:r>
      <w:r w:rsidRPr="00886197">
        <w:t>verbouw</w:t>
      </w:r>
    </w:p>
    <w:p w14:paraId="005B6677" w14:textId="77777777" w:rsidR="00EF5C49" w:rsidRDefault="00EF5C49" w:rsidP="00EF5C49">
      <w:r>
        <w:t>Zie gelijknamige paragraaf in BRL 1328-00.</w:t>
      </w:r>
    </w:p>
    <w:p w14:paraId="4D7695CE" w14:textId="77777777" w:rsidR="00EF5C49" w:rsidRDefault="00EF5C49" w:rsidP="00EF5C49">
      <w:pPr>
        <w:pStyle w:val="Kop4"/>
      </w:pPr>
      <w:r>
        <w:lastRenderedPageBreak/>
        <w:t>Toelatingsonderzoek, periodieke beoordeling en attest</w:t>
      </w:r>
    </w:p>
    <w:p w14:paraId="0CFEB9E0" w14:textId="77777777" w:rsidR="00EF5C49" w:rsidRDefault="00072789" w:rsidP="00EF5C49">
      <w:r>
        <w:t>Geen aanvullende eisen t.b.v. de attestering.</w:t>
      </w:r>
      <w:r w:rsidR="007B7DE2">
        <w:t xml:space="preserve"> </w:t>
      </w:r>
      <w:r w:rsidR="00EF5C49">
        <w:t>In het attest hoeft hierover geen opmerking te worden opgenomen.</w:t>
      </w:r>
    </w:p>
    <w:p w14:paraId="5BF69894" w14:textId="232D7E0C" w:rsidR="00072789" w:rsidRDefault="00072789" w:rsidP="00EF5C49">
      <w:pPr>
        <w:pStyle w:val="Kop3"/>
      </w:pPr>
      <w:bookmarkStart w:id="244" w:name="_Toc104295180"/>
      <w:r>
        <w:t>Labelverplichting, bestaande bouw</w:t>
      </w:r>
      <w:bookmarkEnd w:id="244"/>
    </w:p>
    <w:p w14:paraId="040909EC" w14:textId="77777777" w:rsidR="00C1048C" w:rsidRPr="00FF6975" w:rsidRDefault="00C1048C" w:rsidP="00C1048C">
      <w:pPr>
        <w:pStyle w:val="Kop4"/>
      </w:pPr>
      <w:r w:rsidRPr="00FF6975">
        <w:t>Prestatie</w:t>
      </w:r>
      <w:r>
        <w:t>-</w:t>
      </w:r>
      <w:r w:rsidRPr="00FF6975">
        <w:t>eis</w:t>
      </w:r>
      <w:r>
        <w:t>, grenswaarde en bepalingsmethode nieuwbouw</w:t>
      </w:r>
    </w:p>
    <w:p w14:paraId="69CE5323" w14:textId="77777777" w:rsidR="00C1048C" w:rsidRDefault="00C1048C" w:rsidP="00C1048C">
      <w:r>
        <w:t>Zie gelijknamige paragraaf in BRL 1328-00.</w:t>
      </w:r>
    </w:p>
    <w:p w14:paraId="2B584C98" w14:textId="77777777" w:rsidR="00C1048C" w:rsidRPr="00886197" w:rsidRDefault="00C1048C" w:rsidP="00C1048C">
      <w:pPr>
        <w:pStyle w:val="Kop4"/>
      </w:pPr>
      <w:r w:rsidRPr="00FF6975">
        <w:t>Prestatie</w:t>
      </w:r>
      <w:r>
        <w:t>-</w:t>
      </w:r>
      <w:r w:rsidRPr="00FF6975">
        <w:t>eis</w:t>
      </w:r>
      <w:r>
        <w:t xml:space="preserve">, grenswaarde en bepalingsmethode </w:t>
      </w:r>
      <w:r w:rsidRPr="00886197">
        <w:t>verbouw</w:t>
      </w:r>
    </w:p>
    <w:p w14:paraId="757F25C1" w14:textId="77777777" w:rsidR="00C1048C" w:rsidRDefault="00C1048C" w:rsidP="00C1048C">
      <w:r>
        <w:t>Zie gelijknamige paragraaf in BRL 1328-00.</w:t>
      </w:r>
    </w:p>
    <w:p w14:paraId="29D84258" w14:textId="77777777" w:rsidR="00C1048C" w:rsidRDefault="00C1048C" w:rsidP="00C1048C">
      <w:pPr>
        <w:pStyle w:val="Kop4"/>
      </w:pPr>
      <w:r>
        <w:t>Toelatingsonderzoek, periodieke beoordeling en attest</w:t>
      </w:r>
    </w:p>
    <w:p w14:paraId="6875ECBA" w14:textId="77777777" w:rsidR="00C1048C" w:rsidRDefault="00C1048C" w:rsidP="00C1048C">
      <w:r>
        <w:t>Geen aanvullende eisen t.b.v. de attestering. In het attest hoeft hierover geen opmerking te worden opgenomen.</w:t>
      </w:r>
    </w:p>
    <w:p w14:paraId="584104C3" w14:textId="77777777" w:rsidR="00072789" w:rsidRDefault="00072789" w:rsidP="00BB4961">
      <w:pPr>
        <w:pStyle w:val="Kop3"/>
        <w:spacing w:after="120"/>
        <w:jc w:val="both"/>
      </w:pPr>
      <w:bookmarkStart w:id="245" w:name="_Toc22217706"/>
      <w:bookmarkStart w:id="246" w:name="_Toc104295181"/>
      <w:r>
        <w:t>Het voorkomen van onveilige situaties en het beperken van hinder tijdens het uitvoeren van bouw- en sloopwerkzaamheden (Bouwbesluit afdeling 8.1).</w:t>
      </w:r>
      <w:bookmarkEnd w:id="245"/>
      <w:bookmarkEnd w:id="246"/>
    </w:p>
    <w:p w14:paraId="51608687" w14:textId="3DED28EC" w:rsidR="00072789" w:rsidRDefault="00072789" w:rsidP="007B7DE2">
      <w:r>
        <w:t>Geen aanvullende eisen t.b.v. de attestering.</w:t>
      </w:r>
    </w:p>
    <w:p w14:paraId="7F15D323" w14:textId="77777777" w:rsidR="00072789" w:rsidRDefault="00072789" w:rsidP="00BB4961">
      <w:pPr>
        <w:pStyle w:val="Kop3"/>
        <w:spacing w:after="120"/>
        <w:jc w:val="both"/>
      </w:pPr>
      <w:bookmarkStart w:id="247" w:name="_Toc22217707"/>
      <w:bookmarkStart w:id="248" w:name="_Toc104295182"/>
      <w:r>
        <w:t>Afvalscheiding</w:t>
      </w:r>
      <w:bookmarkEnd w:id="247"/>
      <w:r>
        <w:t xml:space="preserve"> (Bouwbesluit afdeling 8.2)</w:t>
      </w:r>
      <w:bookmarkEnd w:id="248"/>
    </w:p>
    <w:p w14:paraId="0351EDB7" w14:textId="6BD68AF6" w:rsidR="00072789" w:rsidRPr="006A148D" w:rsidRDefault="00072789" w:rsidP="007B7DE2">
      <w:r>
        <w:t>Geen aanvullende eisen t.b.v. de attestering.</w:t>
      </w:r>
    </w:p>
    <w:p w14:paraId="6DCFC426" w14:textId="4F81CACF" w:rsidR="00956D27" w:rsidRDefault="00956D27" w:rsidP="00F44084">
      <w:pPr>
        <w:pStyle w:val="Kop2"/>
      </w:pPr>
      <w:bookmarkStart w:id="249" w:name="_Ref68626549"/>
      <w:bookmarkStart w:id="250" w:name="_Toc104295183"/>
      <w:r>
        <w:t>Eisen vanuit Besluit bodemkwaliteit</w:t>
      </w:r>
      <w:bookmarkEnd w:id="250"/>
    </w:p>
    <w:p w14:paraId="291F9B09" w14:textId="7D4E2B7C" w:rsidR="00956D27" w:rsidRDefault="00703A95" w:rsidP="00956D27">
      <w:r>
        <w:t>Zie de gelijknamige paragraaf in deel-BRL 1328-00.</w:t>
      </w:r>
    </w:p>
    <w:p w14:paraId="5262DE5D" w14:textId="77777777" w:rsidR="00956D27" w:rsidRPr="00956D27" w:rsidRDefault="00956D27" w:rsidP="00FA3EED"/>
    <w:p w14:paraId="6CD864FF" w14:textId="6456B7A3" w:rsidR="00F44084" w:rsidRPr="0016291B" w:rsidRDefault="00F44084" w:rsidP="00F44084">
      <w:pPr>
        <w:pStyle w:val="Kop2"/>
      </w:pPr>
      <w:bookmarkStart w:id="251" w:name="_Toc104295184"/>
      <w:r w:rsidRPr="0016291B">
        <w:t>Eisen vanuit de Erfgoedwet voor monumenten</w:t>
      </w:r>
      <w:bookmarkEnd w:id="249"/>
      <w:bookmarkEnd w:id="251"/>
    </w:p>
    <w:p w14:paraId="02584BC0" w14:textId="505C6796" w:rsidR="00F44084" w:rsidRPr="0016291B" w:rsidRDefault="007B7DE2" w:rsidP="003148FE">
      <w:r>
        <w:t>Voor algemene eisen, z</w:t>
      </w:r>
      <w:r w:rsidR="00F44084" w:rsidRPr="0016291B">
        <w:t xml:space="preserve">ie gelijknamige paragraaf in BRL </w:t>
      </w:r>
      <w:r w:rsidR="00720F33">
        <w:t>1332</w:t>
      </w:r>
      <w:r w:rsidR="00F44084" w:rsidRPr="0016291B">
        <w:t>-00</w:t>
      </w:r>
      <w:r w:rsidR="0052555E">
        <w:t>. Geen aanvullende eisen voor attestering.</w:t>
      </w:r>
    </w:p>
    <w:p w14:paraId="5EAB0B25" w14:textId="03FED5BD" w:rsidR="00E01A76" w:rsidRPr="0016291B" w:rsidRDefault="00767022" w:rsidP="00711934">
      <w:pPr>
        <w:pStyle w:val="Kop2"/>
        <w:rPr>
          <w:rFonts w:cs="Helvetica"/>
        </w:rPr>
      </w:pPr>
      <w:bookmarkStart w:id="252" w:name="_Toc104295185"/>
      <w:r w:rsidRPr="0016291B">
        <w:rPr>
          <w:rFonts w:cs="Helvetica"/>
        </w:rPr>
        <w:t xml:space="preserve">Overige </w:t>
      </w:r>
      <w:r w:rsidR="003B01A3" w:rsidRPr="00BC42D7">
        <w:rPr>
          <w:rFonts w:cs="Helvetica"/>
          <w:color w:val="548DD4" w:themeColor="text2" w:themeTint="99"/>
        </w:rPr>
        <w:t>private</w:t>
      </w:r>
      <w:r w:rsidR="003B01A3" w:rsidRPr="0016291B">
        <w:rPr>
          <w:rFonts w:cs="Helvetica"/>
        </w:rPr>
        <w:t xml:space="preserve"> </w:t>
      </w:r>
      <w:r w:rsidRPr="0016291B">
        <w:rPr>
          <w:rFonts w:cs="Helvetica"/>
        </w:rPr>
        <w:t xml:space="preserve">eisen voor het </w:t>
      </w:r>
      <w:r w:rsidR="00A45498">
        <w:rPr>
          <w:rFonts w:cs="Helvetica"/>
        </w:rPr>
        <w:t>product in zijn toepassing</w:t>
      </w:r>
      <w:bookmarkEnd w:id="252"/>
    </w:p>
    <w:p w14:paraId="02223F56" w14:textId="50F34318" w:rsidR="00E87FE7" w:rsidRPr="00E96672" w:rsidRDefault="00E01A76" w:rsidP="00E96672">
      <w:pPr>
        <w:pStyle w:val="Kop3"/>
      </w:pPr>
      <w:bookmarkStart w:id="253" w:name="_Toc104295186"/>
      <w:r w:rsidRPr="00E96672">
        <w:t xml:space="preserve">Overzichtstabel met overige </w:t>
      </w:r>
      <w:r w:rsidR="003B01A3" w:rsidRPr="00E96672">
        <w:t xml:space="preserve">private </w:t>
      </w:r>
      <w:r w:rsidRPr="00E96672">
        <w:t xml:space="preserve">eisen voor </w:t>
      </w:r>
      <w:r w:rsidR="00767022" w:rsidRPr="00E96672">
        <w:t xml:space="preserve">het </w:t>
      </w:r>
      <w:r w:rsidR="00A45498" w:rsidRPr="00E96672">
        <w:t>product in zijn toepassing</w:t>
      </w:r>
      <w:bookmarkEnd w:id="253"/>
    </w:p>
    <w:p w14:paraId="695B4419" w14:textId="62BC9624" w:rsidR="00E01A76" w:rsidRDefault="0052555E" w:rsidP="00C26ED2">
      <w:r>
        <w:t xml:space="preserve">Zie gelijknamige paragraaf in het algemene deel (BRL </w:t>
      </w:r>
      <w:r w:rsidR="00720F33">
        <w:t>13</w:t>
      </w:r>
      <w:r w:rsidR="00C64822">
        <w:t>28</w:t>
      </w:r>
      <w:r>
        <w:t xml:space="preserve">-00). </w:t>
      </w:r>
      <w:r w:rsidR="00593798">
        <w:t>H</w:t>
      </w:r>
      <w:r w:rsidR="00C26ED2">
        <w:t xml:space="preserve">ierin </w:t>
      </w:r>
      <w:r w:rsidR="00593798">
        <w:t xml:space="preserve">wordt verwezen naar tabel 2 in § </w:t>
      </w:r>
      <w:r w:rsidR="00593798">
        <w:fldChar w:fldCharType="begin"/>
      </w:r>
      <w:r w:rsidR="00593798">
        <w:instrText xml:space="preserve"> REF _Ref78716412 \r \h </w:instrText>
      </w:r>
      <w:r w:rsidR="00593798">
        <w:fldChar w:fldCharType="separate"/>
      </w:r>
      <w:r w:rsidR="00C2224E">
        <w:rPr>
          <w:rFonts w:hint="eastAsia"/>
          <w:cs/>
        </w:rPr>
        <w:t>‎</w:t>
      </w:r>
      <w:r w:rsidR="00C2224E">
        <w:t>3.4</w:t>
      </w:r>
      <w:r w:rsidR="00593798">
        <w:fldChar w:fldCharType="end"/>
      </w:r>
      <w:r w:rsidR="00593798">
        <w:t xml:space="preserve"> van deze deel-BRL 1328-55.</w:t>
      </w:r>
    </w:p>
    <w:p w14:paraId="6CA55B93" w14:textId="3DC253E2" w:rsidR="00C26ED2" w:rsidRDefault="00C26ED2" w:rsidP="00FB158C">
      <w:pPr>
        <w:pStyle w:val="Kop3"/>
      </w:pPr>
      <w:bookmarkStart w:id="254" w:name="_Ref22920919"/>
      <w:bookmarkStart w:id="255" w:name="_Toc104295187"/>
      <w:r w:rsidRPr="00C26ED2">
        <w:t xml:space="preserve">Vast te leggen prestaties van </w:t>
      </w:r>
      <w:bookmarkEnd w:id="254"/>
      <w:r w:rsidR="00C64822">
        <w:t>een buitengevelisolatiesysteem</w:t>
      </w:r>
      <w:bookmarkEnd w:id="255"/>
    </w:p>
    <w:p w14:paraId="1E0169E5" w14:textId="3807411A" w:rsidR="00B20337" w:rsidRDefault="00B20337" w:rsidP="00593798">
      <w:r>
        <w:t xml:space="preserve">Voor alle productprestaties, zie § </w:t>
      </w:r>
      <w:r w:rsidR="00593798">
        <w:fldChar w:fldCharType="begin"/>
      </w:r>
      <w:r w:rsidR="00593798">
        <w:instrText xml:space="preserve"> REF _Ref78716532 \r \h </w:instrText>
      </w:r>
      <w:r w:rsidR="00593798">
        <w:fldChar w:fldCharType="separate"/>
      </w:r>
      <w:r w:rsidR="00C2224E">
        <w:rPr>
          <w:rFonts w:hint="eastAsia"/>
          <w:cs/>
        </w:rPr>
        <w:t>‎</w:t>
      </w:r>
      <w:r w:rsidR="00C2224E">
        <w:t>3.4</w:t>
      </w:r>
      <w:r w:rsidR="00593798">
        <w:fldChar w:fldCharType="end"/>
      </w:r>
      <w:r w:rsidR="00593798">
        <w:t xml:space="preserve"> van deze BRL. </w:t>
      </w:r>
      <w:r w:rsidR="002A5E3A">
        <w:t>Voor de overige private eisen, zie de paragrafen hieronder.</w:t>
      </w:r>
    </w:p>
    <w:p w14:paraId="09594E20" w14:textId="71C9EB75" w:rsidR="002A5E3A" w:rsidRDefault="002A5E3A" w:rsidP="002A5E3A">
      <w:pPr>
        <w:pStyle w:val="Kop4"/>
      </w:pPr>
      <w:r>
        <w:t>Toepassing van brandstroken</w:t>
      </w:r>
    </w:p>
    <w:p w14:paraId="6A5AD113" w14:textId="4637BA21" w:rsidR="002A5E3A" w:rsidRDefault="002A5E3A" w:rsidP="00593798">
      <w:r>
        <w:t xml:space="preserve">Bij toepassing van een buitengevelisolatiesysteem </w:t>
      </w:r>
      <w:r w:rsidR="007419EF">
        <w:t>ter plaatse van</w:t>
      </w:r>
      <w:r>
        <w:t xml:space="preserve"> een horizontale brandscheidin</w:t>
      </w:r>
      <w:r w:rsidR="007419EF">
        <w:t>g, worden bra</w:t>
      </w:r>
      <w:r>
        <w:t>ndstroken van steenwol (brandklasse A1) toegepast conform het projectadvies van de systeemleverancier.</w:t>
      </w:r>
      <w:r w:rsidR="007419EF">
        <w:t xml:space="preserve"> Randvoorwaarden hiervoor zijn beschreven in de gelijknamige paragraaf in het Algemene deel 00 van deze BRL.</w:t>
      </w:r>
    </w:p>
    <w:p w14:paraId="4B69F001" w14:textId="62E11121" w:rsidR="002A5E3A" w:rsidRDefault="001E7095" w:rsidP="00FA3EED">
      <w:pPr>
        <w:pStyle w:val="Kop4"/>
      </w:pPr>
      <w:r>
        <w:t>Bestandheid tegen vocht van binnenuit</w:t>
      </w:r>
    </w:p>
    <w:p w14:paraId="6F5B1286" w14:textId="25016BD8" w:rsidR="001E7095" w:rsidRPr="00B20337" w:rsidRDefault="003C31B1" w:rsidP="00593798">
      <w:r>
        <w:t xml:space="preserve">De producteisen die hierbij relevant zijn, zijn beschreven in § </w:t>
      </w:r>
      <w:r>
        <w:fldChar w:fldCharType="begin"/>
      </w:r>
      <w:r>
        <w:instrText xml:space="preserve"> REF _Ref78625320 \r \h </w:instrText>
      </w:r>
      <w:r>
        <w:fldChar w:fldCharType="separate"/>
      </w:r>
      <w:r>
        <w:rPr>
          <w:rFonts w:hint="eastAsia"/>
          <w:cs/>
        </w:rPr>
        <w:t>‎</w:t>
      </w:r>
      <w:r>
        <w:t>3.4.11</w:t>
      </w:r>
      <w:r>
        <w:fldChar w:fldCharType="end"/>
      </w:r>
      <w:r>
        <w:t>.</w:t>
      </w:r>
      <w:r w:rsidR="007419EF">
        <w:t xml:space="preserve"> Algemene uitgangspunten zijn beschreven in de gelijknamige paragraaf § 4.2.2.2. van het Algemene deel 00 van deze BRL.</w:t>
      </w:r>
    </w:p>
    <w:p w14:paraId="67AFEB02" w14:textId="2F7C7B7F" w:rsidR="00982034" w:rsidRDefault="00982034">
      <w:pPr>
        <w:spacing w:after="0"/>
        <w:ind w:left="0"/>
        <w:jc w:val="left"/>
        <w:rPr>
          <w:b/>
          <w:sz w:val="28"/>
          <w:szCs w:val="30"/>
        </w:rPr>
      </w:pPr>
    </w:p>
    <w:p w14:paraId="1BCF8E4B" w14:textId="2998B056" w:rsidR="006618FA" w:rsidRDefault="006618FA" w:rsidP="003148FE">
      <w:pPr>
        <w:pStyle w:val="Kop1"/>
      </w:pPr>
      <w:bookmarkStart w:id="256" w:name="_Ref61710683"/>
      <w:bookmarkStart w:id="257" w:name="_Toc104295188"/>
      <w:r w:rsidRPr="0016291B">
        <w:t>Eisen aan het proces van uitvoering</w:t>
      </w:r>
      <w:bookmarkEnd w:id="256"/>
      <w:bookmarkEnd w:id="257"/>
    </w:p>
    <w:p w14:paraId="61B18E6F" w14:textId="5EF8E32B" w:rsidR="000C3D5A" w:rsidRPr="000C3D5A" w:rsidRDefault="000C3D5A" w:rsidP="00BC42D7">
      <w:r>
        <w:t>Niet relevant voor attestering.</w:t>
      </w:r>
    </w:p>
    <w:p w14:paraId="5D98E2FC" w14:textId="559A947F" w:rsidR="00887D25" w:rsidRPr="006A3F30" w:rsidRDefault="00887D25" w:rsidP="006A3F30">
      <w:bookmarkStart w:id="258" w:name="_Toc20469079"/>
      <w:bookmarkStart w:id="259" w:name="_Toc20469504"/>
      <w:bookmarkStart w:id="260" w:name="_Toc20469610"/>
      <w:bookmarkStart w:id="261" w:name="_Toc20469715"/>
      <w:bookmarkEnd w:id="258"/>
      <w:bookmarkEnd w:id="259"/>
      <w:bookmarkEnd w:id="260"/>
      <w:bookmarkEnd w:id="261"/>
    </w:p>
    <w:p w14:paraId="4D48C22D" w14:textId="77777777" w:rsidR="00CC6644" w:rsidRPr="0016291B" w:rsidRDefault="00A86D16" w:rsidP="005848A6">
      <w:pPr>
        <w:pStyle w:val="Kop1"/>
        <w:rPr>
          <w:rFonts w:cs="Helvetica"/>
        </w:rPr>
      </w:pPr>
      <w:bookmarkStart w:id="262" w:name="_Toc521394546"/>
      <w:bookmarkStart w:id="263" w:name="_Toc532217826"/>
      <w:bookmarkStart w:id="264" w:name="_Toc104295189"/>
      <w:r w:rsidRPr="0016291B">
        <w:rPr>
          <w:rFonts w:cs="Helvetica"/>
        </w:rPr>
        <w:t>Eisen aan certificaathouder en het kwaliteits</w:t>
      </w:r>
      <w:bookmarkEnd w:id="262"/>
      <w:r w:rsidRPr="0016291B">
        <w:rPr>
          <w:rFonts w:cs="Helvetica"/>
        </w:rPr>
        <w:t>systeem</w:t>
      </w:r>
      <w:bookmarkEnd w:id="263"/>
      <w:bookmarkEnd w:id="264"/>
    </w:p>
    <w:p w14:paraId="7CC930DB" w14:textId="5E621443" w:rsidR="000F03EE" w:rsidRDefault="000F03EE" w:rsidP="000F03EE">
      <w:pPr>
        <w:pStyle w:val="Kop2"/>
        <w:numPr>
          <w:ilvl w:val="0"/>
          <w:numId w:val="0"/>
        </w:numPr>
        <w:spacing w:before="60"/>
        <w:rPr>
          <w:rFonts w:cs="Helvetica"/>
        </w:rPr>
      </w:pPr>
    </w:p>
    <w:p w14:paraId="71650327" w14:textId="0C0954D9" w:rsidR="00215E35" w:rsidRDefault="00215E35" w:rsidP="00593798"/>
    <w:p w14:paraId="499A681C" w14:textId="6DD96443" w:rsidR="00215E35" w:rsidRPr="00215E35" w:rsidRDefault="00215E35" w:rsidP="00215E35">
      <w:pPr>
        <w:pStyle w:val="Kop2"/>
      </w:pPr>
      <w:bookmarkStart w:id="265" w:name="_Toc104295190"/>
      <w:r w:rsidRPr="00215E35">
        <w:t>Algemeen</w:t>
      </w:r>
      <w:bookmarkEnd w:id="265"/>
    </w:p>
    <w:p w14:paraId="4398CD6B" w14:textId="4E77AA28" w:rsidR="00215E35" w:rsidRPr="00215E35" w:rsidRDefault="00215E35" w:rsidP="00215E35">
      <w:pPr>
        <w:rPr>
          <w:rFonts w:cs="Helvetica"/>
        </w:rPr>
      </w:pPr>
      <w:r w:rsidRPr="00215E35">
        <w:rPr>
          <w:rFonts w:cs="Helvetica"/>
        </w:rPr>
        <w:t>De directie van de certificaathouder is te allen tijde verantwoordelijk voor de kwaliteit van het productieproces, de operationaliteit van het kwaliteitssysteem, de interne kwaliteits</w:t>
      </w:r>
      <w:r>
        <w:rPr>
          <w:rFonts w:cs="Helvetica"/>
        </w:rPr>
        <w:t>-</w:t>
      </w:r>
      <w:r w:rsidRPr="00215E35">
        <w:rPr>
          <w:rFonts w:cs="Helvetica"/>
        </w:rPr>
        <w:t>bewaking en de kwaliteit van het product. De interne kwaliteitsbewaking moet voldoen aan de eisen zoals vastgelegd in dit hoofdstuk.</w:t>
      </w:r>
    </w:p>
    <w:p w14:paraId="580D5424" w14:textId="57020FA0" w:rsidR="00215E35" w:rsidRPr="00215E35" w:rsidRDefault="00215E35" w:rsidP="00215E35">
      <w:pPr>
        <w:pStyle w:val="Kop2"/>
      </w:pPr>
      <w:bookmarkStart w:id="266" w:name="_Ref104284807"/>
      <w:bookmarkStart w:id="267" w:name="_Toc104295191"/>
      <w:r w:rsidRPr="00215E35">
        <w:t>Verwerkingsvoorschriften en toepassingsvoorwaarden</w:t>
      </w:r>
      <w:bookmarkEnd w:id="266"/>
      <w:bookmarkEnd w:id="267"/>
    </w:p>
    <w:p w14:paraId="4E0925D1" w14:textId="23429579" w:rsidR="00215E35" w:rsidRPr="00215E35" w:rsidRDefault="00215E35" w:rsidP="00215E35">
      <w:pPr>
        <w:rPr>
          <w:rFonts w:cs="Helvetica"/>
        </w:rPr>
      </w:pPr>
      <w:r w:rsidRPr="00215E35">
        <w:rPr>
          <w:rFonts w:cs="Helvetica"/>
        </w:rPr>
        <w:t xml:space="preserve">De prestaties van </w:t>
      </w:r>
      <w:r>
        <w:rPr>
          <w:rFonts w:cs="Helvetica"/>
        </w:rPr>
        <w:t>een geïnstalleerd buitengevelisolatiesysteem</w:t>
      </w:r>
      <w:r w:rsidRPr="00215E35">
        <w:rPr>
          <w:rFonts w:cs="Helvetica"/>
        </w:rPr>
        <w:t xml:space="preserve"> kunnen mede afhankelijk zijn van de </w:t>
      </w:r>
      <w:r>
        <w:rPr>
          <w:rFonts w:cs="Helvetica"/>
        </w:rPr>
        <w:t xml:space="preserve">uitvoeringsomstandigheden en de </w:t>
      </w:r>
      <w:r w:rsidRPr="00215E35">
        <w:rPr>
          <w:rFonts w:cs="Helvetica"/>
        </w:rPr>
        <w:t>ingezette (hulp)producten en/of (hulp)materialen (zoals installatie- en afdichtingsmaterialen).</w:t>
      </w:r>
    </w:p>
    <w:p w14:paraId="4FFC91AD" w14:textId="0746122D" w:rsidR="00215E35" w:rsidRPr="00215E35" w:rsidRDefault="00215E35" w:rsidP="00215E35">
      <w:pPr>
        <w:rPr>
          <w:rFonts w:cs="Helvetica"/>
        </w:rPr>
      </w:pPr>
      <w:r w:rsidRPr="00215E35">
        <w:rPr>
          <w:rFonts w:cs="Helvetica"/>
        </w:rPr>
        <w:t xml:space="preserve">De houder van het attest-met-productcertificaat stelt verwerkingsvoorschriften en toepassingsvoorwaarden op en verstrekt deze bij levering van het toe te passen product. Hierin wordt ingegaan op de </w:t>
      </w:r>
      <w:r>
        <w:rPr>
          <w:rFonts w:cs="Helvetica"/>
        </w:rPr>
        <w:t>geschikte toepassingsmethode(n) en de</w:t>
      </w:r>
      <w:r w:rsidRPr="00215E35">
        <w:rPr>
          <w:rFonts w:cs="Helvetica"/>
        </w:rPr>
        <w:t xml:space="preserve"> </w:t>
      </w:r>
      <w:r>
        <w:rPr>
          <w:rFonts w:cs="Helvetica"/>
        </w:rPr>
        <w:t xml:space="preserve">randvoorwaarden </w:t>
      </w:r>
      <w:r w:rsidRPr="00215E35">
        <w:rPr>
          <w:rFonts w:cs="Helvetica"/>
        </w:rPr>
        <w:t xml:space="preserve">voor het behalen van de prestatie(s) van </w:t>
      </w:r>
      <w:r>
        <w:rPr>
          <w:rFonts w:cs="Helvetica"/>
        </w:rPr>
        <w:t>het buitengevelisolatiesysteem</w:t>
      </w:r>
      <w:r w:rsidRPr="00215E35">
        <w:rPr>
          <w:rFonts w:cs="Helvetica"/>
        </w:rPr>
        <w:t xml:space="preserve"> zoals in het attest-met-productcertificaat vermeld. </w:t>
      </w:r>
    </w:p>
    <w:p w14:paraId="276D7004" w14:textId="54AD1124" w:rsidR="00215E35" w:rsidRPr="00215E35" w:rsidRDefault="00A61796" w:rsidP="00215E35">
      <w:pPr>
        <w:rPr>
          <w:rFonts w:cs="Helvetica"/>
        </w:rPr>
      </w:pPr>
      <w:r>
        <w:rPr>
          <w:rFonts w:cs="Helvetica"/>
        </w:rPr>
        <w:t>D</w:t>
      </w:r>
      <w:r w:rsidR="00215E35" w:rsidRPr="00215E35">
        <w:rPr>
          <w:rFonts w:cs="Helvetica"/>
        </w:rPr>
        <w:t xml:space="preserve">e eisen aan de </w:t>
      </w:r>
      <w:r>
        <w:rPr>
          <w:rFonts w:cs="Helvetica"/>
        </w:rPr>
        <w:t xml:space="preserve">toe te passen </w:t>
      </w:r>
      <w:r w:rsidR="00215E35" w:rsidRPr="00215E35">
        <w:rPr>
          <w:rFonts w:cs="Helvetica"/>
        </w:rPr>
        <w:t xml:space="preserve">producten en/of materialen (zoals installatie- en afdichtingsmaterialen), </w:t>
      </w:r>
      <w:r>
        <w:rPr>
          <w:rFonts w:cs="Helvetica"/>
        </w:rPr>
        <w:t>zijn daarin ook beschreven</w:t>
      </w:r>
      <w:r w:rsidR="00215E35" w:rsidRPr="00215E35">
        <w:rPr>
          <w:rFonts w:cs="Helvetica"/>
        </w:rPr>
        <w:t xml:space="preserve">. </w:t>
      </w:r>
    </w:p>
    <w:p w14:paraId="3E030D6B" w14:textId="0C181464" w:rsidR="00215E35" w:rsidRPr="00215E35" w:rsidRDefault="00215E35" w:rsidP="00A61796">
      <w:pPr>
        <w:pStyle w:val="Kop3"/>
      </w:pPr>
      <w:bookmarkStart w:id="268" w:name="_Ref104284948"/>
      <w:bookmarkStart w:id="269" w:name="_Ref104285051"/>
      <w:bookmarkStart w:id="270" w:name="_Toc104295192"/>
      <w:r w:rsidRPr="00215E35">
        <w:t xml:space="preserve">Eisen </w:t>
      </w:r>
      <w:r w:rsidR="00A61796">
        <w:t>aan</w:t>
      </w:r>
      <w:r w:rsidRPr="00215E35">
        <w:t xml:space="preserve"> het productieproces</w:t>
      </w:r>
      <w:bookmarkEnd w:id="268"/>
      <w:bookmarkEnd w:id="269"/>
      <w:bookmarkEnd w:id="270"/>
    </w:p>
    <w:p w14:paraId="0F78CFC1" w14:textId="77777777" w:rsidR="00A61796" w:rsidRDefault="00215E35" w:rsidP="00215E35">
      <w:pPr>
        <w:rPr>
          <w:rFonts w:cs="Helvetica"/>
        </w:rPr>
      </w:pPr>
      <w:r w:rsidRPr="00215E35">
        <w:rPr>
          <w:rFonts w:cs="Helvetica"/>
        </w:rPr>
        <w:t xml:space="preserve">Certificaathouder dient te waarborgen dat de productie van </w:t>
      </w:r>
      <w:r w:rsidR="00A61796">
        <w:rPr>
          <w:rFonts w:cs="Helvetica"/>
        </w:rPr>
        <w:t>alle componenten van een buitengevelisolatiesysteem</w:t>
      </w:r>
      <w:r w:rsidRPr="00215E35">
        <w:rPr>
          <w:rFonts w:cs="Helvetica"/>
        </w:rPr>
        <w:t xml:space="preserve"> aantoonbaar conform </w:t>
      </w:r>
      <w:r w:rsidR="00A61796">
        <w:rPr>
          <w:rFonts w:cs="Helvetica"/>
        </w:rPr>
        <w:t>de</w:t>
      </w:r>
      <w:r w:rsidRPr="00215E35">
        <w:rPr>
          <w:rFonts w:cs="Helvetica"/>
        </w:rPr>
        <w:t xml:space="preserve"> eisen in deze beoordelingsrichtlijn verloopt. </w:t>
      </w:r>
    </w:p>
    <w:p w14:paraId="3CAFD8A7" w14:textId="77777777" w:rsidR="00A61796" w:rsidRDefault="00A61796" w:rsidP="00215E35">
      <w:pPr>
        <w:rPr>
          <w:rFonts w:cs="Helvetica"/>
        </w:rPr>
      </w:pPr>
      <w:r>
        <w:rPr>
          <w:rFonts w:cs="Helvetica"/>
        </w:rPr>
        <w:t xml:space="preserve">Voor zover op de productcomponenten een Europese geharmoniseerde norm van toepassing is, dient de productie via de in de productnorm beschreven Factory Production Control (FPC) te verlopen. </w:t>
      </w:r>
    </w:p>
    <w:p w14:paraId="550FC995" w14:textId="77777777" w:rsidR="00A61796" w:rsidRDefault="00A61796" w:rsidP="00215E35">
      <w:pPr>
        <w:rPr>
          <w:rFonts w:cs="Helvetica"/>
        </w:rPr>
      </w:pPr>
      <w:r>
        <w:rPr>
          <w:rFonts w:cs="Helvetica"/>
        </w:rPr>
        <w:t xml:space="preserve">Voor zover op de productcomponenten geen Europese geharmoniseerde norm van toepassing is, dient de productie volgens het hierna beschreven kwaliteitssysteem te verlopen. </w:t>
      </w:r>
    </w:p>
    <w:p w14:paraId="4176BBB2" w14:textId="77777777" w:rsidR="00A61796" w:rsidRDefault="00A61796" w:rsidP="00215E35">
      <w:pPr>
        <w:rPr>
          <w:rFonts w:cs="Helvetica"/>
        </w:rPr>
      </w:pPr>
      <w:r>
        <w:rPr>
          <w:rFonts w:cs="Helvetica"/>
        </w:rPr>
        <w:t>Voor zover op de productcomponenten het NL-BSB-productcertificaat van toepassing is, dient bij de productie ook te worden voldaan aan de eisen die hiervoor zijn opgenomen in deel-BRL 1328-03 voor het NL-BSB-productcertificaat.</w:t>
      </w:r>
    </w:p>
    <w:p w14:paraId="0AC29181" w14:textId="77777777" w:rsidR="00A61796" w:rsidRPr="003371D6" w:rsidRDefault="00A61796" w:rsidP="00A61796">
      <w:pPr>
        <w:pStyle w:val="Kop2"/>
        <w:rPr>
          <w:rFonts w:cs="Helvetica"/>
        </w:rPr>
      </w:pPr>
      <w:bookmarkStart w:id="271" w:name="_Toc521394551"/>
      <w:bookmarkStart w:id="272" w:name="_Toc25833758"/>
      <w:bookmarkStart w:id="273" w:name="_Ref104285280"/>
      <w:bookmarkStart w:id="274" w:name="_Ref104285459"/>
      <w:bookmarkStart w:id="275" w:name="_Toc104295193"/>
      <w:r w:rsidRPr="003371D6">
        <w:rPr>
          <w:rFonts w:cs="Helvetica"/>
        </w:rPr>
        <w:t>Kwaliteitssysteem</w:t>
      </w:r>
      <w:bookmarkEnd w:id="271"/>
      <w:bookmarkEnd w:id="272"/>
      <w:bookmarkEnd w:id="273"/>
      <w:bookmarkEnd w:id="274"/>
      <w:bookmarkEnd w:id="275"/>
    </w:p>
    <w:p w14:paraId="6554C539" w14:textId="77777777" w:rsidR="00A61796" w:rsidRPr="003371D6" w:rsidRDefault="00A61796" w:rsidP="00A61796">
      <w:pPr>
        <w:pStyle w:val="Kop3"/>
      </w:pPr>
      <w:bookmarkStart w:id="276" w:name="_Toc25833759"/>
      <w:bookmarkStart w:id="277" w:name="_Ref104285181"/>
      <w:bookmarkStart w:id="278" w:name="_Toc104295194"/>
      <w:r>
        <w:t>Kwaliteitshandboek</w:t>
      </w:r>
      <w:bookmarkEnd w:id="276"/>
      <w:bookmarkEnd w:id="277"/>
      <w:bookmarkEnd w:id="278"/>
    </w:p>
    <w:p w14:paraId="001F00DD" w14:textId="77777777" w:rsidR="00A61796" w:rsidRPr="00A61796" w:rsidRDefault="00A61796" w:rsidP="00C14C5D">
      <w:r w:rsidRPr="00A61796">
        <w:t>Het kwaliteitssysteem moet toegesneden zijn op het produceren, opslaan en leveren van de producten zoals vastgelegd in het toepassingsgebied van deze beoordelingsrichtlijn.</w:t>
      </w:r>
    </w:p>
    <w:p w14:paraId="4070DA01" w14:textId="77777777" w:rsidR="00A61796" w:rsidRPr="00A61796" w:rsidRDefault="00A61796" w:rsidP="00C14C5D">
      <w:r w:rsidRPr="00A61796">
        <w:lastRenderedPageBreak/>
        <w:t xml:space="preserve">Het kwaliteitssysteem van de certificaathouder is vastgelegd in een kwaliteitshandhoek dat ten minste de volgende elementen bevat: </w:t>
      </w:r>
    </w:p>
    <w:p w14:paraId="4468294A" w14:textId="77777777" w:rsidR="00A61796" w:rsidRPr="00A61796" w:rsidRDefault="00A61796" w:rsidP="00C14C5D">
      <w:pPr>
        <w:pStyle w:val="Lijstalinea"/>
        <w:numPr>
          <w:ilvl w:val="0"/>
          <w:numId w:val="83"/>
        </w:numPr>
      </w:pPr>
      <w:r w:rsidRPr="00A61796">
        <w:t>Het schema van interne kwaliteitsbewaking, inclusief ingangscontrole, productiecontrole en eindcontrole</w:t>
      </w:r>
    </w:p>
    <w:p w14:paraId="6B04C456" w14:textId="77777777" w:rsidR="00A61796" w:rsidRPr="00A61796" w:rsidRDefault="00A61796" w:rsidP="00C14C5D">
      <w:pPr>
        <w:pStyle w:val="Lijstalinea"/>
        <w:numPr>
          <w:ilvl w:val="0"/>
          <w:numId w:val="83"/>
        </w:numPr>
      </w:pPr>
      <w:r w:rsidRPr="00A61796">
        <w:t>De wijze waarop productie-, meet- en testmiddelen worden beheerd</w:t>
      </w:r>
    </w:p>
    <w:p w14:paraId="30ED09E2" w14:textId="77777777" w:rsidR="00A61796" w:rsidRPr="00A61796" w:rsidRDefault="00A61796" w:rsidP="00C14C5D">
      <w:pPr>
        <w:pStyle w:val="Lijstalinea"/>
        <w:numPr>
          <w:ilvl w:val="0"/>
          <w:numId w:val="83"/>
        </w:numPr>
      </w:pPr>
      <w:r w:rsidRPr="00A61796">
        <w:t xml:space="preserve">De maatregelen in geval van niet-overeenkomstige producten </w:t>
      </w:r>
    </w:p>
    <w:p w14:paraId="10A0F9A6" w14:textId="77777777" w:rsidR="00A61796" w:rsidRPr="00A61796" w:rsidRDefault="00A61796" w:rsidP="00C14C5D">
      <w:pPr>
        <w:pStyle w:val="Lijstalinea"/>
        <w:numPr>
          <w:ilvl w:val="0"/>
          <w:numId w:val="83"/>
        </w:numPr>
      </w:pPr>
      <w:r w:rsidRPr="00A61796">
        <w:t>De procedure voor afhandeling van afwijkingen en het treffen van herstel- en corrigerende maatregelen</w:t>
      </w:r>
    </w:p>
    <w:p w14:paraId="0A9600EB" w14:textId="77777777" w:rsidR="00A61796" w:rsidRPr="00A61796" w:rsidRDefault="00A61796" w:rsidP="00C14C5D">
      <w:pPr>
        <w:pStyle w:val="Lijstalinea"/>
        <w:numPr>
          <w:ilvl w:val="0"/>
          <w:numId w:val="83"/>
        </w:numPr>
      </w:pPr>
      <w:r w:rsidRPr="00A61796">
        <w:t>De beschreven werkmethoden en -instructies</w:t>
      </w:r>
    </w:p>
    <w:p w14:paraId="37ADDFE8" w14:textId="77777777" w:rsidR="00A61796" w:rsidRPr="00A61796" w:rsidRDefault="00A61796" w:rsidP="00C14C5D">
      <w:pPr>
        <w:pStyle w:val="Lijstalinea"/>
        <w:numPr>
          <w:ilvl w:val="0"/>
          <w:numId w:val="83"/>
        </w:numPr>
      </w:pPr>
      <w:r w:rsidRPr="00A61796">
        <w:t>De beschreven van toepassing zijnde veiligheidsinstructies</w:t>
      </w:r>
    </w:p>
    <w:p w14:paraId="2473AB63" w14:textId="77777777" w:rsidR="00A61796" w:rsidRPr="00A61796" w:rsidRDefault="00A61796" w:rsidP="00C14C5D">
      <w:pPr>
        <w:pStyle w:val="Lijstalinea"/>
        <w:numPr>
          <w:ilvl w:val="0"/>
          <w:numId w:val="83"/>
        </w:numPr>
      </w:pPr>
      <w:r w:rsidRPr="00A61796">
        <w:t>Het beheer van de kwaliteitsdocumenten en kwaliteitsregistraties</w:t>
      </w:r>
    </w:p>
    <w:p w14:paraId="0482C238" w14:textId="77777777" w:rsidR="00A61796" w:rsidRPr="003371D6" w:rsidRDefault="00A61796" w:rsidP="00A61796">
      <w:pPr>
        <w:pStyle w:val="Kop3"/>
      </w:pPr>
      <w:bookmarkStart w:id="279" w:name="_Toc521394554"/>
      <w:bookmarkStart w:id="280" w:name="_Toc25833760"/>
      <w:bookmarkStart w:id="281" w:name="_Toc422395509"/>
      <w:bookmarkStart w:id="282" w:name="_Toc104295195"/>
      <w:r w:rsidRPr="003371D6">
        <w:t>Algemene eisen interne kwaliteitsbewaking</w:t>
      </w:r>
      <w:bookmarkEnd w:id="279"/>
      <w:bookmarkEnd w:id="280"/>
      <w:bookmarkEnd w:id="282"/>
    </w:p>
    <w:p w14:paraId="27619C3D" w14:textId="77777777" w:rsidR="00A61796" w:rsidRPr="00C14C5D" w:rsidRDefault="00A61796" w:rsidP="00C14C5D">
      <w:r w:rsidRPr="00A61796">
        <w:t>De certificaathouder moet beschikken over een door hem toegepast schema van de interne kwaliteitsbewaking (IKB-schema) waarin tenminste de eisen uit dit hoofdstuk zijn opgenomen.</w:t>
      </w:r>
    </w:p>
    <w:p w14:paraId="66B384FC" w14:textId="77777777" w:rsidR="00A61796" w:rsidRPr="00A61796" w:rsidRDefault="00A61796" w:rsidP="00C14C5D">
      <w:r w:rsidRPr="00A61796">
        <w:t>De certificaathouder moet in dit schema tenminste</w:t>
      </w:r>
      <w:r w:rsidRPr="00C14C5D">
        <w:t xml:space="preserve"> </w:t>
      </w:r>
      <w:r w:rsidRPr="00A61796">
        <w:t>het volgende aantoonbaar vastleggen:</w:t>
      </w:r>
    </w:p>
    <w:p w14:paraId="10019390" w14:textId="77777777" w:rsidR="00A61796" w:rsidRPr="00C14C5D" w:rsidRDefault="00A61796" w:rsidP="00C14C5D">
      <w:pPr>
        <w:pStyle w:val="Lijstalinea"/>
        <w:numPr>
          <w:ilvl w:val="0"/>
          <w:numId w:val="77"/>
        </w:numPr>
      </w:pPr>
      <w:r w:rsidRPr="00C14C5D">
        <w:t>De uitvoering van de interne kwaliteitscontrole (conform hoofdstuk 4) door de organisatie van de certificaathouder of door een daarvoor door hem ingehuurde externe organisatie,</w:t>
      </w:r>
    </w:p>
    <w:p w14:paraId="2786B0E3" w14:textId="77777777" w:rsidR="00A61796" w:rsidRPr="00C14C5D" w:rsidRDefault="00A61796" w:rsidP="00C14C5D">
      <w:pPr>
        <w:pStyle w:val="Lijstalinea"/>
        <w:numPr>
          <w:ilvl w:val="0"/>
          <w:numId w:val="77"/>
        </w:numPr>
      </w:pPr>
      <w:r w:rsidRPr="00C14C5D">
        <w:t>Volgens welke methoden (incl. monstername) deze controles plaats vinden,</w:t>
      </w:r>
    </w:p>
    <w:p w14:paraId="753CC96E" w14:textId="77777777" w:rsidR="00A61796" w:rsidRPr="00C14C5D" w:rsidRDefault="00A61796" w:rsidP="00C14C5D">
      <w:pPr>
        <w:pStyle w:val="Lijstalinea"/>
        <w:numPr>
          <w:ilvl w:val="0"/>
          <w:numId w:val="77"/>
        </w:numPr>
      </w:pPr>
      <w:r w:rsidRPr="00C14C5D">
        <w:t>Hoe vaak deze controles worden uitgevoerd,</w:t>
      </w:r>
    </w:p>
    <w:p w14:paraId="3808806A" w14:textId="77777777" w:rsidR="00A61796" w:rsidRPr="00C14C5D" w:rsidRDefault="00A61796" w:rsidP="00C14C5D">
      <w:pPr>
        <w:pStyle w:val="Lijstalinea"/>
        <w:numPr>
          <w:ilvl w:val="0"/>
          <w:numId w:val="77"/>
        </w:numPr>
      </w:pPr>
      <w:r w:rsidRPr="00C14C5D">
        <w:t>Of en zo ja, de wijze waarop de controleresultaten worden geregistreerd en bewaard.</w:t>
      </w:r>
    </w:p>
    <w:p w14:paraId="39333B4C" w14:textId="77777777" w:rsidR="00A61796" w:rsidRPr="00C14C5D" w:rsidRDefault="00A61796" w:rsidP="00C14C5D">
      <w:pPr>
        <w:rPr>
          <w:highlight w:val="lightGray"/>
        </w:rPr>
      </w:pPr>
      <w:r w:rsidRPr="00A61796">
        <w:t>De interne kwaliteitsbewaking dient de certificaathouder in staat te stellen om bij voortduring aan te tonen dat aan de in deze beoordelingsrichtlijn gestelde eisen wordt voldaan</w:t>
      </w:r>
      <w:r w:rsidRPr="00C14C5D">
        <w:t>.</w:t>
      </w:r>
      <w:bookmarkStart w:id="283" w:name="_Toc521394555"/>
      <w:r w:rsidRPr="00C14C5D">
        <w:rPr>
          <w:highlight w:val="lightGray"/>
        </w:rPr>
        <w:t xml:space="preserve">   </w:t>
      </w:r>
    </w:p>
    <w:p w14:paraId="7D76B5D0" w14:textId="77777777" w:rsidR="00A61796" w:rsidRPr="003371D6" w:rsidRDefault="00A61796" w:rsidP="00A61796">
      <w:pPr>
        <w:pStyle w:val="Kop3"/>
      </w:pPr>
      <w:bookmarkStart w:id="284" w:name="_Toc25833761"/>
      <w:bookmarkStart w:id="285" w:name="_Toc104295196"/>
      <w:r w:rsidRPr="003371D6">
        <w:t>Inkoop</w:t>
      </w:r>
      <w:bookmarkEnd w:id="283"/>
      <w:bookmarkEnd w:id="284"/>
      <w:bookmarkEnd w:id="285"/>
    </w:p>
    <w:p w14:paraId="4E29D948" w14:textId="77777777" w:rsidR="00A61796" w:rsidRPr="00A61796" w:rsidRDefault="00A61796" w:rsidP="00C14C5D">
      <w:r w:rsidRPr="00A61796">
        <w:t>Een certificaathouder dient te beschikken over beschreven procedures met betrekking tot:</w:t>
      </w:r>
    </w:p>
    <w:p w14:paraId="36818E93" w14:textId="77777777" w:rsidR="00A61796" w:rsidRPr="00A61796" w:rsidRDefault="00A61796" w:rsidP="00C14C5D">
      <w:pPr>
        <w:pStyle w:val="Lijstalinea"/>
        <w:numPr>
          <w:ilvl w:val="0"/>
          <w:numId w:val="78"/>
        </w:numPr>
      </w:pPr>
      <w:r w:rsidRPr="00A61796">
        <w:t>De selectie en periodieke beoordeling van (de prestaties van) gekwalificeerde leveranciers van grondstoffen, materialen en halffabricaten die voor de productie, opslag en levering van het product van belang zijn,</w:t>
      </w:r>
    </w:p>
    <w:p w14:paraId="23477B11" w14:textId="77777777" w:rsidR="00A61796" w:rsidRPr="00A61796" w:rsidRDefault="00A61796" w:rsidP="00C14C5D">
      <w:pPr>
        <w:pStyle w:val="Lijstalinea"/>
        <w:numPr>
          <w:ilvl w:val="0"/>
          <w:numId w:val="78"/>
        </w:numPr>
      </w:pPr>
      <w:r w:rsidRPr="00A61796">
        <w:t>Voor zover van toepassing, het vastleggen van de inkoopcriteria voor specifieke grondstoffen, materialen en halffabricaten.</w:t>
      </w:r>
    </w:p>
    <w:p w14:paraId="0848F09A" w14:textId="77777777" w:rsidR="00A61796" w:rsidRPr="00A61796" w:rsidRDefault="00A61796" w:rsidP="00C14C5D">
      <w:pPr>
        <w:pStyle w:val="Lijstalinea"/>
        <w:numPr>
          <w:ilvl w:val="0"/>
          <w:numId w:val="78"/>
        </w:numPr>
      </w:pPr>
      <w:r w:rsidRPr="00A61796">
        <w:t>De (ingangs-)controle van ingekochte grondstoffen, materialen of halffabricaten die voor de productie, opslag en levering van het product van belang zijn.</w:t>
      </w:r>
    </w:p>
    <w:p w14:paraId="71430AFA" w14:textId="77777777" w:rsidR="00A61796" w:rsidRPr="009A7E93" w:rsidRDefault="00A61796" w:rsidP="00A61796">
      <w:pPr>
        <w:pStyle w:val="Kop3"/>
      </w:pPr>
      <w:bookmarkStart w:id="286" w:name="_Toc521394556"/>
      <w:bookmarkStart w:id="287" w:name="_Toc25833762"/>
      <w:bookmarkStart w:id="288" w:name="_Toc104295197"/>
      <w:r w:rsidRPr="009A7E93">
        <w:t>Opslag van grondstoffen, materialen</w:t>
      </w:r>
      <w:bookmarkEnd w:id="286"/>
      <w:r w:rsidRPr="009A7E93">
        <w:t xml:space="preserve"> en gerede producten</w:t>
      </w:r>
      <w:bookmarkEnd w:id="287"/>
      <w:bookmarkEnd w:id="288"/>
    </w:p>
    <w:p w14:paraId="3408FA27" w14:textId="77777777" w:rsidR="00A61796" w:rsidRPr="009E7BC7" w:rsidRDefault="00A61796" w:rsidP="00C14C5D">
      <w:r w:rsidRPr="009E7BC7">
        <w:t>Van de grondstoffen en materialen die voor het productieproces noodzakelijk zijn en daarvoor in voorraad worden gehouden dient bij levering nagegaan te worden of deze voldoen aan de te stellen eisen. Deze grondstoffen en materialen dienen te worden opgeslagen volgens de daarvoor geldende eisen. Deze opslag dient zodanig te worden uitgevoerd dat de productkenmerken daarvan niet nadelig worden beïnvloed.</w:t>
      </w:r>
    </w:p>
    <w:p w14:paraId="57718235" w14:textId="77777777" w:rsidR="00A61796" w:rsidRPr="009E7BC7" w:rsidRDefault="00A61796" w:rsidP="00C14C5D">
      <w:r w:rsidRPr="009E7BC7">
        <w:t xml:space="preserve">De gerede producten die nog niet worden uitgeleverd dienen op een zodanige wijze te worden opgeslagen dat de kwaliteit van de betreffende producten is gewaarborgd. </w:t>
      </w:r>
    </w:p>
    <w:p w14:paraId="389D1581" w14:textId="77777777" w:rsidR="00A61796" w:rsidRPr="003371D6" w:rsidRDefault="00A61796" w:rsidP="00A61796">
      <w:pPr>
        <w:pStyle w:val="Kop3"/>
      </w:pPr>
      <w:bookmarkStart w:id="289" w:name="_Toc521394557"/>
      <w:bookmarkStart w:id="290" w:name="_Toc25833763"/>
      <w:bookmarkStart w:id="291" w:name="_Toc104295198"/>
      <w:r w:rsidRPr="003371D6">
        <w:t>Beheersing van laboratorium- en meetapparatuur</w:t>
      </w:r>
      <w:bookmarkEnd w:id="289"/>
      <w:bookmarkEnd w:id="290"/>
      <w:bookmarkEnd w:id="291"/>
    </w:p>
    <w:p w14:paraId="7D4EBF11" w14:textId="77777777" w:rsidR="00A61796" w:rsidRPr="009E7BC7" w:rsidRDefault="00A61796" w:rsidP="00C14C5D">
      <w:r w:rsidRPr="009E7BC7">
        <w:t xml:space="preserve">Vastgesteld moet worden welke laboratorium- en meetapparatuur er op basis van deze beoordelingsrichtlijn nodig is om aan te tonen dat de producten aan de gestelde eisen </w:t>
      </w:r>
      <w:r w:rsidRPr="009E7BC7">
        <w:lastRenderedPageBreak/>
        <w:t>voldoen. Hierbij dient, voor zover van toepassing, de herleidbaarheid naar internationale standaarden te worden aangetoond.</w:t>
      </w:r>
    </w:p>
    <w:p w14:paraId="5104DAC6" w14:textId="77777777" w:rsidR="00A61796" w:rsidRPr="009E7BC7" w:rsidRDefault="00A61796" w:rsidP="00C14C5D">
      <w:r w:rsidRPr="009E7BC7">
        <w:t>De betreffende laboratorium- en meetapparatuur dienen voorzien te zijn van een identificatie waarmee de kalibratiestatus te bepalen is.</w:t>
      </w:r>
    </w:p>
    <w:p w14:paraId="4249B17A" w14:textId="77777777" w:rsidR="00A61796" w:rsidRPr="009E7BC7" w:rsidRDefault="00A61796" w:rsidP="00C14C5D">
      <w:r w:rsidRPr="009E7BC7">
        <w:t>Wanneer nodig dient de laboratorium- en meetapparatuur met gespecificeerde tussenpozen te zijn gekalibreerd. De certificaathouder dient de resultaten van de kalibraties te registreren.</w:t>
      </w:r>
    </w:p>
    <w:p w14:paraId="202A5D1B" w14:textId="77777777" w:rsidR="00A61796" w:rsidRPr="00C54282" w:rsidRDefault="00A61796" w:rsidP="00A61796">
      <w:pPr>
        <w:pStyle w:val="Kop3"/>
      </w:pPr>
      <w:bookmarkStart w:id="292" w:name="_Toc521394558"/>
      <w:bookmarkStart w:id="293" w:name="_Toc25833764"/>
      <w:bookmarkStart w:id="294" w:name="_Toc104295199"/>
      <w:r w:rsidRPr="00C54282">
        <w:t>Kwalificatie procedure</w:t>
      </w:r>
      <w:bookmarkEnd w:id="292"/>
      <w:bookmarkEnd w:id="293"/>
      <w:bookmarkEnd w:id="294"/>
    </w:p>
    <w:p w14:paraId="144288BD" w14:textId="77777777" w:rsidR="00A61796" w:rsidRPr="009E7BC7" w:rsidRDefault="00A61796" w:rsidP="00C14C5D">
      <w:r w:rsidRPr="009E7BC7">
        <w:t xml:space="preserve">De certificaathouder dient te beschikken over een vastgelegde kwalificatie-systematiek waarmee de inzet van adequaat personeel wordt afgestemd op het productieproces en de verschillende onderdelen daarvan. </w:t>
      </w:r>
    </w:p>
    <w:p w14:paraId="103ECDB7" w14:textId="77777777" w:rsidR="009E7BC7" w:rsidRDefault="00A61796" w:rsidP="009E7BC7">
      <w:r w:rsidRPr="009E7BC7">
        <w:t xml:space="preserve">De kwalificatie moet tenminste mede gebaseerd zijn op aangetoonde bekwaamheden, vaardigheden en capaciteiten. </w:t>
      </w:r>
      <w:bookmarkStart w:id="295" w:name="_Toc521394559"/>
      <w:bookmarkStart w:id="296" w:name="_Toc25833765"/>
    </w:p>
    <w:p w14:paraId="0DCCEE8A" w14:textId="39872262" w:rsidR="00A61796" w:rsidRPr="003371D6" w:rsidRDefault="00A61796" w:rsidP="009E7BC7">
      <w:pPr>
        <w:pStyle w:val="Kop3"/>
      </w:pPr>
      <w:bookmarkStart w:id="297" w:name="_Toc104295200"/>
      <w:r w:rsidRPr="003371D6">
        <w:t>Maatregelen bij niet-overeenkomstige producten</w:t>
      </w:r>
      <w:bookmarkEnd w:id="295"/>
      <w:bookmarkEnd w:id="296"/>
      <w:bookmarkEnd w:id="297"/>
    </w:p>
    <w:p w14:paraId="09E7CE3F" w14:textId="77777777" w:rsidR="00A61796" w:rsidRPr="009E7BC7" w:rsidRDefault="00A61796" w:rsidP="00C14C5D">
      <w:r w:rsidRPr="009E7BC7">
        <w:t>Indien uit de resultaten van de interne kwaliteitsbewaking blijkt dat bepaalde producten niet voldoen aan de gestelde eisen dient:</w:t>
      </w:r>
    </w:p>
    <w:p w14:paraId="1CDFFD83" w14:textId="77777777" w:rsidR="00A61796" w:rsidRPr="00C14C5D" w:rsidRDefault="00A61796" w:rsidP="00C14C5D">
      <w:pPr>
        <w:pStyle w:val="Lijstalinea"/>
        <w:numPr>
          <w:ilvl w:val="0"/>
          <w:numId w:val="79"/>
        </w:numPr>
      </w:pPr>
      <w:r w:rsidRPr="00C14C5D">
        <w:t>Nagegaan te worden op welke wijze deze producten alsnog aan de eisen kunnen gaan voldoen,</w:t>
      </w:r>
    </w:p>
    <w:p w14:paraId="580D4E06" w14:textId="77777777" w:rsidR="00A61796" w:rsidRPr="00C14C5D" w:rsidRDefault="00A61796" w:rsidP="00C14C5D">
      <w:pPr>
        <w:pStyle w:val="Lijstalinea"/>
        <w:numPr>
          <w:ilvl w:val="0"/>
          <w:numId w:val="79"/>
        </w:numPr>
      </w:pPr>
      <w:r w:rsidRPr="00C14C5D">
        <w:t xml:space="preserve">Nagegaan te worden wat de oorzaak is en, waar nodig, de werkwijze te worden aangepast </w:t>
      </w:r>
      <w:r w:rsidRPr="009E7BC7">
        <w:t>om vergelijkbare onvolkomenheden in de toekomst te voorkomen,</w:t>
      </w:r>
    </w:p>
    <w:p w14:paraId="1177284E" w14:textId="77777777" w:rsidR="00A61796" w:rsidRPr="00C14C5D" w:rsidRDefault="00A61796" w:rsidP="00C14C5D">
      <w:pPr>
        <w:pStyle w:val="Lijstalinea"/>
        <w:numPr>
          <w:ilvl w:val="0"/>
          <w:numId w:val="79"/>
        </w:numPr>
      </w:pPr>
      <w:r w:rsidRPr="009E7BC7">
        <w:t>Geregistreerd te worden welke afwijkingen geconstateerd zijn en welke corrigerende of aanvullende maatregelen getroffen zijn.</w:t>
      </w:r>
    </w:p>
    <w:p w14:paraId="2351EFEF" w14:textId="77777777" w:rsidR="00A61796" w:rsidRPr="009E7BC7" w:rsidRDefault="00A61796" w:rsidP="00C14C5D">
      <w:r w:rsidRPr="009E7BC7">
        <w:t xml:space="preserve">Indien de hiervoor bedoelde onvolkomenheden pas aan het licht komen als het product al is geleverd en afhankelijk van de aard van de tekortkoming, dient ook de afnemer hierover te worden geïnformeerd en te worden betrokken bij de te zetten vervolgstappen. </w:t>
      </w:r>
    </w:p>
    <w:p w14:paraId="196E7520" w14:textId="77777777" w:rsidR="00A61796" w:rsidRPr="00041454" w:rsidRDefault="00A61796" w:rsidP="00A61796">
      <w:pPr>
        <w:pStyle w:val="Kop3"/>
      </w:pPr>
      <w:bookmarkStart w:id="298" w:name="_Toc521394561"/>
      <w:bookmarkStart w:id="299" w:name="_Toc25833766"/>
      <w:bookmarkStart w:id="300" w:name="_Toc104295201"/>
      <w:r w:rsidRPr="003371D6">
        <w:t>Klachtbehandeling</w:t>
      </w:r>
      <w:bookmarkEnd w:id="298"/>
      <w:bookmarkEnd w:id="299"/>
      <w:bookmarkEnd w:id="300"/>
    </w:p>
    <w:p w14:paraId="3D90032C" w14:textId="77777777" w:rsidR="00A61796" w:rsidRPr="009E7BC7" w:rsidRDefault="00A61796" w:rsidP="00C14C5D">
      <w:r w:rsidRPr="009E7BC7">
        <w:t xml:space="preserve">De certificaathouder dient te beschikken over een procedure voor de behandeling van klachten in relatie tot de geleverde producten. </w:t>
      </w:r>
    </w:p>
    <w:p w14:paraId="58D691D0" w14:textId="77777777" w:rsidR="00A61796" w:rsidRPr="009E7BC7" w:rsidRDefault="00A61796" w:rsidP="00C14C5D">
      <w:r w:rsidRPr="009E7BC7">
        <w:t xml:space="preserve">In deze procedure dient ten minste geregeld te zijn: </w:t>
      </w:r>
    </w:p>
    <w:p w14:paraId="3AA4C8CE" w14:textId="77777777" w:rsidR="00A61796" w:rsidRPr="009E7BC7" w:rsidRDefault="00A61796" w:rsidP="00C14C5D">
      <w:pPr>
        <w:pStyle w:val="Lijstalinea"/>
        <w:numPr>
          <w:ilvl w:val="0"/>
          <w:numId w:val="80"/>
        </w:numPr>
      </w:pPr>
      <w:r w:rsidRPr="009E7BC7">
        <w:t>Wie de verantwoordelijke functionarissen zijn voor de beoordeling en behandeling van klachten,</w:t>
      </w:r>
    </w:p>
    <w:p w14:paraId="5EB8646B" w14:textId="77777777" w:rsidR="00A61796" w:rsidRPr="009E7BC7" w:rsidRDefault="00A61796" w:rsidP="00C14C5D">
      <w:pPr>
        <w:pStyle w:val="Lijstalinea"/>
        <w:numPr>
          <w:ilvl w:val="0"/>
          <w:numId w:val="80"/>
        </w:numPr>
      </w:pPr>
      <w:r w:rsidRPr="009E7BC7">
        <w:t>De registratie van klachten en het bijbehorende opvolgings- en afhandelingstraject,</w:t>
      </w:r>
    </w:p>
    <w:p w14:paraId="62F1580D" w14:textId="77777777" w:rsidR="00A61796" w:rsidRPr="009E7BC7" w:rsidRDefault="00A61796" w:rsidP="00C14C5D">
      <w:pPr>
        <w:pStyle w:val="Lijstalinea"/>
        <w:numPr>
          <w:ilvl w:val="0"/>
          <w:numId w:val="80"/>
        </w:numPr>
      </w:pPr>
      <w:r w:rsidRPr="009E7BC7">
        <w:t>De beoogde opvolgings- en afhandelingstermijnen,</w:t>
      </w:r>
    </w:p>
    <w:p w14:paraId="5FCBDC3D" w14:textId="77777777" w:rsidR="00A61796" w:rsidRPr="009E7BC7" w:rsidRDefault="00A61796" w:rsidP="00C14C5D">
      <w:pPr>
        <w:pStyle w:val="Lijstalinea"/>
        <w:numPr>
          <w:ilvl w:val="0"/>
          <w:numId w:val="80"/>
        </w:numPr>
      </w:pPr>
      <w:r w:rsidRPr="009E7BC7">
        <w:t>Het adequaat informeren van de klager,</w:t>
      </w:r>
    </w:p>
    <w:p w14:paraId="2ACCF11E" w14:textId="77777777" w:rsidR="00A61796" w:rsidRPr="009E7BC7" w:rsidRDefault="00A61796" w:rsidP="00C14C5D">
      <w:pPr>
        <w:pStyle w:val="Lijstalinea"/>
        <w:numPr>
          <w:ilvl w:val="0"/>
          <w:numId w:val="80"/>
        </w:numPr>
      </w:pPr>
      <w:r w:rsidRPr="009E7BC7">
        <w:t>Het treffen van herstel- en corrigerende maatregelen naar aanleiding van klachten.</w:t>
      </w:r>
    </w:p>
    <w:p w14:paraId="134AE764" w14:textId="77777777" w:rsidR="00A61796" w:rsidRPr="003371D6" w:rsidRDefault="00A61796" w:rsidP="00A61796">
      <w:pPr>
        <w:pStyle w:val="Kop3"/>
      </w:pPr>
      <w:bookmarkStart w:id="301" w:name="_Toc521394564"/>
      <w:bookmarkStart w:id="302" w:name="_Toc25833767"/>
      <w:bookmarkStart w:id="303" w:name="_Toc104295202"/>
      <w:r w:rsidRPr="003371D6">
        <w:t>Beheerder kwaliteitssysteem</w:t>
      </w:r>
      <w:bookmarkEnd w:id="301"/>
      <w:bookmarkEnd w:id="302"/>
      <w:bookmarkEnd w:id="303"/>
    </w:p>
    <w:p w14:paraId="3B9B927D" w14:textId="77777777" w:rsidR="00A61796" w:rsidRPr="009E7BC7" w:rsidRDefault="00A61796" w:rsidP="00C14C5D">
      <w:r w:rsidRPr="009E7BC7">
        <w:t>Binnen de organisatiestructuur moet een functionaris zijn aangewezen die belast is met het beheer van en verantwoordelijk is voor het functioneren van de interne kwaliteitsbewaking. Deze functionaris dient over het functioneren van de interne kwaliteitsbewaking direct te rapporteren aan de directie. Deze functionaris beschikt daartoe over passende bevoegdheden.</w:t>
      </w:r>
    </w:p>
    <w:p w14:paraId="5A4F90DD" w14:textId="77777777" w:rsidR="00A61796" w:rsidRPr="003371D6" w:rsidRDefault="00A61796" w:rsidP="00A61796">
      <w:pPr>
        <w:pStyle w:val="Kop3"/>
      </w:pPr>
      <w:bookmarkStart w:id="304" w:name="_Toc521394565"/>
      <w:bookmarkStart w:id="305" w:name="_Toc25833768"/>
      <w:bookmarkStart w:id="306" w:name="_Toc104295203"/>
      <w:r w:rsidRPr="003371D6">
        <w:t>Beheer van documenten en registraties</w:t>
      </w:r>
      <w:bookmarkEnd w:id="304"/>
      <w:bookmarkEnd w:id="305"/>
      <w:bookmarkEnd w:id="306"/>
    </w:p>
    <w:p w14:paraId="397544C1" w14:textId="77777777" w:rsidR="00A61796" w:rsidRPr="009E7BC7" w:rsidRDefault="00A61796" w:rsidP="00C14C5D">
      <w:r w:rsidRPr="009E7BC7">
        <w:t xml:space="preserve">De certificaathouder draagt er zorg voor dat: </w:t>
      </w:r>
    </w:p>
    <w:p w14:paraId="62DB6B1D" w14:textId="77777777" w:rsidR="00A61796" w:rsidRPr="009E7BC7" w:rsidRDefault="00A61796" w:rsidP="00C14C5D">
      <w:pPr>
        <w:pStyle w:val="Lijstalinea"/>
        <w:numPr>
          <w:ilvl w:val="0"/>
          <w:numId w:val="81"/>
        </w:numPr>
      </w:pPr>
      <w:r w:rsidRPr="009E7BC7">
        <w:t>De actuele versies van de kwaliteitsdocumenten beschikbaar zijn voor alle medewerkers die deze nodig hebben en op de plaatsen waar deze worden gebruikt,</w:t>
      </w:r>
    </w:p>
    <w:p w14:paraId="16A930EC" w14:textId="77777777" w:rsidR="00A61796" w:rsidRPr="009E7BC7" w:rsidRDefault="00A61796" w:rsidP="00C14C5D">
      <w:pPr>
        <w:pStyle w:val="Lijstalinea"/>
        <w:numPr>
          <w:ilvl w:val="0"/>
          <w:numId w:val="81"/>
        </w:numPr>
      </w:pPr>
      <w:r w:rsidRPr="009E7BC7">
        <w:lastRenderedPageBreak/>
        <w:t>De opgestelde procedures en instructies, bedoeld in §5.3.1 regelmatig worden beoordeeld en waar nodig geactualiseerd en bij voortduring effectief zijn geïmplementeerd,</w:t>
      </w:r>
    </w:p>
    <w:p w14:paraId="73C68B19" w14:textId="77777777" w:rsidR="00A61796" w:rsidRPr="009E7BC7" w:rsidRDefault="00A61796" w:rsidP="00C14C5D">
      <w:pPr>
        <w:pStyle w:val="Lijstalinea"/>
        <w:numPr>
          <w:ilvl w:val="0"/>
          <w:numId w:val="81"/>
        </w:numPr>
      </w:pPr>
      <w:r w:rsidRPr="009E7BC7">
        <w:t>Nieuwe en gewijzigde kwaliteitsdocumenten worden geautoriseerd en vrijgegeven voor gebruik door een aangewezen verantwoordelijke,</w:t>
      </w:r>
    </w:p>
    <w:p w14:paraId="22D33538" w14:textId="0F82B339" w:rsidR="00A61796" w:rsidRPr="009E7BC7" w:rsidRDefault="00A61796" w:rsidP="00C14C5D">
      <w:pPr>
        <w:pStyle w:val="Lijstalinea"/>
        <w:numPr>
          <w:ilvl w:val="0"/>
          <w:numId w:val="81"/>
        </w:numPr>
      </w:pPr>
      <w:r w:rsidRPr="009E7BC7">
        <w:t xml:space="preserve">De vervallen kwaliteitsdocumenten ten minste </w:t>
      </w:r>
      <w:r w:rsidRPr="00FA3EED">
        <w:t>20 j</w:t>
      </w:r>
      <w:r w:rsidRPr="009E7BC7">
        <w:t>aar worden bewaard,</w:t>
      </w:r>
    </w:p>
    <w:p w14:paraId="1BAD77FE" w14:textId="77777777" w:rsidR="00A61796" w:rsidRPr="009E7BC7" w:rsidRDefault="00A61796" w:rsidP="00C14C5D">
      <w:pPr>
        <w:pStyle w:val="Lijstalinea"/>
        <w:numPr>
          <w:ilvl w:val="0"/>
          <w:numId w:val="81"/>
        </w:numPr>
      </w:pPr>
      <w:r w:rsidRPr="009E7BC7">
        <w:t xml:space="preserve">De gerealiseerde registraties die relevant zijn voor de aantoonbaarheid van het conform deze beoordelingsrichtlijn beheerst verloop van het productieproces, correct geïdentificeerd, leesbaar en traceerbaar zijn.  </w:t>
      </w:r>
    </w:p>
    <w:p w14:paraId="68E10C29" w14:textId="572C1D3D" w:rsidR="00A61796" w:rsidRPr="009E7BC7" w:rsidRDefault="00A61796" w:rsidP="00C14C5D">
      <w:r w:rsidRPr="009E7BC7">
        <w:t xml:space="preserve">De in deze beoordelingsrichtlijn bedoelde documenten en registraties worden voor de duur van ten </w:t>
      </w:r>
      <w:r w:rsidRPr="00FA3EED">
        <w:t>minste 20</w:t>
      </w:r>
      <w:r w:rsidR="009E7BC7" w:rsidRPr="00FA3EED">
        <w:t xml:space="preserve"> </w:t>
      </w:r>
      <w:r w:rsidRPr="00FA3EED">
        <w:t>jaren</w:t>
      </w:r>
      <w:r w:rsidRPr="009E7BC7">
        <w:t xml:space="preserve"> bewaard en langer indien een wettelijk voorschrift daartoe verplicht.</w:t>
      </w:r>
    </w:p>
    <w:p w14:paraId="370C5C0E" w14:textId="77777777" w:rsidR="00A61796" w:rsidRPr="00041454" w:rsidRDefault="00A61796" w:rsidP="00A61796">
      <w:pPr>
        <w:pStyle w:val="Kop3"/>
      </w:pPr>
      <w:bookmarkStart w:id="307" w:name="_Toc521394567"/>
      <w:bookmarkStart w:id="308" w:name="_Toc25833769"/>
      <w:bookmarkStart w:id="309" w:name="_Toc104295204"/>
      <w:r w:rsidRPr="003371D6">
        <w:t>Interne beoordeling kwaliteitssysteem</w:t>
      </w:r>
      <w:bookmarkEnd w:id="307"/>
      <w:bookmarkEnd w:id="308"/>
      <w:bookmarkEnd w:id="309"/>
    </w:p>
    <w:p w14:paraId="703449A5" w14:textId="77777777" w:rsidR="00A61796" w:rsidRPr="009E7BC7" w:rsidRDefault="00A61796" w:rsidP="00C14C5D">
      <w:r w:rsidRPr="009E7BC7">
        <w:t xml:space="preserve">De certificaathouder voert ten minste eenmaal per certificatiejaar interne beoordelingen uit, waarbij systematisch wordt gecontroleerd of het kwaliteitssysteem nog volledig is geïmplementeerd en effectief is. Ten behoeve van rapportage aan de directie van de certificaathouder wordt van deze interne beoordelingen een verslag opgesteld.  </w:t>
      </w:r>
    </w:p>
    <w:p w14:paraId="20FA2080" w14:textId="77777777" w:rsidR="00A61796" w:rsidRPr="009E7BC7" w:rsidRDefault="00A61796" w:rsidP="00C14C5D">
      <w:r w:rsidRPr="009E7BC7">
        <w:t>De interne beoordelingen worden uitgevoerd door personen die geen verantwoordelijkheid dragen voor de onderwerpen die zij beoordelen.</w:t>
      </w:r>
    </w:p>
    <w:p w14:paraId="36BD9529" w14:textId="77777777" w:rsidR="00A61796" w:rsidRPr="009E7BC7" w:rsidRDefault="00A61796" w:rsidP="00C14C5D">
      <w:r w:rsidRPr="009E7BC7">
        <w:t xml:space="preserve">De beoordelaars beschikken ten aanzien van de te beoordelen onderwerpen aantoonbaar over: </w:t>
      </w:r>
    </w:p>
    <w:p w14:paraId="22100463" w14:textId="77777777" w:rsidR="00A61796" w:rsidRPr="009E7BC7" w:rsidRDefault="00A61796" w:rsidP="00C14C5D">
      <w:pPr>
        <w:pStyle w:val="Lijstalinea"/>
        <w:numPr>
          <w:ilvl w:val="0"/>
          <w:numId w:val="82"/>
        </w:numPr>
      </w:pPr>
      <w:r w:rsidRPr="009E7BC7">
        <w:t>Kennis van de door hen te beoordelen productieprocessen / producten/ onderwerpen,</w:t>
      </w:r>
    </w:p>
    <w:p w14:paraId="5B85102C" w14:textId="77777777" w:rsidR="00A61796" w:rsidRPr="00C14C5D" w:rsidRDefault="00A61796" w:rsidP="00C14C5D">
      <w:pPr>
        <w:pStyle w:val="Lijstalinea"/>
        <w:numPr>
          <w:ilvl w:val="0"/>
          <w:numId w:val="82"/>
        </w:numPr>
      </w:pPr>
      <w:r w:rsidRPr="009E7BC7">
        <w:t>Kennis van de op de te beoordelen productieprocessen / producten/ onderwerpen van toepassing zijnde wet- en regelgeving,</w:t>
      </w:r>
    </w:p>
    <w:p w14:paraId="1ACA4965" w14:textId="77777777" w:rsidR="00A61796" w:rsidRPr="00C14C5D" w:rsidRDefault="00A61796" w:rsidP="00C14C5D">
      <w:pPr>
        <w:pStyle w:val="Lijstalinea"/>
        <w:numPr>
          <w:ilvl w:val="0"/>
          <w:numId w:val="82"/>
        </w:numPr>
      </w:pPr>
      <w:r w:rsidRPr="009E7BC7">
        <w:t>Kennis van de beoordelingsrichtlijn en van het operationele kwaliteitssysteem.</w:t>
      </w:r>
    </w:p>
    <w:p w14:paraId="5D6E6043" w14:textId="77777777" w:rsidR="00A61796" w:rsidRPr="003371D6" w:rsidRDefault="00A61796" w:rsidP="00A61796">
      <w:pPr>
        <w:pStyle w:val="Kop3"/>
      </w:pPr>
      <w:bookmarkStart w:id="310" w:name="_Toc521394568"/>
      <w:bookmarkStart w:id="311" w:name="_Toc25833770"/>
      <w:bookmarkStart w:id="312" w:name="_Toc104295205"/>
      <w:r w:rsidRPr="003371D6">
        <w:t>Beoordeling kwaliteitssysteem door de directie</w:t>
      </w:r>
      <w:bookmarkEnd w:id="310"/>
      <w:bookmarkEnd w:id="311"/>
      <w:bookmarkEnd w:id="312"/>
    </w:p>
    <w:p w14:paraId="6E6FC97F" w14:textId="77777777" w:rsidR="00A61796" w:rsidRPr="009E7BC7" w:rsidRDefault="00A61796" w:rsidP="00C14C5D">
      <w:r w:rsidRPr="009E7BC7">
        <w:t>De directie van de certificaathouder voert tenminste eenmaal per jaar op systematische wijze een analyse uit van de effectiviteit van het operationele kwaliteitssysteem en van de resultaten van de interne kwaliteitsbewaking en de uitgevoerde periodieke externe beoordelingen. Ook worden hierbij betrokken de klachten van afnemers of andere betrokken partijen.</w:t>
      </w:r>
    </w:p>
    <w:p w14:paraId="51920133" w14:textId="77777777" w:rsidR="00A61796" w:rsidRPr="009E7BC7" w:rsidRDefault="00A61796" w:rsidP="00C14C5D">
      <w:r w:rsidRPr="009E7BC7">
        <w:t>Deze analyse wordt vastgelegd in een rapportage, waarin ook de conclusies van de directie betreffende vorenstaande onderwerpen worden beschreven, alsmede de maatregelen die de directie naar aanleiding daarvan wenst te treffen.</w:t>
      </w:r>
    </w:p>
    <w:p w14:paraId="4BD33A26" w14:textId="77777777" w:rsidR="00A61796" w:rsidRPr="003371D6" w:rsidRDefault="00A61796" w:rsidP="00A61796">
      <w:pPr>
        <w:pStyle w:val="Kop2"/>
        <w:rPr>
          <w:rFonts w:cs="Helvetica"/>
        </w:rPr>
      </w:pPr>
      <w:bookmarkStart w:id="313" w:name="_Toc25833772"/>
      <w:bookmarkStart w:id="314" w:name="_Ref104285568"/>
      <w:bookmarkStart w:id="315" w:name="_Toc104295206"/>
      <w:r w:rsidRPr="003371D6">
        <w:rPr>
          <w:rFonts w:cs="Helvetica"/>
        </w:rPr>
        <w:t>Tijdelijk geen productie c.q. levering</w:t>
      </w:r>
      <w:bookmarkEnd w:id="313"/>
      <w:bookmarkEnd w:id="314"/>
      <w:bookmarkEnd w:id="315"/>
    </w:p>
    <w:p w14:paraId="016AB33A" w14:textId="27ADB532" w:rsidR="00A61796" w:rsidRPr="00C14C5D" w:rsidRDefault="00A61796" w:rsidP="00C14C5D">
      <w:r w:rsidRPr="00C14C5D">
        <w:t xml:space="preserve">In het geval (tijdelijk) geen producten worden geproduceerd en/of uitgeleverd kan, bij een stop langer </w:t>
      </w:r>
      <w:r w:rsidR="009E7BC7" w:rsidRPr="00C14C5D">
        <w:t xml:space="preserve">12 </w:t>
      </w:r>
      <w:r w:rsidRPr="00C14C5D">
        <w:t xml:space="preserve">maanden, op verzoek van de certificaathouder de geldigheid van zijn attest-met-productcertificaat (tijdelijk) worden opgeschort. Een dergelijke opschorting kan door de certificatie-instelling voor in totaal maximaal </w:t>
      </w:r>
      <w:r w:rsidR="009E7BC7" w:rsidRPr="00C14C5D">
        <w:t>6</w:t>
      </w:r>
      <w:r w:rsidRPr="00C14C5D">
        <w:t xml:space="preserve"> maanden/jaar worden verleend.</w:t>
      </w:r>
    </w:p>
    <w:p w14:paraId="756A6F5D" w14:textId="77777777" w:rsidR="00A61796" w:rsidRPr="00C14C5D" w:rsidRDefault="00A61796" w:rsidP="00C14C5D">
      <w:r w:rsidRPr="00C14C5D">
        <w:t>Nadat de opschorting is verleend kan een certificaathouder verzoeken om zijn opschorting eerder te beëindigen.</w:t>
      </w:r>
    </w:p>
    <w:p w14:paraId="0F3F44F1" w14:textId="604AE409" w:rsidR="00A61796" w:rsidRPr="00C14C5D" w:rsidRDefault="00A61796" w:rsidP="00C14C5D">
      <w:r w:rsidRPr="00C14C5D">
        <w:t xml:space="preserve">Bij een opschortingsperiode langer dan </w:t>
      </w:r>
      <w:r w:rsidRPr="00FA3EED">
        <w:t>1 jaar</w:t>
      </w:r>
      <w:r w:rsidR="00C14C5D" w:rsidRPr="00C14C5D">
        <w:t xml:space="preserve"> </w:t>
      </w:r>
      <w:r w:rsidRPr="00C14C5D">
        <w:t>dient voorafgaand aan de hervatting van productie en levering onder attest-met-productcertificaat middels een extra beoordeling te worden nagegaan of nog aan alle eisen in deze beoordelingsrichtlijn wordt voldaan en de opgeschorte status kan worden omgezet naar een geldige status.</w:t>
      </w:r>
    </w:p>
    <w:p w14:paraId="249B3140" w14:textId="780E25B8" w:rsidR="0040702A" w:rsidRPr="0016291B" w:rsidRDefault="0040702A" w:rsidP="003148FE">
      <w:pPr>
        <w:pStyle w:val="Kop1"/>
      </w:pPr>
      <w:bookmarkStart w:id="316" w:name="_Toc104295207"/>
      <w:bookmarkEnd w:id="281"/>
      <w:r w:rsidRPr="0016291B">
        <w:lastRenderedPageBreak/>
        <w:t>E</w:t>
      </w:r>
      <w:r w:rsidR="00F87B18" w:rsidRPr="0016291B">
        <w:t>xterne conformiteitsbeoordelingen</w:t>
      </w:r>
      <w:bookmarkEnd w:id="316"/>
    </w:p>
    <w:p w14:paraId="2CB5C4E1" w14:textId="77777777" w:rsidR="00F44084" w:rsidRPr="0016291B" w:rsidRDefault="00F44084" w:rsidP="00F44084">
      <w:pPr>
        <w:pStyle w:val="Kop2"/>
        <w:spacing w:before="60"/>
        <w:rPr>
          <w:rFonts w:cs="Helvetica"/>
        </w:rPr>
      </w:pPr>
      <w:bookmarkStart w:id="317" w:name="_Toc6383448"/>
      <w:bookmarkStart w:id="318" w:name="_Toc104295208"/>
      <w:r w:rsidRPr="0016291B">
        <w:rPr>
          <w:rFonts w:cs="Helvetica"/>
        </w:rPr>
        <w:t>Algemeen</w:t>
      </w:r>
      <w:bookmarkEnd w:id="317"/>
      <w:bookmarkEnd w:id="318"/>
    </w:p>
    <w:p w14:paraId="140FC585" w14:textId="445593DD" w:rsidR="008B5F76" w:rsidRPr="008B5F76" w:rsidRDefault="008B5F76" w:rsidP="008B5F76">
      <w:r w:rsidRPr="008B5F76">
        <w:t>Ten behoeve van het verlenen van het KOMO</w:t>
      </w:r>
      <w:r w:rsidR="00BB0A58">
        <w:t>-</w:t>
      </w:r>
      <w:r w:rsidRPr="008B5F76">
        <w:t>attest</w:t>
      </w:r>
      <w:r w:rsidR="003F44EF">
        <w:t>-met-productcertificaat</w:t>
      </w:r>
      <w:r w:rsidRPr="008B5F76">
        <w:t xml:space="preserve"> voert de certificatie-instelling een toelatingsonderzoek uit. Na afgifte van het KOMO</w:t>
      </w:r>
      <w:r w:rsidR="00BB0A58">
        <w:t>-</w:t>
      </w:r>
      <w:r w:rsidRPr="008B5F76">
        <w:t>attest</w:t>
      </w:r>
      <w:r w:rsidR="003F44EF">
        <w:t>-met-productcertificaat</w:t>
      </w:r>
      <w:r w:rsidRPr="008B5F76">
        <w:t xml:space="preserve"> voert de certificatie-instelling periodieke beoordelingen uit.</w:t>
      </w:r>
    </w:p>
    <w:p w14:paraId="21FA333B" w14:textId="5A9BE65F" w:rsidR="00F44084" w:rsidRDefault="00F44084" w:rsidP="00F44084">
      <w:pPr>
        <w:pStyle w:val="Kop2"/>
        <w:rPr>
          <w:rFonts w:cs="Helvetica"/>
        </w:rPr>
      </w:pPr>
      <w:bookmarkStart w:id="319" w:name="_Toc62568842"/>
      <w:bookmarkStart w:id="320" w:name="_Toc62568969"/>
      <w:bookmarkStart w:id="321" w:name="_Toc62569096"/>
      <w:bookmarkStart w:id="322" w:name="_Toc62568843"/>
      <w:bookmarkStart w:id="323" w:name="_Toc62568970"/>
      <w:bookmarkStart w:id="324" w:name="_Toc62569097"/>
      <w:bookmarkStart w:id="325" w:name="_Toc62568844"/>
      <w:bookmarkStart w:id="326" w:name="_Toc62568971"/>
      <w:bookmarkStart w:id="327" w:name="_Toc62569098"/>
      <w:bookmarkStart w:id="328" w:name="_Toc6383465"/>
      <w:bookmarkStart w:id="329" w:name="_Toc6383449"/>
      <w:bookmarkStart w:id="330" w:name="_Toc104295209"/>
      <w:bookmarkEnd w:id="319"/>
      <w:bookmarkEnd w:id="320"/>
      <w:bookmarkEnd w:id="321"/>
      <w:bookmarkEnd w:id="322"/>
      <w:bookmarkEnd w:id="323"/>
      <w:bookmarkEnd w:id="324"/>
      <w:bookmarkEnd w:id="325"/>
      <w:bookmarkEnd w:id="326"/>
      <w:bookmarkEnd w:id="327"/>
      <w:r w:rsidRPr="0016291B">
        <w:rPr>
          <w:rFonts w:cs="Helvetica"/>
        </w:rPr>
        <w:t>Toelatingsonderzoek</w:t>
      </w:r>
      <w:bookmarkEnd w:id="328"/>
      <w:bookmarkEnd w:id="330"/>
    </w:p>
    <w:p w14:paraId="754E4CC2" w14:textId="540EBE0E" w:rsidR="00241023" w:rsidRPr="00241023" w:rsidRDefault="00241023" w:rsidP="00241023">
      <w:r w:rsidRPr="00241023">
        <w:t xml:space="preserve">De aanvrager van het </w:t>
      </w:r>
      <w:r>
        <w:t>KOMO-</w:t>
      </w:r>
      <w:r w:rsidRPr="00241023">
        <w:t>attest</w:t>
      </w:r>
      <w:r w:rsidR="003F44EF">
        <w:t>-met-productcertificaat</w:t>
      </w:r>
      <w:r w:rsidRPr="00241023">
        <w:t xml:space="preserve"> geeft aan welke producten moeten worden opgenomen in het af te geven </w:t>
      </w:r>
      <w:r>
        <w:t>KOMO-</w:t>
      </w:r>
      <w:r w:rsidRPr="00241023">
        <w:t>attest</w:t>
      </w:r>
      <w:r w:rsidR="003F44EF">
        <w:t>-met-productcertificaat</w:t>
      </w:r>
      <w:r w:rsidRPr="00241023">
        <w:t xml:space="preserve">. De aanvrager verstrekt alle relevante gegevens van deze producten ten behoeve van het opstellen van de productspecificatie en de verklaring over de productkenmerken zoals die zullen worden opgenomen in het </w:t>
      </w:r>
      <w:r>
        <w:t>KOMO-</w:t>
      </w:r>
      <w:r w:rsidRPr="00241023">
        <w:t>attest</w:t>
      </w:r>
      <w:r w:rsidR="003F44EF">
        <w:t>-met-productcertificaat</w:t>
      </w:r>
      <w:r w:rsidRPr="00241023">
        <w:t>.</w:t>
      </w:r>
    </w:p>
    <w:p w14:paraId="57E3A370" w14:textId="2D8DA368" w:rsidR="00241023" w:rsidRPr="00241023" w:rsidRDefault="00241023" w:rsidP="00241023">
      <w:r w:rsidRPr="00241023">
        <w:t xml:space="preserve">Ten behoeve van het verlenen van het </w:t>
      </w:r>
      <w:r>
        <w:t>KOMO-</w:t>
      </w:r>
      <w:r w:rsidRPr="00241023">
        <w:t>attest</w:t>
      </w:r>
      <w:r w:rsidR="003F44EF">
        <w:t>-met-productcertificaat</w:t>
      </w:r>
      <w:r w:rsidRPr="00241023">
        <w:t xml:space="preserve"> voert de certificatie-instelling een toelatingsonderzoek uit waarbij:</w:t>
      </w:r>
    </w:p>
    <w:p w14:paraId="5301EE5B" w14:textId="187CC740" w:rsidR="00241023" w:rsidRPr="00241023" w:rsidRDefault="00241023" w:rsidP="00193AF0">
      <w:pPr>
        <w:pStyle w:val="Lijstalinea"/>
        <w:numPr>
          <w:ilvl w:val="0"/>
          <w:numId w:val="25"/>
        </w:numPr>
      </w:pPr>
      <w:r w:rsidRPr="00241023">
        <w:t xml:space="preserve">De certificatie-instelling eenmalig de prestaties van het </w:t>
      </w:r>
      <w:r w:rsidR="003F44EF">
        <w:t>buitengevelisolatie</w:t>
      </w:r>
      <w:r w:rsidR="006A3308">
        <w:t xml:space="preserve">systeem </w:t>
      </w:r>
      <w:r w:rsidR="00397777" w:rsidRPr="00241023">
        <w:t xml:space="preserve">in de toepassing </w:t>
      </w:r>
      <w:r w:rsidR="006A3308">
        <w:t xml:space="preserve">en/of de </w:t>
      </w:r>
      <w:r w:rsidRPr="00241023">
        <w:t>product</w:t>
      </w:r>
      <w:r w:rsidR="003F44EF">
        <w:t>en</w:t>
      </w:r>
      <w:r w:rsidR="00397777">
        <w:t xml:space="preserve"> waaruit het is opgebouwd</w:t>
      </w:r>
      <w:r w:rsidRPr="00241023">
        <w:t xml:space="preserve"> in de toepassing conform hoofdstuk 4 beoordeelt;</w:t>
      </w:r>
    </w:p>
    <w:p w14:paraId="0C21FDC4" w14:textId="77777777" w:rsidR="00241023" w:rsidRPr="00241023" w:rsidRDefault="00241023" w:rsidP="00193AF0">
      <w:pPr>
        <w:pStyle w:val="Lijstalinea"/>
        <w:numPr>
          <w:ilvl w:val="0"/>
          <w:numId w:val="25"/>
        </w:numPr>
      </w:pPr>
      <w:r w:rsidRPr="00241023">
        <w:t>De certificatie-instelling beoordeelt of de aanvrager in staat is om d.m.v. zijn kwaliteitssysteem bij voortduring te waarborgen dat de producten de kenmerken bezitten, respectievelijk de prestaties leveren zoals deze in de hoofdstukken 3, 4 en 5 in deze BRL zijn vastgelegd. Beoordeling van het productieproces en van het gereed product maken hiervan deel uit.</w:t>
      </w:r>
    </w:p>
    <w:p w14:paraId="0F11007A" w14:textId="26CB0717" w:rsidR="00241023" w:rsidRDefault="00241023" w:rsidP="00193AF0">
      <w:pPr>
        <w:pStyle w:val="Lijstalinea"/>
        <w:numPr>
          <w:ilvl w:val="0"/>
          <w:numId w:val="25"/>
        </w:numPr>
      </w:pPr>
      <w:r w:rsidRPr="00241023">
        <w:t>De certificatie-instelling beoordeelt of de operationele systematiek van kwaliteitsborging voldoet aan de eisen in hoofdstuk 6 van deze BRL.</w:t>
      </w:r>
    </w:p>
    <w:p w14:paraId="50CCDCA8" w14:textId="35824237" w:rsidR="003F44EF" w:rsidRPr="00241023" w:rsidRDefault="003F44EF" w:rsidP="00193AF0">
      <w:pPr>
        <w:pStyle w:val="Lijstalinea"/>
        <w:numPr>
          <w:ilvl w:val="0"/>
          <w:numId w:val="25"/>
        </w:numPr>
      </w:pPr>
      <w:r>
        <w:t>De certificatie-instelling de beschikbare verwerkingsvoorschriften, en toepassings-voorwaarden beoordeelt.</w:t>
      </w:r>
    </w:p>
    <w:p w14:paraId="51A022FA" w14:textId="26898E4D" w:rsidR="00241023" w:rsidRPr="00241023" w:rsidRDefault="00241023" w:rsidP="00241023">
      <w:r w:rsidRPr="00241023">
        <w:t>Waar van toepassing zal na</w:t>
      </w:r>
      <w:r w:rsidR="00DB57B9">
        <w:t>ge</w:t>
      </w:r>
      <w:r w:rsidRPr="00241023">
        <w:t xml:space="preserve">gaan worden of de verstrekte documenten </w:t>
      </w:r>
      <w:r w:rsidR="003F44EF">
        <w:t>over</w:t>
      </w:r>
      <w:r w:rsidRPr="00241023">
        <w:t xml:space="preserve"> het product en/of interne kwaliteitsbewaking en de daarin vermelde resultaten voldoen aan de eisen in deze beoordelingsrichtlijn.</w:t>
      </w:r>
    </w:p>
    <w:p w14:paraId="20BD771B" w14:textId="52C810AF" w:rsidR="00241023" w:rsidRPr="00241023" w:rsidRDefault="002107F6" w:rsidP="00A71B0E">
      <w:r>
        <w:t xml:space="preserve">De certificerende instelling </w:t>
      </w:r>
      <w:r w:rsidR="003F44EF">
        <w:t xml:space="preserve">overtuigt zich ervan dat </w:t>
      </w:r>
      <w:r w:rsidR="00241023" w:rsidRPr="00241023">
        <w:t xml:space="preserve">de </w:t>
      </w:r>
      <w:r w:rsidR="003F44EF">
        <w:t xml:space="preserve">door de productleverancier gedeclareerde </w:t>
      </w:r>
      <w:r w:rsidR="00241023" w:rsidRPr="00241023">
        <w:t>essentiële productkenmerken, zoals opgenomen in de Annex ZA van de geharmoniseerde Europese norm</w:t>
      </w:r>
      <w:r w:rsidR="003F44EF">
        <w:t>, met de daarbij behorende onderdelen van de interne kwaliteitsbewaking, voldoen aan de in deze beoordelingsrichtlijn gestelde eisen.</w:t>
      </w:r>
      <w:r w:rsidR="00E4653D">
        <w:t xml:space="preserve"> van de componenten waaruit het systeem is opgebouwd, zoals de thermische isolatie.</w:t>
      </w:r>
    </w:p>
    <w:p w14:paraId="64CB4FEA" w14:textId="4BAEC555" w:rsidR="00241023" w:rsidRDefault="00241023" w:rsidP="00241023">
      <w:r w:rsidRPr="00241023">
        <w:t>Van het toelatingsonderzoek wordt een rapportage opgesteld, op basis waarvan het attest-met-productcertificaat, al dan niet kan worden verleend.</w:t>
      </w:r>
    </w:p>
    <w:p w14:paraId="0AD53788" w14:textId="146EE837" w:rsidR="003F44EF" w:rsidRPr="003F44EF" w:rsidRDefault="003F44EF" w:rsidP="003F44EF">
      <w:r w:rsidRPr="003F44EF">
        <w:t xml:space="preserve">Bij aanvang van het toelatingsonderzoek voor afgifte van het attest-met-productcertificaat dient het kwaliteitssysteem ten minste </w:t>
      </w:r>
      <w:r>
        <w:t>6</w:t>
      </w:r>
      <w:r w:rsidRPr="003F44EF">
        <w:t xml:space="preserve"> maanden aantoonbaar te functioneren.</w:t>
      </w:r>
    </w:p>
    <w:p w14:paraId="74CCDACB" w14:textId="22AE2601" w:rsidR="00161009" w:rsidRPr="00241023" w:rsidRDefault="00161009" w:rsidP="00161009">
      <w:r>
        <w:t>Voor algemene eisen voor toelatingsonderzoek in het kader van deze BRL: zie gelijknamige paragraaf in BRL 13</w:t>
      </w:r>
      <w:r w:rsidR="00BB0A58">
        <w:t>28</w:t>
      </w:r>
      <w:r>
        <w:t>-00.</w:t>
      </w:r>
    </w:p>
    <w:p w14:paraId="4CF3A8D9" w14:textId="562B9777" w:rsidR="00F44084" w:rsidRPr="0016291B" w:rsidRDefault="00F44084" w:rsidP="00F44084">
      <w:pPr>
        <w:pStyle w:val="Kop2"/>
        <w:rPr>
          <w:rFonts w:cs="Helvetica"/>
        </w:rPr>
      </w:pPr>
      <w:bookmarkStart w:id="331" w:name="_Toc62568849"/>
      <w:bookmarkStart w:id="332" w:name="_Toc62568976"/>
      <w:bookmarkStart w:id="333" w:name="_Toc62569103"/>
      <w:bookmarkStart w:id="334" w:name="_Toc6383466"/>
      <w:bookmarkStart w:id="335" w:name="_Toc104295210"/>
      <w:bookmarkEnd w:id="329"/>
      <w:bookmarkEnd w:id="331"/>
      <w:bookmarkEnd w:id="332"/>
      <w:bookmarkEnd w:id="333"/>
      <w:r w:rsidRPr="0016291B">
        <w:rPr>
          <w:rFonts w:cs="Helvetica"/>
        </w:rPr>
        <w:t>Aard en frequentie van de periodieke beoordelingen</w:t>
      </w:r>
      <w:bookmarkEnd w:id="334"/>
      <w:bookmarkEnd w:id="335"/>
    </w:p>
    <w:p w14:paraId="23FA0386" w14:textId="77777777" w:rsidR="00A75C43" w:rsidRPr="00A75C43" w:rsidRDefault="00A75C43" w:rsidP="00BC42D7">
      <w:bookmarkStart w:id="336" w:name="_Toc510527873"/>
      <w:bookmarkStart w:id="337" w:name="_Toc6383467"/>
      <w:r w:rsidRPr="00A75C43">
        <w:t>De certificatie-instelling voert n</w:t>
      </w:r>
      <w:r w:rsidRPr="00BC42D7">
        <w:t xml:space="preserve">a afgifte van het </w:t>
      </w:r>
      <w:r w:rsidRPr="00A75C43">
        <w:t>attest-met-</w:t>
      </w:r>
      <w:r w:rsidRPr="00BC42D7">
        <w:t xml:space="preserve">productcertificaat </w:t>
      </w:r>
      <w:r w:rsidRPr="00A75C43">
        <w:t xml:space="preserve">periodieke beoordelingen uit bij de certificaathouder op de naleving van zijn verplichtingen. Over de aard, omvang en frequentie van de uit te voeren periodieke beoordelingen beslist het College van Deskundigen. </w:t>
      </w:r>
    </w:p>
    <w:p w14:paraId="0B45A264" w14:textId="19248DA7" w:rsidR="00870185" w:rsidRDefault="00A75C43" w:rsidP="00870185">
      <w:r w:rsidRPr="00BC42D7">
        <w:lastRenderedPageBreak/>
        <w:t>T.a.v. de essentiële productkenmerken, zoals vermeld in bijlage ZA van de geharmoniseerde Europese norm, met de daarbij behorende onderdelen van de interne kwaliteitsbewaking overtuigt de certificerende instelling zich ervan dat de uitspraken nog steeds voldoen aan de in deze beoordelingsrichtlijn gestelde eisen.</w:t>
      </w:r>
    </w:p>
    <w:p w14:paraId="47B304FE" w14:textId="77777777" w:rsidR="00E84B79" w:rsidRPr="009D76A2" w:rsidRDefault="00E84B79" w:rsidP="006213BA">
      <w:pPr>
        <w:pStyle w:val="Bloktekst"/>
      </w:pPr>
      <w:r w:rsidRPr="009D76A2">
        <w:t>Opmerking</w:t>
      </w:r>
    </w:p>
    <w:p w14:paraId="39D362C2" w14:textId="77777777" w:rsidR="00E84B79" w:rsidRPr="009D76A2" w:rsidRDefault="00E84B79" w:rsidP="006213BA">
      <w:pPr>
        <w:pStyle w:val="Bloktekst"/>
      </w:pPr>
      <w:r w:rsidRPr="009D76A2">
        <w:t>Ten aanzien van de essentiële kenmerken (zoals vastgelegd in de prestatie</w:t>
      </w:r>
      <w:r>
        <w:t>-</w:t>
      </w:r>
      <w:r w:rsidRPr="009D76A2">
        <w:t xml:space="preserve">verklaring </w:t>
      </w:r>
      <w:r>
        <w:t xml:space="preserve">(DoP), </w:t>
      </w:r>
      <w:r w:rsidRPr="009D76A2">
        <w:t>opgesteld in het kader van de Europese Verordening bouwproducten)</w:t>
      </w:r>
      <w:r>
        <w:t>,</w:t>
      </w:r>
      <w:r w:rsidRPr="009D76A2">
        <w:t xml:space="preserve"> vindt</w:t>
      </w:r>
      <w:r>
        <w:t>,</w:t>
      </w:r>
      <w:r w:rsidRPr="009D76A2">
        <w:t xml:space="preserve"> ten behoeve van het KOMO</w:t>
      </w:r>
      <w:r w:rsidRPr="009D76A2">
        <w:rPr>
          <w:vertAlign w:val="superscript"/>
        </w:rPr>
        <w:t>®</w:t>
      </w:r>
      <w:r w:rsidRPr="009D76A2">
        <w:t xml:space="preserve"> attest-met-productcertificaat geen beoordeling van het kwaliteitssysteem en/of bepaling van productkenmerken plaats, maar overtuigt de certificerende instelling zich ervan dat de uitspraken nog steeds voldoen aan de in deze beoordelingsrichtlijn gestelde eisen. </w:t>
      </w:r>
    </w:p>
    <w:p w14:paraId="7D80882F" w14:textId="77777777" w:rsidR="00E84B79" w:rsidRPr="009D76A2" w:rsidRDefault="00E84B79" w:rsidP="006213BA">
      <w:pPr>
        <w:pStyle w:val="Bloktekst"/>
      </w:pPr>
      <w:r w:rsidRPr="009D76A2">
        <w:t>De kwaliteitsbewaking valt voor wat betreft de essentiële kenmerken onder de Factory Production Control (FPC) zoals omschreven in de Annex ZA van de geharmoniseerde Europese norm(en).</w:t>
      </w:r>
    </w:p>
    <w:p w14:paraId="2A5AF7F1" w14:textId="77777777" w:rsidR="00E84B79" w:rsidRDefault="00E84B79" w:rsidP="00870185"/>
    <w:p w14:paraId="426F3D5C" w14:textId="4612396E" w:rsidR="003809F3" w:rsidRDefault="003809F3" w:rsidP="00FB158C">
      <w:pPr>
        <w:pStyle w:val="Kop3"/>
      </w:pPr>
      <w:bookmarkStart w:id="338" w:name="_Toc62568851"/>
      <w:bookmarkStart w:id="339" w:name="_Toc62568978"/>
      <w:bookmarkStart w:id="340" w:name="_Toc62569105"/>
      <w:bookmarkStart w:id="341" w:name="_Toc104295211"/>
      <w:bookmarkEnd w:id="338"/>
      <w:bookmarkEnd w:id="339"/>
      <w:bookmarkEnd w:id="340"/>
      <w:r>
        <w:t>Kantooraudits</w:t>
      </w:r>
      <w:bookmarkEnd w:id="341"/>
    </w:p>
    <w:p w14:paraId="72B1EF52" w14:textId="77777777" w:rsidR="00584DC3" w:rsidRDefault="00584DC3" w:rsidP="00584DC3">
      <w:r>
        <w:t>De frequentie van kantooraudits is vastgesteld op één periodieke beoordeling per twee jaar en bij de herbeoordeling van het attest-met-productcertificaat.</w:t>
      </w:r>
    </w:p>
    <w:p w14:paraId="2F370BFC" w14:textId="4B13EB99" w:rsidR="00584DC3" w:rsidRPr="00E47867" w:rsidRDefault="00584DC3" w:rsidP="00584DC3">
      <w:pPr>
        <w:rPr>
          <w:rStyle w:val="Subtielebenadrukking"/>
        </w:rPr>
      </w:pPr>
      <w:r w:rsidRPr="00E47867">
        <w:rPr>
          <w:rStyle w:val="Subtielebenadrukking"/>
        </w:rPr>
        <w:t xml:space="preserve">Tabel </w:t>
      </w:r>
      <w:r w:rsidR="007239BE">
        <w:rPr>
          <w:rStyle w:val="Subtielebenadrukking"/>
        </w:rPr>
        <w:t>55</w:t>
      </w:r>
      <w:r w:rsidRPr="00E47867">
        <w:rPr>
          <w:rStyle w:val="Subtielebenadrukking"/>
        </w:rPr>
        <w:t>-0</w:t>
      </w:r>
      <w:r w:rsidR="007239BE">
        <w:rPr>
          <w:rStyle w:val="Subtielebenadrukking"/>
        </w:rPr>
        <w:t>8</w:t>
      </w:r>
      <w:r w:rsidRPr="00E47867">
        <w:rPr>
          <w:rStyle w:val="Subtielebenadrukking"/>
        </w:rPr>
        <w:t xml:space="preserve"> Verdeling kantooraudits over de geldigheidsperiode van een attest-met-productcertificaat</w:t>
      </w:r>
    </w:p>
    <w:tbl>
      <w:tblPr>
        <w:tblStyle w:val="Tabelraster"/>
        <w:tblW w:w="0" w:type="auto"/>
        <w:tblInd w:w="851" w:type="dxa"/>
        <w:tblLook w:val="04A0" w:firstRow="1" w:lastRow="0" w:firstColumn="1" w:lastColumn="0" w:noHBand="0" w:noVBand="1"/>
      </w:tblPr>
      <w:tblGrid>
        <w:gridCol w:w="4262"/>
        <w:gridCol w:w="4232"/>
      </w:tblGrid>
      <w:tr w:rsidR="00584DC3" w14:paraId="31961EAF" w14:textId="77777777" w:rsidTr="00975DA3">
        <w:tc>
          <w:tcPr>
            <w:tcW w:w="4262" w:type="dxa"/>
          </w:tcPr>
          <w:p w14:paraId="6DD38B4D" w14:textId="77777777" w:rsidR="00584DC3" w:rsidRDefault="00584DC3" w:rsidP="007A02ED">
            <w:pPr>
              <w:ind w:left="0"/>
            </w:pPr>
            <w:r>
              <w:t xml:space="preserve">Jaar van afgifte </w:t>
            </w:r>
          </w:p>
        </w:tc>
        <w:tc>
          <w:tcPr>
            <w:tcW w:w="4232" w:type="dxa"/>
          </w:tcPr>
          <w:p w14:paraId="6793F11F" w14:textId="77777777" w:rsidR="00584DC3" w:rsidRDefault="00584DC3" w:rsidP="007A02ED">
            <w:pPr>
              <w:ind w:left="0"/>
            </w:pPr>
            <w:r>
              <w:t>Kantooraudit</w:t>
            </w:r>
          </w:p>
        </w:tc>
      </w:tr>
      <w:tr w:rsidR="00584DC3" w14:paraId="6AEB7A64" w14:textId="77777777" w:rsidTr="00975DA3">
        <w:tc>
          <w:tcPr>
            <w:tcW w:w="4262" w:type="dxa"/>
          </w:tcPr>
          <w:p w14:paraId="6723F30B" w14:textId="77777777" w:rsidR="00584DC3" w:rsidRDefault="00584DC3" w:rsidP="007A02ED">
            <w:pPr>
              <w:ind w:left="0"/>
            </w:pPr>
            <w:r>
              <w:t>1 jaar later</w:t>
            </w:r>
          </w:p>
        </w:tc>
        <w:tc>
          <w:tcPr>
            <w:tcW w:w="4232" w:type="dxa"/>
          </w:tcPr>
          <w:p w14:paraId="692FD42C" w14:textId="77777777" w:rsidR="00584DC3" w:rsidRDefault="00584DC3" w:rsidP="007A02ED">
            <w:pPr>
              <w:ind w:left="0"/>
            </w:pPr>
            <w:r>
              <w:t>-</w:t>
            </w:r>
          </w:p>
        </w:tc>
      </w:tr>
      <w:tr w:rsidR="00584DC3" w14:paraId="2AEE5CF6" w14:textId="77777777" w:rsidTr="00975DA3">
        <w:tc>
          <w:tcPr>
            <w:tcW w:w="4262" w:type="dxa"/>
          </w:tcPr>
          <w:p w14:paraId="66C3496F" w14:textId="77777777" w:rsidR="00584DC3" w:rsidRDefault="00584DC3" w:rsidP="007A02ED">
            <w:pPr>
              <w:ind w:left="0"/>
            </w:pPr>
            <w:r>
              <w:t>2 jaar later</w:t>
            </w:r>
          </w:p>
        </w:tc>
        <w:tc>
          <w:tcPr>
            <w:tcW w:w="4232" w:type="dxa"/>
          </w:tcPr>
          <w:p w14:paraId="6CE511F2" w14:textId="77777777" w:rsidR="00584DC3" w:rsidRDefault="00584DC3" w:rsidP="007A02ED">
            <w:pPr>
              <w:ind w:left="0"/>
            </w:pPr>
            <w:r>
              <w:t>Kantooraudit</w:t>
            </w:r>
          </w:p>
        </w:tc>
      </w:tr>
      <w:tr w:rsidR="00584DC3" w14:paraId="7E4B6E6B" w14:textId="77777777" w:rsidTr="00975DA3">
        <w:tc>
          <w:tcPr>
            <w:tcW w:w="4262" w:type="dxa"/>
          </w:tcPr>
          <w:p w14:paraId="15712083" w14:textId="77777777" w:rsidR="00584DC3" w:rsidRDefault="00584DC3" w:rsidP="007A02ED">
            <w:pPr>
              <w:ind w:left="0"/>
            </w:pPr>
            <w:r>
              <w:t>3 jaar later</w:t>
            </w:r>
          </w:p>
        </w:tc>
        <w:tc>
          <w:tcPr>
            <w:tcW w:w="4232" w:type="dxa"/>
          </w:tcPr>
          <w:p w14:paraId="2FF8FE95" w14:textId="77777777" w:rsidR="00584DC3" w:rsidRDefault="00584DC3" w:rsidP="007A02ED">
            <w:pPr>
              <w:ind w:left="0"/>
            </w:pPr>
            <w:r>
              <w:t>-</w:t>
            </w:r>
          </w:p>
        </w:tc>
      </w:tr>
      <w:tr w:rsidR="00584DC3" w14:paraId="01991071" w14:textId="77777777" w:rsidTr="00975DA3">
        <w:tc>
          <w:tcPr>
            <w:tcW w:w="4262" w:type="dxa"/>
          </w:tcPr>
          <w:p w14:paraId="2ED80C56" w14:textId="77777777" w:rsidR="00584DC3" w:rsidRDefault="00584DC3" w:rsidP="007A02ED">
            <w:pPr>
              <w:ind w:left="0"/>
            </w:pPr>
            <w:r>
              <w:t>4 jaar later</w:t>
            </w:r>
          </w:p>
        </w:tc>
        <w:tc>
          <w:tcPr>
            <w:tcW w:w="4232" w:type="dxa"/>
          </w:tcPr>
          <w:p w14:paraId="315E16AF" w14:textId="77777777" w:rsidR="00584DC3" w:rsidRDefault="00584DC3" w:rsidP="007A02ED">
            <w:pPr>
              <w:ind w:left="0"/>
            </w:pPr>
            <w:r>
              <w:t>Kantooraudit</w:t>
            </w:r>
          </w:p>
        </w:tc>
      </w:tr>
      <w:tr w:rsidR="00584DC3" w14:paraId="1B435B80" w14:textId="77777777" w:rsidTr="00975DA3">
        <w:tc>
          <w:tcPr>
            <w:tcW w:w="4262" w:type="dxa"/>
          </w:tcPr>
          <w:p w14:paraId="681882DC" w14:textId="77777777" w:rsidR="00584DC3" w:rsidRDefault="00584DC3" w:rsidP="007A02ED">
            <w:pPr>
              <w:ind w:left="0"/>
            </w:pPr>
            <w:r>
              <w:t>5 jaar later, herbeoordeling</w:t>
            </w:r>
          </w:p>
        </w:tc>
        <w:tc>
          <w:tcPr>
            <w:tcW w:w="4232" w:type="dxa"/>
          </w:tcPr>
          <w:p w14:paraId="0F611A87" w14:textId="77777777" w:rsidR="00584DC3" w:rsidRDefault="00584DC3" w:rsidP="007A02ED">
            <w:pPr>
              <w:ind w:left="0"/>
            </w:pPr>
            <w:r>
              <w:t>Kantooraudit</w:t>
            </w:r>
          </w:p>
        </w:tc>
      </w:tr>
    </w:tbl>
    <w:p w14:paraId="637E25DA" w14:textId="77777777" w:rsidR="00975DA3" w:rsidRDefault="00975DA3" w:rsidP="00975DA3"/>
    <w:p w14:paraId="5C96E5EB" w14:textId="6E3B4F87" w:rsidR="00975DA3" w:rsidRDefault="00975DA3" w:rsidP="00975DA3">
      <w:r>
        <w:t xml:space="preserve">De duur van een </w:t>
      </w:r>
      <w:r w:rsidR="007239BE">
        <w:t>kantooraudit</w:t>
      </w:r>
      <w:r>
        <w:t xml:space="preserve"> is bij de inwerkingtreding van deze beoordelingsrichtlijn gesteld op 0,5 audit-dag per houder van een attest-met-productcertificaat, incl. monsterneming en rapportage. </w:t>
      </w:r>
    </w:p>
    <w:p w14:paraId="0F05BEDC" w14:textId="0C8EDB59" w:rsidR="00975DA3" w:rsidRPr="00975DA3" w:rsidRDefault="00975DA3" w:rsidP="00975DA3">
      <w:r w:rsidRPr="00975DA3">
        <w:t>De periodieke beoordelingen zullen in ieder geval betrekking hebben op:</w:t>
      </w:r>
    </w:p>
    <w:p w14:paraId="6A77AA80" w14:textId="77777777" w:rsidR="00975DA3" w:rsidRPr="00975DA3" w:rsidRDefault="00975DA3" w:rsidP="00975DA3">
      <w:pPr>
        <w:pStyle w:val="Lijstalinea"/>
        <w:numPr>
          <w:ilvl w:val="0"/>
          <w:numId w:val="86"/>
        </w:numPr>
      </w:pPr>
      <w:r w:rsidRPr="00975DA3">
        <w:t>De resultaten van de door de certificaathouder uitgevoerde productcontroles conform hoofdstuk 3 en 4.</w:t>
      </w:r>
    </w:p>
    <w:p w14:paraId="0BD4F3A1" w14:textId="77777777" w:rsidR="00975DA3" w:rsidRPr="00975DA3" w:rsidRDefault="00975DA3" w:rsidP="00975DA3">
      <w:pPr>
        <w:pStyle w:val="Lijstalinea"/>
        <w:numPr>
          <w:ilvl w:val="0"/>
          <w:numId w:val="86"/>
        </w:numPr>
      </w:pPr>
      <w:r w:rsidRPr="00975DA3">
        <w:t xml:space="preserve">Beoordeling van de blijvende en effectieve toepassing van het kwaliteitssysteem conform hoofdstuk 5. </w:t>
      </w:r>
    </w:p>
    <w:p w14:paraId="03931606" w14:textId="77777777" w:rsidR="00975DA3" w:rsidRPr="00975DA3" w:rsidRDefault="00975DA3" w:rsidP="00975DA3">
      <w:pPr>
        <w:pStyle w:val="Lijstalinea"/>
        <w:numPr>
          <w:ilvl w:val="0"/>
          <w:numId w:val="86"/>
        </w:numPr>
      </w:pPr>
      <w:r w:rsidRPr="00975DA3">
        <w:t>De juiste wijze van merken van de gecertificeerde producten.</w:t>
      </w:r>
    </w:p>
    <w:p w14:paraId="021A08A8" w14:textId="0CB30ED9" w:rsidR="00584DC3" w:rsidRPr="00975DA3" w:rsidRDefault="00975DA3" w:rsidP="00975DA3">
      <w:pPr>
        <w:pStyle w:val="Lijstalinea"/>
        <w:numPr>
          <w:ilvl w:val="0"/>
          <w:numId w:val="86"/>
        </w:numPr>
      </w:pPr>
      <w:r w:rsidRPr="00975DA3">
        <w:t>De blijvende waarde en geschiktheid van de door de certificaathouder opgestelde verwerkingsvoorschriften, toepassingsvoorwaarden en onderhoudsvoorschriften</w:t>
      </w:r>
      <w:r>
        <w:t>.</w:t>
      </w:r>
    </w:p>
    <w:p w14:paraId="75B801D1" w14:textId="77777777" w:rsidR="00975DA3" w:rsidRDefault="00975DA3" w:rsidP="003148FE"/>
    <w:p w14:paraId="298626C8" w14:textId="77777777" w:rsidR="00975DA3" w:rsidRDefault="00975DA3" w:rsidP="00975DA3">
      <w:r>
        <w:t>Waar van toepassing zal nagaan worden of de verstrekte documenten t.a.v. het product en/of interne kwaliteitsbewaking en de daarin vermelde resultaten voldoen aan de eisen in deze beoordelingsrichtlijn.</w:t>
      </w:r>
    </w:p>
    <w:p w14:paraId="3F6013BE" w14:textId="6893920D" w:rsidR="00C533D1" w:rsidRDefault="00975DA3" w:rsidP="00BC42D7">
      <w:pPr>
        <w:pStyle w:val="Kop3"/>
      </w:pPr>
      <w:bookmarkStart w:id="342" w:name="_Toc104295212"/>
      <w:r>
        <w:lastRenderedPageBreak/>
        <w:t>De bevindingen van elke uitgevoerde beoordeling zullen door de certificatie-instelling naspeurbaar worden vastgelegd in een rapport.</w:t>
      </w:r>
      <w:r w:rsidR="00C533D1">
        <w:t>Projectbeoordelingen</w:t>
      </w:r>
      <w:bookmarkEnd w:id="342"/>
    </w:p>
    <w:p w14:paraId="23E92D7E" w14:textId="660F55A9" w:rsidR="00C533D1" w:rsidRPr="00584DC3" w:rsidRDefault="00C533D1" w:rsidP="00584DC3">
      <w:r w:rsidRPr="00584DC3">
        <w:t xml:space="preserve">Niet van toepassing bij attestering. In plaats daarvan geldt onderstaande uit § </w:t>
      </w:r>
      <w:r w:rsidRPr="00584DC3">
        <w:fldChar w:fldCharType="begin"/>
      </w:r>
      <w:r w:rsidRPr="00584DC3">
        <w:instrText xml:space="preserve"> REF _Ref60600315 \r \h </w:instrText>
      </w:r>
      <w:r w:rsidRPr="00584DC3">
        <w:fldChar w:fldCharType="separate"/>
      </w:r>
      <w:r w:rsidR="00C2224E" w:rsidRPr="00584DC3">
        <w:rPr>
          <w:rFonts w:hint="eastAsia"/>
          <w:cs/>
        </w:rPr>
        <w:t>‎</w:t>
      </w:r>
      <w:r w:rsidR="00C2224E" w:rsidRPr="00584DC3">
        <w:t>7.3.3</w:t>
      </w:r>
      <w:r w:rsidRPr="00584DC3">
        <w:fldChar w:fldCharType="end"/>
      </w:r>
      <w:r w:rsidRPr="00584DC3">
        <w:t>.</w:t>
      </w:r>
    </w:p>
    <w:p w14:paraId="326819A9" w14:textId="77777777" w:rsidR="00165FA7" w:rsidRPr="00BF01B4" w:rsidRDefault="00165FA7" w:rsidP="00165FA7">
      <w:pPr>
        <w:pStyle w:val="Kop3"/>
      </w:pPr>
      <w:bookmarkStart w:id="343" w:name="_Toc62568854"/>
      <w:bookmarkStart w:id="344" w:name="_Toc62568981"/>
      <w:bookmarkStart w:id="345" w:name="_Toc62569108"/>
      <w:bookmarkStart w:id="346" w:name="_Toc25833778"/>
      <w:bookmarkStart w:id="347" w:name="_Ref60600315"/>
      <w:bookmarkStart w:id="348" w:name="_Toc104295213"/>
      <w:bookmarkEnd w:id="343"/>
      <w:bookmarkEnd w:id="344"/>
      <w:bookmarkEnd w:id="345"/>
      <w:r>
        <w:t>Beoordelingen van de prestatie van het product in de toepassing</w:t>
      </w:r>
      <w:bookmarkEnd w:id="346"/>
      <w:bookmarkEnd w:id="347"/>
      <w:bookmarkEnd w:id="348"/>
    </w:p>
    <w:p w14:paraId="7BC92EAB" w14:textId="1FA89605" w:rsidR="00165FA7" w:rsidRDefault="00165FA7" w:rsidP="00165FA7">
      <w:r w:rsidRPr="00165FA7">
        <w:t xml:space="preserve">De prestatie(s) van het product in de toepassing wordt/worden tenminste eenmaal per </w:t>
      </w:r>
      <w:r>
        <w:t>vijf</w:t>
      </w:r>
      <w:r w:rsidRPr="00165FA7">
        <w:t xml:space="preserve"> jaar, opnieuw </w:t>
      </w:r>
      <w:r w:rsidR="00975DA3">
        <w:t>beoordeeld</w:t>
      </w:r>
      <w:r w:rsidRPr="00165FA7">
        <w:t>. Ook kunnen omstandigheden zoals een gewijzigd</w:t>
      </w:r>
      <w:r w:rsidR="00975DA3">
        <w:t>e</w:t>
      </w:r>
      <w:r w:rsidRPr="00165FA7">
        <w:t xml:space="preserve"> </w:t>
      </w:r>
      <w:r w:rsidR="00975DA3">
        <w:t>opbouw of samenstelling</w:t>
      </w:r>
      <w:r w:rsidRPr="00165FA7">
        <w:t xml:space="preserve">, gewijzigde grondstoffen, etc. aanleiding geven voor een tussentijdse herbepaling van de prestatie(s) van het product in de toepassing. </w:t>
      </w:r>
    </w:p>
    <w:p w14:paraId="5EAD3711" w14:textId="2A376008" w:rsidR="00165FA7" w:rsidRDefault="00165FA7" w:rsidP="00BC42D7">
      <w:r w:rsidRPr="00165FA7">
        <w:t>De eisen zoals opgenomen in hoofdstuk 3 en 4 zijn hierbij onverkort van toepassing.</w:t>
      </w:r>
    </w:p>
    <w:p w14:paraId="296BE5C7" w14:textId="45ABED5F" w:rsidR="003F1F36" w:rsidRDefault="003F1F36" w:rsidP="003F1F36">
      <w:pPr>
        <w:pStyle w:val="Kop3"/>
      </w:pPr>
      <w:bookmarkStart w:id="349" w:name="_Toc104295214"/>
      <w:r>
        <w:t>Beoordelingen productielocatie en gereed product</w:t>
      </w:r>
      <w:bookmarkEnd w:id="349"/>
    </w:p>
    <w:p w14:paraId="510AA402" w14:textId="77777777" w:rsidR="003F1F36" w:rsidRDefault="003F1F36" w:rsidP="003F1F36">
      <w:r>
        <w:t xml:space="preserve">De certificaathouder dient de certificatie-instelling in de gelegenheid te stellen om de uitvoering van de productieprocessen op productielocatie te beoordelen. </w:t>
      </w:r>
    </w:p>
    <w:p w14:paraId="2042B699" w14:textId="4643C340" w:rsidR="003F1F36" w:rsidRDefault="003F1F36" w:rsidP="003F1F36">
      <w:r>
        <w:t>Certificaathouder meldt al haar productielocaties tijdig bij de certificatie-instelling.</w:t>
      </w:r>
    </w:p>
    <w:p w14:paraId="30A63F66" w14:textId="41E5BE68" w:rsidR="00876ED8" w:rsidRDefault="00876ED8" w:rsidP="003F1F36">
      <w:r>
        <w:t>Voor zover een productieproces plaatsvindt onder een geharmoniseerde Europese productnorm (bijvoorbeeld thermische isolatieplaten), stelt de certificaathouder op verzoek van de CI de recente gegevens van de periodieke Factory Production Control (FPC) ter beschikking voor beoordeling op conformiteit.</w:t>
      </w:r>
    </w:p>
    <w:p w14:paraId="4EF9DB51" w14:textId="12429AA1" w:rsidR="00341775" w:rsidRDefault="00876ED8" w:rsidP="003F1F36">
      <w:r>
        <w:t>Voor zover een productieproces plaatsvindt dat niet onder een geharmoniseerde Europese productnorm plaatsvindt (zoals</w:t>
      </w:r>
      <w:r w:rsidR="00341775">
        <w:t xml:space="preserve"> diverse typen mortels), geldt onderstaande:</w:t>
      </w:r>
    </w:p>
    <w:p w14:paraId="3A63C534" w14:textId="6F5C9CD7" w:rsidR="003F1F36" w:rsidRDefault="003F1F36" w:rsidP="003F1F36">
      <w:r>
        <w:t>Bij de inwerkingtreding van deze beoordelingsrichtlijn is de frequentie voor het uitvoeren van de productielocatie beoordelingen als volgt vastgesteld:</w:t>
      </w:r>
    </w:p>
    <w:p w14:paraId="2C843FFD" w14:textId="4F739EE6" w:rsidR="00304E0D" w:rsidRPr="00E47867" w:rsidRDefault="00304E0D" w:rsidP="00304E0D">
      <w:pPr>
        <w:rPr>
          <w:rStyle w:val="Subtielebenadrukking"/>
        </w:rPr>
      </w:pPr>
      <w:r w:rsidRPr="00E47867">
        <w:rPr>
          <w:rStyle w:val="Subtielebenadrukking"/>
        </w:rPr>
        <w:t xml:space="preserve">Tabel </w:t>
      </w:r>
      <w:r w:rsidR="007239BE">
        <w:rPr>
          <w:rStyle w:val="Subtielebenadrukking"/>
        </w:rPr>
        <w:t>55</w:t>
      </w:r>
      <w:r w:rsidRPr="00E47867">
        <w:rPr>
          <w:rStyle w:val="Subtielebenadrukking"/>
        </w:rPr>
        <w:t>-0</w:t>
      </w:r>
      <w:r w:rsidR="007239BE">
        <w:rPr>
          <w:rStyle w:val="Subtielebenadrukking"/>
        </w:rPr>
        <w:t>9</w:t>
      </w:r>
      <w:r w:rsidRPr="00E47867">
        <w:rPr>
          <w:rStyle w:val="Subtielebenadrukking"/>
        </w:rPr>
        <w:t xml:space="preserve"> Verdeling </w:t>
      </w:r>
      <w:r w:rsidR="00876ED8">
        <w:rPr>
          <w:rStyle w:val="Subtielebenadrukking"/>
        </w:rPr>
        <w:t xml:space="preserve">beoordeling productielocatie </w:t>
      </w:r>
      <w:r w:rsidRPr="00E47867">
        <w:rPr>
          <w:rStyle w:val="Subtielebenadrukking"/>
        </w:rPr>
        <w:t>over de geldigheidsperiode van een attest-met-productcertificaat</w:t>
      </w:r>
    </w:p>
    <w:tbl>
      <w:tblPr>
        <w:tblStyle w:val="Tabelraster"/>
        <w:tblW w:w="0" w:type="auto"/>
        <w:tblInd w:w="851" w:type="dxa"/>
        <w:tblLook w:val="04A0" w:firstRow="1" w:lastRow="0" w:firstColumn="1" w:lastColumn="0" w:noHBand="0" w:noVBand="1"/>
      </w:tblPr>
      <w:tblGrid>
        <w:gridCol w:w="4241"/>
        <w:gridCol w:w="4253"/>
      </w:tblGrid>
      <w:tr w:rsidR="00304E0D" w14:paraId="57B82141" w14:textId="77777777" w:rsidTr="007A02ED">
        <w:tc>
          <w:tcPr>
            <w:tcW w:w="4672" w:type="dxa"/>
          </w:tcPr>
          <w:p w14:paraId="68979271" w14:textId="77777777" w:rsidR="00304E0D" w:rsidRDefault="00304E0D" w:rsidP="007A02ED">
            <w:pPr>
              <w:ind w:left="0"/>
            </w:pPr>
            <w:r>
              <w:t xml:space="preserve">Jaar van afgifte </w:t>
            </w:r>
          </w:p>
        </w:tc>
        <w:tc>
          <w:tcPr>
            <w:tcW w:w="4673" w:type="dxa"/>
          </w:tcPr>
          <w:p w14:paraId="19D9E879" w14:textId="2852878B" w:rsidR="00304E0D" w:rsidRDefault="00876ED8" w:rsidP="007A02ED">
            <w:pPr>
              <w:ind w:left="0"/>
            </w:pPr>
            <w:r>
              <w:t xml:space="preserve">Bezoek productielocatie </w:t>
            </w:r>
          </w:p>
        </w:tc>
      </w:tr>
      <w:tr w:rsidR="00304E0D" w14:paraId="0275811D" w14:textId="77777777" w:rsidTr="007A02ED">
        <w:tc>
          <w:tcPr>
            <w:tcW w:w="4672" w:type="dxa"/>
          </w:tcPr>
          <w:p w14:paraId="4DE09666" w14:textId="77777777" w:rsidR="00304E0D" w:rsidRDefault="00304E0D" w:rsidP="007A02ED">
            <w:pPr>
              <w:ind w:left="0"/>
            </w:pPr>
            <w:r>
              <w:t>1 jaar later</w:t>
            </w:r>
          </w:p>
        </w:tc>
        <w:tc>
          <w:tcPr>
            <w:tcW w:w="4673" w:type="dxa"/>
          </w:tcPr>
          <w:p w14:paraId="3BF6B473" w14:textId="2D71D8D4" w:rsidR="00304E0D" w:rsidRPr="002364A6" w:rsidRDefault="002364A6" w:rsidP="007A02ED">
            <w:pPr>
              <w:ind w:left="0"/>
              <w:rPr>
                <w:b/>
                <w:bCs/>
              </w:rPr>
            </w:pPr>
            <w:r>
              <w:t>Bezoek productielocatie</w:t>
            </w:r>
          </w:p>
        </w:tc>
      </w:tr>
      <w:tr w:rsidR="00304E0D" w14:paraId="188576F8" w14:textId="77777777" w:rsidTr="007A02ED">
        <w:tc>
          <w:tcPr>
            <w:tcW w:w="4672" w:type="dxa"/>
          </w:tcPr>
          <w:p w14:paraId="70E6E723" w14:textId="77777777" w:rsidR="00304E0D" w:rsidRDefault="00304E0D" w:rsidP="007A02ED">
            <w:pPr>
              <w:ind w:left="0"/>
            </w:pPr>
            <w:r>
              <w:t>2 jaar later</w:t>
            </w:r>
          </w:p>
        </w:tc>
        <w:tc>
          <w:tcPr>
            <w:tcW w:w="4673" w:type="dxa"/>
          </w:tcPr>
          <w:p w14:paraId="653E0CFF" w14:textId="121BA5EF" w:rsidR="00304E0D" w:rsidRDefault="00876ED8" w:rsidP="007A02ED">
            <w:pPr>
              <w:ind w:left="0"/>
            </w:pPr>
            <w:r>
              <w:t xml:space="preserve">Bezoek productielocatie </w:t>
            </w:r>
          </w:p>
        </w:tc>
      </w:tr>
      <w:tr w:rsidR="00304E0D" w14:paraId="7BD1865E" w14:textId="77777777" w:rsidTr="007A02ED">
        <w:tc>
          <w:tcPr>
            <w:tcW w:w="4672" w:type="dxa"/>
          </w:tcPr>
          <w:p w14:paraId="5331C3E3" w14:textId="77777777" w:rsidR="00304E0D" w:rsidRDefault="00304E0D" w:rsidP="007A02ED">
            <w:pPr>
              <w:ind w:left="0"/>
            </w:pPr>
            <w:r>
              <w:t>3 jaar later</w:t>
            </w:r>
          </w:p>
        </w:tc>
        <w:tc>
          <w:tcPr>
            <w:tcW w:w="4673" w:type="dxa"/>
          </w:tcPr>
          <w:p w14:paraId="3734B35B" w14:textId="2FC91062" w:rsidR="00304E0D" w:rsidRDefault="002364A6" w:rsidP="007A02ED">
            <w:pPr>
              <w:ind w:left="0"/>
            </w:pPr>
            <w:r>
              <w:t>Bezoek productielocatie</w:t>
            </w:r>
          </w:p>
        </w:tc>
      </w:tr>
      <w:tr w:rsidR="00304E0D" w14:paraId="5BBBB5A7" w14:textId="77777777" w:rsidTr="007A02ED">
        <w:tc>
          <w:tcPr>
            <w:tcW w:w="4672" w:type="dxa"/>
          </w:tcPr>
          <w:p w14:paraId="301CBBF6" w14:textId="77777777" w:rsidR="00304E0D" w:rsidRDefault="00304E0D" w:rsidP="007A02ED">
            <w:pPr>
              <w:ind w:left="0"/>
            </w:pPr>
            <w:r>
              <w:t>4 jaar later</w:t>
            </w:r>
          </w:p>
        </w:tc>
        <w:tc>
          <w:tcPr>
            <w:tcW w:w="4673" w:type="dxa"/>
          </w:tcPr>
          <w:p w14:paraId="596390ED" w14:textId="39FF267D" w:rsidR="00304E0D" w:rsidRDefault="00876ED8" w:rsidP="007A02ED">
            <w:pPr>
              <w:ind w:left="0"/>
            </w:pPr>
            <w:r>
              <w:t xml:space="preserve">Bezoek productielocatie </w:t>
            </w:r>
          </w:p>
        </w:tc>
      </w:tr>
      <w:tr w:rsidR="00304E0D" w14:paraId="313F662C" w14:textId="77777777" w:rsidTr="007A02ED">
        <w:tc>
          <w:tcPr>
            <w:tcW w:w="4672" w:type="dxa"/>
          </w:tcPr>
          <w:p w14:paraId="4B34B48A" w14:textId="77777777" w:rsidR="00304E0D" w:rsidRDefault="00304E0D" w:rsidP="007A02ED">
            <w:pPr>
              <w:ind w:left="0"/>
            </w:pPr>
            <w:r>
              <w:t>5 jaar later, herbeoordeling</w:t>
            </w:r>
          </w:p>
        </w:tc>
        <w:tc>
          <w:tcPr>
            <w:tcW w:w="4673" w:type="dxa"/>
          </w:tcPr>
          <w:p w14:paraId="3FFEE90D" w14:textId="4653A30A" w:rsidR="00304E0D" w:rsidRDefault="00876ED8" w:rsidP="007A02ED">
            <w:pPr>
              <w:ind w:left="0"/>
            </w:pPr>
            <w:r>
              <w:t xml:space="preserve">Bezoek productielocatie </w:t>
            </w:r>
          </w:p>
        </w:tc>
      </w:tr>
    </w:tbl>
    <w:p w14:paraId="49637AC3" w14:textId="77777777" w:rsidR="00876ED8" w:rsidRDefault="00876ED8" w:rsidP="003F1F36"/>
    <w:p w14:paraId="23325F86" w14:textId="58E97A02" w:rsidR="003F1F36" w:rsidRDefault="00876ED8" w:rsidP="003F1F36">
      <w:r>
        <w:t>D</w:t>
      </w:r>
      <w:r w:rsidR="003F1F36">
        <w:t xml:space="preserve">e duur van een locatiebeoordeling is bij de inwerkingtreding van deze </w:t>
      </w:r>
      <w:r>
        <w:t>b</w:t>
      </w:r>
      <w:r w:rsidR="003F1F36">
        <w:t xml:space="preserve">eoordelingsrichtlijn gesteld op 0,5 audit-dag per </w:t>
      </w:r>
      <w:r>
        <w:t>houder</w:t>
      </w:r>
      <w:r w:rsidR="003F1F36">
        <w:t xml:space="preserve"> </w:t>
      </w:r>
      <w:r>
        <w:t xml:space="preserve">van een attest-met-productcertificaat, </w:t>
      </w:r>
      <w:r w:rsidR="003F1F36">
        <w:t>incl. monsterneming</w:t>
      </w:r>
      <w:r>
        <w:t xml:space="preserve"> en</w:t>
      </w:r>
      <w:r w:rsidR="003F1F36">
        <w:t xml:space="preserve"> rapportage. </w:t>
      </w:r>
    </w:p>
    <w:p w14:paraId="5E874F5A" w14:textId="77777777" w:rsidR="003F1F36" w:rsidRDefault="003F1F36" w:rsidP="003F1F36">
      <w:r>
        <w:t>De beoordelingen op de productielocaties zullen in ieder geval betrekking hebben op:</w:t>
      </w:r>
    </w:p>
    <w:p w14:paraId="6C327EBC" w14:textId="76E7352B" w:rsidR="003F1F36" w:rsidRPr="00341775" w:rsidRDefault="003F1F36" w:rsidP="00341775">
      <w:pPr>
        <w:pStyle w:val="Lijstalinea"/>
        <w:numPr>
          <w:ilvl w:val="0"/>
          <w:numId w:val="69"/>
        </w:numPr>
      </w:pPr>
      <w:r w:rsidRPr="00341775">
        <w:t>Beschikbaarheid van gekwalificeerde medewerkers (zoals t.b.v. kwaliteitscontrole, monsterneming, etc.).</w:t>
      </w:r>
    </w:p>
    <w:p w14:paraId="6834DF04" w14:textId="07685822" w:rsidR="003F1F36" w:rsidRPr="00341775" w:rsidRDefault="003F1F36" w:rsidP="00341775">
      <w:pPr>
        <w:pStyle w:val="Lijstalinea"/>
        <w:numPr>
          <w:ilvl w:val="0"/>
          <w:numId w:val="69"/>
        </w:numPr>
      </w:pPr>
      <w:r w:rsidRPr="00341775">
        <w:t>De naleving van de vereiste procedures</w:t>
      </w:r>
      <w:r w:rsidR="00341775" w:rsidRPr="00341775">
        <w:t>:</w:t>
      </w:r>
    </w:p>
    <w:p w14:paraId="5D8A4752" w14:textId="2ED52872" w:rsidR="00341775" w:rsidRPr="00341775" w:rsidRDefault="00341775" w:rsidP="00341775">
      <w:pPr>
        <w:pStyle w:val="Lijstalinea"/>
        <w:numPr>
          <w:ilvl w:val="1"/>
          <w:numId w:val="70"/>
        </w:numPr>
      </w:pPr>
      <w:r w:rsidRPr="00341775">
        <w:t>Registratie inkoop systeemcomponenten;</w:t>
      </w:r>
    </w:p>
    <w:p w14:paraId="22C501DF" w14:textId="00E81265" w:rsidR="00341775" w:rsidRPr="00341775" w:rsidRDefault="00341775" w:rsidP="00341775">
      <w:pPr>
        <w:pStyle w:val="Lijstalinea"/>
        <w:numPr>
          <w:ilvl w:val="1"/>
          <w:numId w:val="70"/>
        </w:numPr>
      </w:pPr>
      <w:r w:rsidRPr="00341775">
        <w:t>Registratie eindcontroles op de systeemcomponenten.</w:t>
      </w:r>
    </w:p>
    <w:p w14:paraId="4F5C8BDF" w14:textId="51CE4998" w:rsidR="003F1F36" w:rsidRPr="00341775" w:rsidRDefault="00341775" w:rsidP="00341775">
      <w:pPr>
        <w:pStyle w:val="Lijstalinea"/>
        <w:numPr>
          <w:ilvl w:val="0"/>
          <w:numId w:val="69"/>
        </w:numPr>
      </w:pPr>
      <w:r w:rsidRPr="00341775">
        <w:t>Gebruikte receptuur (mortels)</w:t>
      </w:r>
    </w:p>
    <w:p w14:paraId="2C6EC7AC" w14:textId="77777777" w:rsidR="003F1F36" w:rsidRDefault="003F1F36" w:rsidP="003F1F36">
      <w:r>
        <w:t xml:space="preserve">De bevindingen van elke uitgevoerde beoordeling zullen door de certificatie-instelling naspeurbaar worden vastgelegd in een rapport. </w:t>
      </w:r>
    </w:p>
    <w:p w14:paraId="6FBE2934" w14:textId="028BFF9F" w:rsidR="003F1F36" w:rsidRPr="00165FA7" w:rsidRDefault="003F1F36" w:rsidP="003F1F36">
      <w:r>
        <w:t xml:space="preserve">Ten behoeve van de externe verificatie worden </w:t>
      </w:r>
      <w:r w:rsidR="00341775">
        <w:t>twee</w:t>
      </w:r>
      <w:r>
        <w:t xml:space="preserve"> keer per jaar monsters extern onderzocht </w:t>
      </w:r>
      <w:r w:rsidR="00341775">
        <w:t xml:space="preserve">volgens de richtlijnen in het IKB-schema voor productcertificatie in </w:t>
      </w:r>
      <w:r w:rsidR="00341775">
        <w:fldChar w:fldCharType="begin"/>
      </w:r>
      <w:r w:rsidR="00341775">
        <w:instrText xml:space="preserve"> REF _Ref85540412 \h </w:instrText>
      </w:r>
      <w:r w:rsidR="00341775">
        <w:fldChar w:fldCharType="separate"/>
      </w:r>
      <w:r w:rsidR="00341775" w:rsidRPr="00341775">
        <w:t>Bijlage 1</w:t>
      </w:r>
      <w:r w:rsidR="00341775">
        <w:fldChar w:fldCharType="end"/>
      </w:r>
    </w:p>
    <w:p w14:paraId="49FBCCF8" w14:textId="1747DD05" w:rsidR="00F44084" w:rsidRDefault="00F44084" w:rsidP="00A8418D">
      <w:pPr>
        <w:pStyle w:val="Kop2"/>
      </w:pPr>
      <w:bookmarkStart w:id="350" w:name="_Toc62568856"/>
      <w:bookmarkStart w:id="351" w:name="_Toc62568983"/>
      <w:bookmarkStart w:id="352" w:name="_Toc62569110"/>
      <w:bookmarkStart w:id="353" w:name="_Toc6383469"/>
      <w:bookmarkStart w:id="354" w:name="_Toc104295215"/>
      <w:bookmarkEnd w:id="336"/>
      <w:bookmarkEnd w:id="337"/>
      <w:bookmarkEnd w:id="350"/>
      <w:bookmarkEnd w:id="351"/>
      <w:bookmarkEnd w:id="352"/>
      <w:r w:rsidRPr="0016291B">
        <w:lastRenderedPageBreak/>
        <w:t>Tekortkomingen</w:t>
      </w:r>
      <w:bookmarkEnd w:id="353"/>
      <w:bookmarkEnd w:id="354"/>
    </w:p>
    <w:p w14:paraId="63A2DD45" w14:textId="208606EC" w:rsidR="003809F3" w:rsidRDefault="00B57665" w:rsidP="00B57665">
      <w:r>
        <w:t xml:space="preserve">Tekortkomingen bij attestering van een buitengevelisolatiesysteem zijn verdisconteerd in de beoordelingscriteria en grenswaarden zoals beschreven in § </w:t>
      </w:r>
      <w:r>
        <w:fldChar w:fldCharType="begin"/>
      </w:r>
      <w:r>
        <w:instrText xml:space="preserve"> REF _Ref78736462 \r \h </w:instrText>
      </w:r>
      <w:r>
        <w:fldChar w:fldCharType="separate"/>
      </w:r>
      <w:r w:rsidR="00C2224E">
        <w:rPr>
          <w:rFonts w:hint="eastAsia"/>
          <w:cs/>
        </w:rPr>
        <w:t>‎</w:t>
      </w:r>
      <w:r w:rsidR="00C2224E">
        <w:t>3.4</w:t>
      </w:r>
      <w:r>
        <w:fldChar w:fldCharType="end"/>
      </w:r>
      <w:r>
        <w:t xml:space="preserve"> Productkenmerken.</w:t>
      </w:r>
    </w:p>
    <w:p w14:paraId="50C45098" w14:textId="5B487568" w:rsidR="00014A53" w:rsidRDefault="00014A53" w:rsidP="00B57665">
      <w:r>
        <w:t>Tekortkomingen bij de kwaliteitsborging van de productcertificatie, worden hieronder nader beschreven.</w:t>
      </w:r>
    </w:p>
    <w:p w14:paraId="5A0292A9" w14:textId="59485EE6" w:rsidR="00014A53" w:rsidRDefault="00014A53" w:rsidP="00014A53">
      <w:pPr>
        <w:pStyle w:val="Kop3"/>
      </w:pPr>
      <w:bookmarkStart w:id="355" w:name="_Toc104295216"/>
      <w:r>
        <w:t>Weging van tekortkomingen</w:t>
      </w:r>
      <w:bookmarkEnd w:id="355"/>
    </w:p>
    <w:p w14:paraId="2FC1374F" w14:textId="77777777" w:rsidR="00014A53" w:rsidRDefault="00014A53" w:rsidP="00014A53">
      <w:r>
        <w:t>Bij de weging van een tekortkoming, in het kader van het toezicht na verlening van het attest-met-productcertificaat door de certificatie-instelling, wordt onderscheid gemaakt tussen:</w:t>
      </w:r>
    </w:p>
    <w:p w14:paraId="2273AA57" w14:textId="6C587DF7" w:rsidR="00014A53" w:rsidRDefault="00014A53" w:rsidP="007239BE">
      <w:pPr>
        <w:pStyle w:val="Lijstalinea"/>
        <w:numPr>
          <w:ilvl w:val="1"/>
          <w:numId w:val="88"/>
        </w:numPr>
      </w:pPr>
      <w:r>
        <w:t xml:space="preserve">Tekortkomingen die direct de kwaliteit van het product nadelig kunnen beïnvloeden (kritieke tekortkomingen, categorie </w:t>
      </w:r>
      <w:r w:rsidR="007239BE">
        <w:t>KT)</w:t>
      </w:r>
    </w:p>
    <w:p w14:paraId="4A5AA0E0" w14:textId="45D4700B" w:rsidR="00014A53" w:rsidRDefault="00014A53" w:rsidP="007239BE">
      <w:pPr>
        <w:pStyle w:val="Lijstalinea"/>
        <w:numPr>
          <w:ilvl w:val="1"/>
          <w:numId w:val="88"/>
        </w:numPr>
      </w:pPr>
      <w:r>
        <w:t xml:space="preserve">"Overige" tekortkomingen (niet-kritieke tekortkomingen, categorie </w:t>
      </w:r>
      <w:r w:rsidR="007239BE">
        <w:t>NKT</w:t>
      </w:r>
      <w:r>
        <w:t>).</w:t>
      </w:r>
    </w:p>
    <w:p w14:paraId="11DA7FFA" w14:textId="1FB46615" w:rsidR="00014A53" w:rsidRDefault="00014A53" w:rsidP="00014A53">
      <w:r>
        <w:t xml:space="preserve">De aspecten, welke als categorie </w:t>
      </w:r>
      <w:r w:rsidR="007239BE">
        <w:t>KT</w:t>
      </w:r>
      <w:r>
        <w:t xml:space="preserve"> worden aangemerkt zijn vermeld in onderstaande tabel:</w:t>
      </w:r>
    </w:p>
    <w:p w14:paraId="066C620E" w14:textId="7201535D" w:rsidR="00014A53" w:rsidRPr="007239BE" w:rsidRDefault="007239BE" w:rsidP="00014A53">
      <w:pPr>
        <w:rPr>
          <w:rStyle w:val="Subtielebenadrukking"/>
        </w:rPr>
      </w:pPr>
      <w:r w:rsidRPr="007239BE">
        <w:rPr>
          <w:rStyle w:val="Subtielebenadrukking"/>
        </w:rPr>
        <w:t>T</w:t>
      </w:r>
      <w:r w:rsidR="00014A53" w:rsidRPr="007239BE">
        <w:rPr>
          <w:rStyle w:val="Subtielebenadrukking"/>
        </w:rPr>
        <w:t xml:space="preserve">abel </w:t>
      </w:r>
      <w:r>
        <w:rPr>
          <w:rStyle w:val="Subtielebenadrukking"/>
        </w:rPr>
        <w:t xml:space="preserve">55-10 </w:t>
      </w:r>
      <w:r w:rsidR="00014A53" w:rsidRPr="007239BE">
        <w:rPr>
          <w:rStyle w:val="Subtielebenadrukking"/>
        </w:rPr>
        <w:t>met kritische aspecten</w:t>
      </w:r>
      <w:r w:rsidRPr="007239BE">
        <w:rPr>
          <w:rStyle w:val="Subtielebenadrukking"/>
        </w:rPr>
        <w:t xml:space="preserve">, categorie KT, </w:t>
      </w:r>
      <w:r w:rsidR="00014A53" w:rsidRPr="007239BE">
        <w:rPr>
          <w:rStyle w:val="Subtielebenadrukking"/>
        </w:rPr>
        <w:t>zoals vastgesteld door het CvD</w:t>
      </w:r>
    </w:p>
    <w:tbl>
      <w:tblPr>
        <w:tblStyle w:val="Tabelraster"/>
        <w:tblW w:w="0" w:type="auto"/>
        <w:tblInd w:w="851" w:type="dxa"/>
        <w:tblLook w:val="04A0" w:firstRow="1" w:lastRow="0" w:firstColumn="1" w:lastColumn="0" w:noHBand="0" w:noVBand="1"/>
      </w:tblPr>
      <w:tblGrid>
        <w:gridCol w:w="987"/>
        <w:gridCol w:w="7507"/>
      </w:tblGrid>
      <w:tr w:rsidR="007239BE" w14:paraId="5790167F" w14:textId="77777777" w:rsidTr="007239BE">
        <w:tc>
          <w:tcPr>
            <w:tcW w:w="987" w:type="dxa"/>
          </w:tcPr>
          <w:p w14:paraId="6A6E207A" w14:textId="79C9E969" w:rsidR="007239BE" w:rsidRDefault="007239BE" w:rsidP="00014A53">
            <w:pPr>
              <w:ind w:left="0"/>
            </w:pPr>
            <w:r>
              <w:t>1</w:t>
            </w:r>
          </w:p>
        </w:tc>
        <w:tc>
          <w:tcPr>
            <w:tcW w:w="7507" w:type="dxa"/>
          </w:tcPr>
          <w:p w14:paraId="1DE0E3CE" w14:textId="5F819637" w:rsidR="007239BE" w:rsidRDefault="004F396B" w:rsidP="00014A53">
            <w:pPr>
              <w:ind w:left="0"/>
            </w:pPr>
            <w:r>
              <w:t>Toepassen van andere opbouw, samenstelling en/of gewijzigde grondstoffen/productcomponenten dan bepaald volgens attest-met-productcertificaat.</w:t>
            </w:r>
          </w:p>
        </w:tc>
      </w:tr>
      <w:tr w:rsidR="007239BE" w14:paraId="44AB0DD9" w14:textId="77777777" w:rsidTr="007239BE">
        <w:tc>
          <w:tcPr>
            <w:tcW w:w="987" w:type="dxa"/>
          </w:tcPr>
          <w:p w14:paraId="4DBBFCF9" w14:textId="1353E19E" w:rsidR="007239BE" w:rsidRDefault="004F396B" w:rsidP="00014A53">
            <w:pPr>
              <w:ind w:left="0"/>
            </w:pPr>
            <w:r>
              <w:t>2</w:t>
            </w:r>
          </w:p>
        </w:tc>
        <w:tc>
          <w:tcPr>
            <w:tcW w:w="7507" w:type="dxa"/>
          </w:tcPr>
          <w:p w14:paraId="3FE4B972" w14:textId="6183F438" w:rsidR="007239BE" w:rsidRDefault="004F396B" w:rsidP="00014A53">
            <w:pPr>
              <w:ind w:left="0"/>
            </w:pPr>
            <w:r>
              <w:t>Toepassen op niet-</w:t>
            </w:r>
            <w:r w:rsidR="004616CB">
              <w:t>geattesteerde</w:t>
            </w:r>
            <w:r>
              <w:t xml:space="preserve"> ondergrond</w:t>
            </w:r>
          </w:p>
        </w:tc>
      </w:tr>
      <w:tr w:rsidR="007239BE" w14:paraId="75490C64" w14:textId="77777777" w:rsidTr="007239BE">
        <w:tc>
          <w:tcPr>
            <w:tcW w:w="987" w:type="dxa"/>
          </w:tcPr>
          <w:p w14:paraId="713F29F3" w14:textId="3B29D37F" w:rsidR="007239BE" w:rsidRDefault="004F396B" w:rsidP="00014A53">
            <w:pPr>
              <w:ind w:left="0"/>
            </w:pPr>
            <w:r>
              <w:t>3</w:t>
            </w:r>
          </w:p>
        </w:tc>
        <w:tc>
          <w:tcPr>
            <w:tcW w:w="7507" w:type="dxa"/>
          </w:tcPr>
          <w:p w14:paraId="1F39539A" w14:textId="51D8C9A1" w:rsidR="007239BE" w:rsidRDefault="00FA3C36" w:rsidP="00014A53">
            <w:pPr>
              <w:ind w:left="0"/>
            </w:pPr>
            <w:r>
              <w:t xml:space="preserve">Geattesteerde mortel is niet voorzien van geldig NL-BSB-certificaat o.b.v. BRL 1328-03 (§ </w:t>
            </w:r>
            <w:r>
              <w:fldChar w:fldCharType="begin"/>
            </w:r>
            <w:r>
              <w:instrText xml:space="preserve"> REF _Ref104285051 \r \h </w:instrText>
            </w:r>
            <w:r>
              <w:fldChar w:fldCharType="separate"/>
            </w:r>
            <w:r>
              <w:rPr>
                <w:rFonts w:hint="eastAsia"/>
                <w:cs/>
              </w:rPr>
              <w:t>‎</w:t>
            </w:r>
            <w:r>
              <w:t>6.2.1</w:t>
            </w:r>
            <w:r>
              <w:fldChar w:fldCharType="end"/>
            </w:r>
            <w:r>
              <w:t>).</w:t>
            </w:r>
          </w:p>
        </w:tc>
      </w:tr>
      <w:tr w:rsidR="007239BE" w14:paraId="5525548E" w14:textId="77777777" w:rsidTr="007239BE">
        <w:tc>
          <w:tcPr>
            <w:tcW w:w="987" w:type="dxa"/>
          </w:tcPr>
          <w:p w14:paraId="0E6D432E" w14:textId="111484FD" w:rsidR="007239BE" w:rsidRDefault="003B41AA" w:rsidP="00014A53">
            <w:pPr>
              <w:ind w:left="0"/>
            </w:pPr>
            <w:r>
              <w:t>4</w:t>
            </w:r>
          </w:p>
        </w:tc>
        <w:tc>
          <w:tcPr>
            <w:tcW w:w="7507" w:type="dxa"/>
          </w:tcPr>
          <w:p w14:paraId="10B6F017" w14:textId="79097EA0" w:rsidR="007239BE" w:rsidRDefault="00FA3C36" w:rsidP="00014A53">
            <w:pPr>
              <w:ind w:left="0"/>
            </w:pPr>
            <w:r>
              <w:t>Ingevuld schema van interne kwaliteitsbewaking</w:t>
            </w:r>
            <w:r w:rsidR="003B41AA">
              <w:t xml:space="preserve"> (IKB)</w:t>
            </w:r>
            <w:r>
              <w:t>, incl. ingangscontrol</w:t>
            </w:r>
            <w:r w:rsidR="00C345EB">
              <w:t xml:space="preserve">e, </w:t>
            </w:r>
            <w:r>
              <w:t xml:space="preserve"> productiecontrole en eindcontrole niet </w:t>
            </w:r>
            <w:r w:rsidR="003B41AA">
              <w:t xml:space="preserve">actueel (§ </w:t>
            </w:r>
            <w:r w:rsidR="003B41AA">
              <w:fldChar w:fldCharType="begin"/>
            </w:r>
            <w:r w:rsidR="003B41AA">
              <w:instrText xml:space="preserve"> REF _Ref104285181 \r \h </w:instrText>
            </w:r>
            <w:r w:rsidR="003B41AA">
              <w:fldChar w:fldCharType="separate"/>
            </w:r>
            <w:r w:rsidR="003B41AA">
              <w:rPr>
                <w:rFonts w:hint="eastAsia"/>
                <w:cs/>
              </w:rPr>
              <w:t>‎</w:t>
            </w:r>
            <w:r w:rsidR="003B41AA">
              <w:t>6.3.1</w:t>
            </w:r>
            <w:r w:rsidR="003B41AA">
              <w:fldChar w:fldCharType="end"/>
            </w:r>
            <w:r w:rsidR="003B41AA">
              <w:t>)</w:t>
            </w:r>
          </w:p>
        </w:tc>
      </w:tr>
      <w:tr w:rsidR="007239BE" w14:paraId="2D73FD51" w14:textId="77777777" w:rsidTr="007239BE">
        <w:tc>
          <w:tcPr>
            <w:tcW w:w="987" w:type="dxa"/>
          </w:tcPr>
          <w:p w14:paraId="1429C041" w14:textId="666C2863" w:rsidR="007239BE" w:rsidRDefault="00C345EB" w:rsidP="00014A53">
            <w:pPr>
              <w:ind w:left="0"/>
            </w:pPr>
            <w:r>
              <w:t>5</w:t>
            </w:r>
          </w:p>
        </w:tc>
        <w:tc>
          <w:tcPr>
            <w:tcW w:w="7507" w:type="dxa"/>
          </w:tcPr>
          <w:p w14:paraId="20C129F9" w14:textId="34BD5A18" w:rsidR="007239BE" w:rsidRDefault="00C345EB" w:rsidP="00014A53">
            <w:pPr>
              <w:ind w:left="0"/>
            </w:pPr>
            <w:r>
              <w:t>Door certificaathouder afgegeven verwerkingsadviezen die in strijd zijn met het geattesteerde systeem.</w:t>
            </w:r>
          </w:p>
        </w:tc>
      </w:tr>
    </w:tbl>
    <w:p w14:paraId="621CC4E6" w14:textId="67F060E3" w:rsidR="004F396B" w:rsidRDefault="004F396B" w:rsidP="00014A53"/>
    <w:p w14:paraId="0BC1D9E2" w14:textId="4C04C132" w:rsidR="004F396B" w:rsidRDefault="004F396B" w:rsidP="00014A53">
      <w:r>
        <w:t>De aspecten, welke als categorie NKT worden aangemerkt zijn vermeld in onderstaande tabel:</w:t>
      </w:r>
    </w:p>
    <w:p w14:paraId="550A46EF" w14:textId="5A868FEF" w:rsidR="004F396B" w:rsidRPr="007239BE" w:rsidRDefault="004F396B" w:rsidP="004F396B">
      <w:pPr>
        <w:rPr>
          <w:rStyle w:val="Subtielebenadrukking"/>
        </w:rPr>
      </w:pPr>
      <w:r w:rsidRPr="007239BE">
        <w:rPr>
          <w:rStyle w:val="Subtielebenadrukking"/>
        </w:rPr>
        <w:t xml:space="preserve">Tabel </w:t>
      </w:r>
      <w:r>
        <w:rPr>
          <w:rStyle w:val="Subtielebenadrukking"/>
        </w:rPr>
        <w:t xml:space="preserve">55-11 </w:t>
      </w:r>
      <w:r w:rsidRPr="007239BE">
        <w:rPr>
          <w:rStyle w:val="Subtielebenadrukking"/>
        </w:rPr>
        <w:t xml:space="preserve">met kritische aspecten, categorie </w:t>
      </w:r>
      <w:r>
        <w:rPr>
          <w:rStyle w:val="Subtielebenadrukking"/>
        </w:rPr>
        <w:t>N</w:t>
      </w:r>
      <w:r w:rsidRPr="007239BE">
        <w:rPr>
          <w:rStyle w:val="Subtielebenadrukking"/>
        </w:rPr>
        <w:t>KT, zoals vastgesteld door het CvD</w:t>
      </w:r>
    </w:p>
    <w:tbl>
      <w:tblPr>
        <w:tblStyle w:val="Tabelraster"/>
        <w:tblW w:w="0" w:type="auto"/>
        <w:tblInd w:w="851" w:type="dxa"/>
        <w:tblLook w:val="04A0" w:firstRow="1" w:lastRow="0" w:firstColumn="1" w:lastColumn="0" w:noHBand="0" w:noVBand="1"/>
      </w:tblPr>
      <w:tblGrid>
        <w:gridCol w:w="987"/>
        <w:gridCol w:w="7507"/>
      </w:tblGrid>
      <w:tr w:rsidR="004F396B" w14:paraId="77D4E2F4" w14:textId="77777777" w:rsidTr="007A02ED">
        <w:tc>
          <w:tcPr>
            <w:tcW w:w="987" w:type="dxa"/>
          </w:tcPr>
          <w:p w14:paraId="0650324B" w14:textId="77777777" w:rsidR="004F396B" w:rsidRDefault="004F396B" w:rsidP="007A02ED">
            <w:pPr>
              <w:ind w:left="0"/>
            </w:pPr>
            <w:r>
              <w:t>1</w:t>
            </w:r>
          </w:p>
        </w:tc>
        <w:tc>
          <w:tcPr>
            <w:tcW w:w="7507" w:type="dxa"/>
          </w:tcPr>
          <w:p w14:paraId="4DA61733" w14:textId="4C998AD6" w:rsidR="004F396B" w:rsidRDefault="004F396B" w:rsidP="007A02ED">
            <w:pPr>
              <w:ind w:left="0"/>
            </w:pPr>
            <w:r>
              <w:t>In afwijking van verwerkingsvoorschriften toepassen, voor zover niet als afwijking categorie KT gekenmerkt</w:t>
            </w:r>
            <w:r w:rsidR="004616CB">
              <w:t xml:space="preserve"> (</w:t>
            </w:r>
            <w:r w:rsidR="004616CB">
              <w:fldChar w:fldCharType="begin"/>
            </w:r>
            <w:r w:rsidR="004616CB">
              <w:instrText xml:space="preserve"> REF _Ref104284807 \r \h </w:instrText>
            </w:r>
            <w:r w:rsidR="004616CB">
              <w:fldChar w:fldCharType="separate"/>
            </w:r>
            <w:r w:rsidR="004616CB">
              <w:rPr>
                <w:rFonts w:hint="eastAsia"/>
                <w:cs/>
              </w:rPr>
              <w:t>‎</w:t>
            </w:r>
            <w:r w:rsidR="004616CB">
              <w:rPr>
                <w:rFonts w:hint="eastAsia"/>
              </w:rPr>
              <w:t>§</w:t>
            </w:r>
            <w:r w:rsidR="004616CB">
              <w:t xml:space="preserve"> 6.2</w:t>
            </w:r>
            <w:r w:rsidR="004616CB">
              <w:fldChar w:fldCharType="end"/>
            </w:r>
            <w:r w:rsidR="004616CB">
              <w:t>).</w:t>
            </w:r>
          </w:p>
        </w:tc>
      </w:tr>
      <w:tr w:rsidR="004F396B" w14:paraId="2DCEC422" w14:textId="77777777" w:rsidTr="007A02ED">
        <w:tc>
          <w:tcPr>
            <w:tcW w:w="987" w:type="dxa"/>
          </w:tcPr>
          <w:p w14:paraId="3D13AC44" w14:textId="77777777" w:rsidR="004F396B" w:rsidRDefault="004F396B" w:rsidP="007A02ED">
            <w:pPr>
              <w:ind w:left="0"/>
            </w:pPr>
            <w:r>
              <w:t>2</w:t>
            </w:r>
          </w:p>
        </w:tc>
        <w:tc>
          <w:tcPr>
            <w:tcW w:w="7507" w:type="dxa"/>
          </w:tcPr>
          <w:p w14:paraId="36C48FD6" w14:textId="6EFB7C5E" w:rsidR="004F396B" w:rsidRDefault="004616CB" w:rsidP="007A02ED">
            <w:pPr>
              <w:ind w:left="0"/>
            </w:pPr>
            <w:r>
              <w:t>Geen verwerkingsvoorschriften en toepassingsvoorwaarden opgesteld en/of verstrekt aan afnemers (</w:t>
            </w:r>
            <w:r>
              <w:fldChar w:fldCharType="begin"/>
            </w:r>
            <w:r>
              <w:instrText xml:space="preserve"> REF _Ref104284807 \r \h </w:instrText>
            </w:r>
            <w:r>
              <w:fldChar w:fldCharType="separate"/>
            </w:r>
            <w:r>
              <w:rPr>
                <w:rFonts w:hint="eastAsia"/>
                <w:cs/>
              </w:rPr>
              <w:t>‎</w:t>
            </w:r>
            <w:r>
              <w:rPr>
                <w:rFonts w:hint="eastAsia"/>
              </w:rPr>
              <w:t>§</w:t>
            </w:r>
            <w:r>
              <w:t xml:space="preserve"> 6.2</w:t>
            </w:r>
            <w:r>
              <w:fldChar w:fldCharType="end"/>
            </w:r>
            <w:r>
              <w:t>)</w:t>
            </w:r>
          </w:p>
        </w:tc>
      </w:tr>
      <w:tr w:rsidR="004F396B" w14:paraId="3DB064EF" w14:textId="77777777" w:rsidTr="007A02ED">
        <w:tc>
          <w:tcPr>
            <w:tcW w:w="987" w:type="dxa"/>
          </w:tcPr>
          <w:p w14:paraId="70471973" w14:textId="77777777" w:rsidR="004F396B" w:rsidRDefault="004F396B" w:rsidP="007A02ED">
            <w:pPr>
              <w:ind w:left="0"/>
            </w:pPr>
            <w:r>
              <w:t>3</w:t>
            </w:r>
          </w:p>
        </w:tc>
        <w:tc>
          <w:tcPr>
            <w:tcW w:w="7507" w:type="dxa"/>
          </w:tcPr>
          <w:p w14:paraId="72A84D75" w14:textId="481C2A22" w:rsidR="004F396B" w:rsidRDefault="00FA3C36" w:rsidP="007A02ED">
            <w:pPr>
              <w:ind w:left="0"/>
            </w:pPr>
            <w:r>
              <w:t>FPC-gegevens van componenten die zijn vervaardigd conform CE o.b.v. hEN</w:t>
            </w:r>
            <w:r w:rsidR="00C345EB">
              <w:t xml:space="preserve"> zijn niet beschikbaar</w:t>
            </w:r>
            <w:r>
              <w:t xml:space="preserve"> (§ </w:t>
            </w:r>
            <w:r>
              <w:fldChar w:fldCharType="begin"/>
            </w:r>
            <w:r>
              <w:instrText xml:space="preserve"> REF _Ref104284948 \r \h </w:instrText>
            </w:r>
            <w:r>
              <w:fldChar w:fldCharType="separate"/>
            </w:r>
            <w:r>
              <w:rPr>
                <w:rFonts w:hint="eastAsia"/>
                <w:cs/>
              </w:rPr>
              <w:t>‎</w:t>
            </w:r>
            <w:r>
              <w:t>6.2.1</w:t>
            </w:r>
            <w:r>
              <w:fldChar w:fldCharType="end"/>
            </w:r>
            <w:r>
              <w:t>)</w:t>
            </w:r>
          </w:p>
        </w:tc>
      </w:tr>
      <w:tr w:rsidR="004F396B" w14:paraId="4FF2482A" w14:textId="77777777" w:rsidTr="007A02ED">
        <w:tc>
          <w:tcPr>
            <w:tcW w:w="987" w:type="dxa"/>
          </w:tcPr>
          <w:p w14:paraId="331D002A" w14:textId="4752068F" w:rsidR="004F396B" w:rsidRDefault="003B41AA" w:rsidP="007A02ED">
            <w:pPr>
              <w:ind w:left="0"/>
            </w:pPr>
            <w:r>
              <w:t>4</w:t>
            </w:r>
          </w:p>
        </w:tc>
        <w:tc>
          <w:tcPr>
            <w:tcW w:w="7507" w:type="dxa"/>
          </w:tcPr>
          <w:p w14:paraId="7A9C0ED7" w14:textId="2B491238" w:rsidR="004F396B" w:rsidRDefault="003B41AA" w:rsidP="007A02ED">
            <w:pPr>
              <w:ind w:left="0"/>
            </w:pPr>
            <w:r>
              <w:t xml:space="preserve">Kwaliteitssysteem tijdens controlebezoek niet volledig of niet beschikbaar (§ </w:t>
            </w:r>
            <w:r>
              <w:fldChar w:fldCharType="begin"/>
            </w:r>
            <w:r>
              <w:instrText xml:space="preserve"> REF _Ref104285280 \r \h </w:instrText>
            </w:r>
            <w:r>
              <w:fldChar w:fldCharType="separate"/>
            </w:r>
            <w:r>
              <w:rPr>
                <w:rFonts w:hint="eastAsia"/>
                <w:cs/>
              </w:rPr>
              <w:t>‎</w:t>
            </w:r>
            <w:r>
              <w:t>6.3</w:t>
            </w:r>
            <w:r>
              <w:fldChar w:fldCharType="end"/>
            </w:r>
            <w:r>
              <w:t>) voor zover onderdelen hiervan niet als KT zijn aangemerkt.</w:t>
            </w:r>
          </w:p>
        </w:tc>
      </w:tr>
      <w:tr w:rsidR="004F396B" w14:paraId="52083468" w14:textId="77777777" w:rsidTr="007A02ED">
        <w:tc>
          <w:tcPr>
            <w:tcW w:w="987" w:type="dxa"/>
          </w:tcPr>
          <w:p w14:paraId="1CC7490E" w14:textId="49AF68AA" w:rsidR="004F396B" w:rsidRDefault="003B41AA" w:rsidP="007A02ED">
            <w:pPr>
              <w:ind w:left="0"/>
            </w:pPr>
            <w:r>
              <w:t>5</w:t>
            </w:r>
          </w:p>
        </w:tc>
        <w:tc>
          <w:tcPr>
            <w:tcW w:w="7507" w:type="dxa"/>
          </w:tcPr>
          <w:p w14:paraId="244A50BD" w14:textId="01CA0499" w:rsidR="004F396B" w:rsidRDefault="003B41AA" w:rsidP="007A02ED">
            <w:pPr>
              <w:ind w:left="0"/>
            </w:pPr>
            <w:r>
              <w:t xml:space="preserve">Geconstateerde afwijkingen t.a.v. het gehanteerde kwaliteitssysteem (§ </w:t>
            </w:r>
            <w:r>
              <w:fldChar w:fldCharType="begin"/>
            </w:r>
            <w:r>
              <w:instrText xml:space="preserve"> REF _Ref104285459 \r \h </w:instrText>
            </w:r>
            <w:r>
              <w:fldChar w:fldCharType="separate"/>
            </w:r>
            <w:r>
              <w:rPr>
                <w:rFonts w:hint="eastAsia"/>
                <w:cs/>
              </w:rPr>
              <w:t>‎</w:t>
            </w:r>
            <w:r>
              <w:t>6.3</w:t>
            </w:r>
            <w:r>
              <w:fldChar w:fldCharType="end"/>
            </w:r>
            <w:r>
              <w:t>).</w:t>
            </w:r>
          </w:p>
        </w:tc>
      </w:tr>
      <w:tr w:rsidR="003B41AA" w14:paraId="4A119695" w14:textId="77777777" w:rsidTr="007A02ED">
        <w:tc>
          <w:tcPr>
            <w:tcW w:w="987" w:type="dxa"/>
          </w:tcPr>
          <w:p w14:paraId="6F684B59" w14:textId="1E2E227E" w:rsidR="003B41AA" w:rsidRDefault="00C345EB" w:rsidP="007A02ED">
            <w:pPr>
              <w:ind w:left="0"/>
            </w:pPr>
            <w:r>
              <w:t>6</w:t>
            </w:r>
          </w:p>
        </w:tc>
        <w:tc>
          <w:tcPr>
            <w:tcW w:w="7507" w:type="dxa"/>
          </w:tcPr>
          <w:p w14:paraId="0F1F97DC" w14:textId="5F079FFD" w:rsidR="003B41AA" w:rsidRDefault="00C345EB" w:rsidP="007A02ED">
            <w:pPr>
              <w:ind w:left="0"/>
            </w:pPr>
            <w:r>
              <w:t xml:space="preserve">Afwijkingen t.a.v. het tijdelijk stoppen van productie of levering (§ </w:t>
            </w:r>
            <w:r>
              <w:fldChar w:fldCharType="begin"/>
            </w:r>
            <w:r>
              <w:instrText xml:space="preserve"> REF _Ref104285568 \r \h </w:instrText>
            </w:r>
            <w:r>
              <w:fldChar w:fldCharType="separate"/>
            </w:r>
            <w:r>
              <w:rPr>
                <w:rFonts w:hint="eastAsia"/>
                <w:cs/>
              </w:rPr>
              <w:t>‎</w:t>
            </w:r>
            <w:r>
              <w:t>6.4</w:t>
            </w:r>
            <w:r>
              <w:fldChar w:fldCharType="end"/>
            </w:r>
            <w:r>
              <w:t>)</w:t>
            </w:r>
          </w:p>
        </w:tc>
      </w:tr>
    </w:tbl>
    <w:p w14:paraId="6D746A36" w14:textId="77777777" w:rsidR="004F396B" w:rsidRDefault="004F396B" w:rsidP="00014A53"/>
    <w:p w14:paraId="69E4E640" w14:textId="4C0CE3F7" w:rsidR="00014A53" w:rsidRDefault="00014A53" w:rsidP="004F396B">
      <w:pPr>
        <w:pStyle w:val="Kop3"/>
      </w:pPr>
      <w:bookmarkStart w:id="356" w:name="_Toc104295217"/>
      <w:r>
        <w:lastRenderedPageBreak/>
        <w:t>Opvolging van tekortkomingen</w:t>
      </w:r>
      <w:bookmarkEnd w:id="356"/>
    </w:p>
    <w:p w14:paraId="0D6206F6" w14:textId="77777777" w:rsidR="00014A53" w:rsidRDefault="00014A53" w:rsidP="00014A53">
      <w:r>
        <w:t>De opvolging van tekortkomingen door een certificatie-instelling is als volgt:</w:t>
      </w:r>
    </w:p>
    <w:p w14:paraId="04B1B974" w14:textId="38E1BD3F" w:rsidR="00014A53" w:rsidRPr="004F396B" w:rsidRDefault="00014A53" w:rsidP="007A02ED">
      <w:pPr>
        <w:pStyle w:val="Lijstalinea"/>
        <w:numPr>
          <w:ilvl w:val="0"/>
          <w:numId w:val="90"/>
        </w:numPr>
      </w:pPr>
      <w:r w:rsidRPr="004F396B">
        <w:t>Kritieke afwijkingen</w:t>
      </w:r>
      <w:r w:rsidR="007A02ED">
        <w:t xml:space="preserve">: binnen één maand na afronding van het onderzoek dient de certificaathouder een door de </w:t>
      </w:r>
      <w:r w:rsidRPr="004F396B">
        <w:t xml:space="preserve">certificatie-instelling </w:t>
      </w:r>
      <w:r w:rsidR="007A02ED">
        <w:t xml:space="preserve">goedgekeurd plan van aanpak ter oplossing van de afwijking(en) op te stellen. Binnen drie maanden na afronding van het onderzoek dienen de voorgenomen corrigerende maatregelen door de certificaathouder geïmplementeerd te zijn. Deze worden bij het volgende bezoek op implementatie gecontroleerd door de certificatie-instelling. </w:t>
      </w:r>
    </w:p>
    <w:p w14:paraId="31243F74" w14:textId="69BFC9B3" w:rsidR="00014A53" w:rsidRPr="004F396B" w:rsidRDefault="00014A53" w:rsidP="004F396B">
      <w:pPr>
        <w:pStyle w:val="Lijstalinea"/>
        <w:numPr>
          <w:ilvl w:val="0"/>
          <w:numId w:val="90"/>
        </w:numPr>
      </w:pPr>
      <w:r w:rsidRPr="004F396B">
        <w:t>Niet-kritieke afwijkingen</w:t>
      </w:r>
      <w:r w:rsidR="007A02ED">
        <w:t xml:space="preserve">: door de certificaathouder wordt binnen drie maanden een schriftelijke reactie naar de </w:t>
      </w:r>
      <w:r w:rsidRPr="004F396B">
        <w:t xml:space="preserve">certificatie-instelling </w:t>
      </w:r>
      <w:r w:rsidR="001E7906">
        <w:t xml:space="preserve">gestuurd met daarin de genomen corrigerende maatregelen. Deze worden bij het volgende bezoek op implementatie gecontroleerd. </w:t>
      </w:r>
    </w:p>
    <w:p w14:paraId="56A31457" w14:textId="415C01D5" w:rsidR="00014A53" w:rsidRDefault="00014A53" w:rsidP="004F396B">
      <w:pPr>
        <w:pStyle w:val="Kop3"/>
      </w:pPr>
      <w:bookmarkStart w:id="357" w:name="_Toc104295218"/>
      <w:r>
        <w:t>Sanctieprocedure</w:t>
      </w:r>
      <w:bookmarkEnd w:id="357"/>
    </w:p>
    <w:p w14:paraId="05CCF891" w14:textId="36E68187" w:rsidR="00014A53" w:rsidRPr="0016291B" w:rsidRDefault="001E7906" w:rsidP="00014A53">
      <w:r>
        <w:t>Indien tekortkomingen niet binnen de in deze BRL gestelde termijnen worden opgeheven volgt het sanctiebeleid conform het certificatiereglement van de betrokken CI. Sancties worden opgenomen in het jaarverslag van het College van Deskundigen.</w:t>
      </w:r>
    </w:p>
    <w:p w14:paraId="71268923" w14:textId="77777777" w:rsidR="003148FE" w:rsidRPr="0016291B" w:rsidRDefault="003148FE">
      <w:pPr>
        <w:ind w:left="0"/>
        <w:jc w:val="left"/>
        <w:rPr>
          <w:rFonts w:cs="Helvetica"/>
          <w:b/>
          <w:sz w:val="28"/>
          <w:szCs w:val="30"/>
        </w:rPr>
      </w:pPr>
      <w:r w:rsidRPr="0016291B">
        <w:rPr>
          <w:rFonts w:cs="Helvetica"/>
        </w:rPr>
        <w:br w:type="page"/>
      </w:r>
    </w:p>
    <w:p w14:paraId="42602330" w14:textId="62BC6975" w:rsidR="00F44084" w:rsidRPr="0016291B" w:rsidRDefault="00F44084" w:rsidP="00F44084">
      <w:pPr>
        <w:pStyle w:val="Kop1"/>
        <w:rPr>
          <w:rFonts w:cs="Helvetica"/>
        </w:rPr>
      </w:pPr>
      <w:bookmarkStart w:id="358" w:name="_Toc104295219"/>
      <w:r w:rsidRPr="0016291B">
        <w:rPr>
          <w:rFonts w:cs="Helvetica"/>
        </w:rPr>
        <w:lastRenderedPageBreak/>
        <w:t>Eisen aan de certificatie-instelling</w:t>
      </w:r>
      <w:bookmarkEnd w:id="358"/>
    </w:p>
    <w:p w14:paraId="7D32CF89" w14:textId="77777777" w:rsidR="00F44084" w:rsidRPr="0016291B" w:rsidRDefault="00F44084" w:rsidP="00F44084">
      <w:pPr>
        <w:pStyle w:val="Kop2"/>
        <w:spacing w:before="60"/>
        <w:rPr>
          <w:rFonts w:cs="Helvetica"/>
        </w:rPr>
      </w:pPr>
      <w:bookmarkStart w:id="359" w:name="_Toc104295220"/>
      <w:r w:rsidRPr="0016291B">
        <w:rPr>
          <w:rFonts w:cs="Helvetica"/>
        </w:rPr>
        <w:t>Algemeen</w:t>
      </w:r>
      <w:bookmarkEnd w:id="359"/>
    </w:p>
    <w:p w14:paraId="5A45EB7C" w14:textId="6ABF6CD2" w:rsidR="00F44084" w:rsidRPr="0016291B" w:rsidRDefault="00F44084" w:rsidP="003148FE">
      <w:r w:rsidRPr="0016291B">
        <w:t xml:space="preserve">Zie gelijknamige paragraaf in BRL </w:t>
      </w:r>
      <w:r w:rsidR="003809F3">
        <w:t>13</w:t>
      </w:r>
      <w:r w:rsidR="00B57665">
        <w:t>28</w:t>
      </w:r>
      <w:r w:rsidRPr="0016291B">
        <w:t>-00</w:t>
      </w:r>
    </w:p>
    <w:p w14:paraId="30C5B858" w14:textId="77777777" w:rsidR="00F44084" w:rsidRPr="0016291B" w:rsidRDefault="00F44084" w:rsidP="00F44084">
      <w:pPr>
        <w:pStyle w:val="Kop2"/>
        <w:rPr>
          <w:rFonts w:cs="Helvetica"/>
        </w:rPr>
      </w:pPr>
      <w:bookmarkStart w:id="360" w:name="_Toc104295221"/>
      <w:r w:rsidRPr="0016291B">
        <w:rPr>
          <w:rFonts w:cs="Helvetica"/>
          <w:szCs w:val="22"/>
        </w:rPr>
        <w:t>Certificatiepersoneel</w:t>
      </w:r>
      <w:bookmarkEnd w:id="360"/>
    </w:p>
    <w:p w14:paraId="3AB934FE" w14:textId="77777777" w:rsidR="00CA06F9" w:rsidRPr="0016291B" w:rsidRDefault="00CA06F9" w:rsidP="00CA06F9">
      <w:r w:rsidRPr="0016291B">
        <w:t xml:space="preserve">Zie gelijknamige paragraaf in BRL </w:t>
      </w:r>
      <w:r>
        <w:t>1328</w:t>
      </w:r>
      <w:r w:rsidRPr="0016291B">
        <w:t>-00</w:t>
      </w:r>
    </w:p>
    <w:p w14:paraId="69EBE766" w14:textId="17A898A5" w:rsidR="00F44084" w:rsidRPr="0016291B" w:rsidRDefault="00A64B00" w:rsidP="00F44084">
      <w:pPr>
        <w:pStyle w:val="Kop2"/>
        <w:rPr>
          <w:rFonts w:cs="Helvetica"/>
        </w:rPr>
      </w:pPr>
      <w:bookmarkStart w:id="361" w:name="_Toc104295222"/>
      <w:r>
        <w:rPr>
          <w:rFonts w:cs="Helvetica"/>
        </w:rPr>
        <w:t>Vastlegging</w:t>
      </w:r>
      <w:r w:rsidR="00F44084" w:rsidRPr="0016291B">
        <w:rPr>
          <w:rFonts w:cs="Helvetica"/>
        </w:rPr>
        <w:t xml:space="preserve"> toelatingsonderzoek en periodieke beoordelingen</w:t>
      </w:r>
      <w:bookmarkEnd w:id="361"/>
    </w:p>
    <w:p w14:paraId="280303D3" w14:textId="499C39A3" w:rsidR="00A8418D" w:rsidRPr="0016291B" w:rsidRDefault="00F44084" w:rsidP="003148FE">
      <w:r w:rsidRPr="0016291B">
        <w:t xml:space="preserve">Zie gelijknamige paragraaf in BRL </w:t>
      </w:r>
      <w:r w:rsidR="003809F3">
        <w:t>13</w:t>
      </w:r>
      <w:r w:rsidR="00B57665">
        <w:t>28</w:t>
      </w:r>
      <w:r w:rsidRPr="0016291B">
        <w:t>-00</w:t>
      </w:r>
    </w:p>
    <w:p w14:paraId="487A22AD" w14:textId="0EF388B7" w:rsidR="00F44084" w:rsidRPr="0016291B" w:rsidRDefault="00F44084" w:rsidP="00F44084">
      <w:pPr>
        <w:pStyle w:val="Kop2"/>
        <w:rPr>
          <w:rFonts w:cs="Helvetica"/>
        </w:rPr>
      </w:pPr>
      <w:bookmarkStart w:id="362" w:name="_Toc104295223"/>
      <w:r w:rsidRPr="0016291B">
        <w:rPr>
          <w:rFonts w:cs="Helvetica"/>
        </w:rPr>
        <w:t xml:space="preserve">Beslissingen over </w:t>
      </w:r>
      <w:r w:rsidR="008B5F76">
        <w:rPr>
          <w:rFonts w:cs="Helvetica"/>
        </w:rPr>
        <w:t>de</w:t>
      </w:r>
      <w:r w:rsidR="008B5F76" w:rsidRPr="0016291B">
        <w:rPr>
          <w:rFonts w:cs="Helvetica"/>
        </w:rPr>
        <w:t xml:space="preserve"> </w:t>
      </w:r>
      <w:r w:rsidRPr="0016291B">
        <w:rPr>
          <w:rFonts w:cs="Helvetica"/>
        </w:rPr>
        <w:t>KOMO-</w:t>
      </w:r>
      <w:r w:rsidR="008B5F76">
        <w:rPr>
          <w:rFonts w:cs="Helvetica"/>
        </w:rPr>
        <w:t>kwaliteitsverklaring</w:t>
      </w:r>
      <w:bookmarkEnd w:id="362"/>
    </w:p>
    <w:p w14:paraId="2C68DD0C" w14:textId="6CC3F62F" w:rsidR="00F44084" w:rsidRPr="0016291B" w:rsidRDefault="00F44084" w:rsidP="003148FE">
      <w:r w:rsidRPr="0016291B">
        <w:t xml:space="preserve">Zie gelijknamige paragraaf in BRL </w:t>
      </w:r>
      <w:r w:rsidR="003809F3">
        <w:t>13</w:t>
      </w:r>
      <w:r w:rsidR="00B57665">
        <w:t>28</w:t>
      </w:r>
      <w:r w:rsidRPr="0016291B">
        <w:t>-00</w:t>
      </w:r>
    </w:p>
    <w:p w14:paraId="4DF4EBAD" w14:textId="77777777" w:rsidR="00F44084" w:rsidRPr="0016291B" w:rsidRDefault="00F44084" w:rsidP="00F44084">
      <w:pPr>
        <w:pStyle w:val="Kop2"/>
        <w:rPr>
          <w:rFonts w:cs="Helvetica"/>
        </w:rPr>
      </w:pPr>
      <w:bookmarkStart w:id="363" w:name="_Toc104295224"/>
      <w:r w:rsidRPr="0016291B">
        <w:rPr>
          <w:rFonts w:cs="Helvetica"/>
        </w:rPr>
        <w:t>Rapportage aan het College van Deskundigen</w:t>
      </w:r>
      <w:bookmarkEnd w:id="363"/>
    </w:p>
    <w:p w14:paraId="39903598" w14:textId="63D1F2A1" w:rsidR="00F44084" w:rsidRPr="0016291B" w:rsidRDefault="00F44084" w:rsidP="003148FE">
      <w:r w:rsidRPr="0016291B">
        <w:t xml:space="preserve">Zie gelijknamige paragraaf in BRL </w:t>
      </w:r>
      <w:r w:rsidR="003809F3">
        <w:t>13</w:t>
      </w:r>
      <w:r w:rsidR="00B57665">
        <w:t>28</w:t>
      </w:r>
      <w:r w:rsidRPr="0016291B">
        <w:t>-00</w:t>
      </w:r>
    </w:p>
    <w:p w14:paraId="5177CA34" w14:textId="77777777" w:rsidR="00F44084" w:rsidRPr="0016291B" w:rsidRDefault="00F44084" w:rsidP="00F44084">
      <w:pPr>
        <w:pStyle w:val="Kop2"/>
        <w:rPr>
          <w:rFonts w:cs="Helvetica"/>
        </w:rPr>
      </w:pPr>
      <w:bookmarkStart w:id="364" w:name="_Toc104295225"/>
      <w:r w:rsidRPr="0016291B">
        <w:rPr>
          <w:rFonts w:cs="Helvetica"/>
        </w:rPr>
        <w:t>Interpretatie van eisen</w:t>
      </w:r>
      <w:bookmarkEnd w:id="364"/>
    </w:p>
    <w:p w14:paraId="4AC6A899" w14:textId="2EF894E2" w:rsidR="00F44084" w:rsidRPr="0016291B" w:rsidRDefault="00F44084" w:rsidP="003148FE">
      <w:r w:rsidRPr="0016291B">
        <w:t xml:space="preserve">Zie gelijknamige paragraaf in BRL </w:t>
      </w:r>
      <w:r w:rsidR="003809F3">
        <w:t>13</w:t>
      </w:r>
      <w:r w:rsidR="00B57665">
        <w:t>28</w:t>
      </w:r>
      <w:r w:rsidRPr="0016291B">
        <w:t>-00</w:t>
      </w:r>
    </w:p>
    <w:p w14:paraId="7DB13185" w14:textId="77777777" w:rsidR="003148FE" w:rsidRPr="0016291B" w:rsidRDefault="003148FE">
      <w:pPr>
        <w:ind w:left="0"/>
        <w:jc w:val="left"/>
        <w:rPr>
          <w:b/>
          <w:sz w:val="28"/>
          <w:szCs w:val="30"/>
        </w:rPr>
      </w:pPr>
      <w:r w:rsidRPr="0016291B">
        <w:br w:type="page"/>
      </w:r>
    </w:p>
    <w:p w14:paraId="2547C6FF" w14:textId="53E11A0C" w:rsidR="00D968C8" w:rsidRPr="0016291B" w:rsidRDefault="00D968C8">
      <w:pPr>
        <w:pStyle w:val="Kop1"/>
      </w:pPr>
      <w:bookmarkStart w:id="365" w:name="_Toc104295226"/>
      <w:r w:rsidRPr="0016291B">
        <w:lastRenderedPageBreak/>
        <w:t>Documentenlijst</w:t>
      </w:r>
      <w:bookmarkEnd w:id="365"/>
    </w:p>
    <w:p w14:paraId="60EDAABB" w14:textId="209ED183" w:rsidR="003809F3" w:rsidRDefault="00C2224E" w:rsidP="00C2224E">
      <w:pPr>
        <w:pStyle w:val="Kop2"/>
        <w:rPr>
          <w:rFonts w:cs="Helvetica"/>
        </w:rPr>
      </w:pPr>
      <w:bookmarkStart w:id="366" w:name="_Toc104295227"/>
      <w:r w:rsidRPr="0016291B">
        <w:rPr>
          <w:rFonts w:cs="Helvetica"/>
        </w:rPr>
        <w:t>Publiekrechtelijke regelgeving</w:t>
      </w:r>
      <w:r>
        <w:rPr>
          <w:rFonts w:cs="Helvetica"/>
        </w:rPr>
        <w:t xml:space="preserve"> en hierin wettelijk aangestuurde normen</w:t>
      </w:r>
      <w:bookmarkEnd w:id="366"/>
    </w:p>
    <w:p w14:paraId="07D85121" w14:textId="16289151" w:rsidR="00C2224E" w:rsidRDefault="00C2224E" w:rsidP="00C2224E"/>
    <w:p w14:paraId="2D5B8391" w14:textId="798D9068" w:rsidR="00F76D26" w:rsidRPr="00FA3EED" w:rsidRDefault="00F76D26" w:rsidP="00C2224E">
      <w:pPr>
        <w:rPr>
          <w:rStyle w:val="Subtielebenadrukking"/>
        </w:rPr>
      </w:pPr>
      <w:r w:rsidRPr="00FA3EED">
        <w:rPr>
          <w:rStyle w:val="Subtielebenadrukking"/>
        </w:rPr>
        <w:t>Tabel 55-</w:t>
      </w:r>
      <w:r w:rsidR="00B21BE5">
        <w:rPr>
          <w:rStyle w:val="Subtielebenadrukking"/>
        </w:rPr>
        <w:t>12</w:t>
      </w:r>
    </w:p>
    <w:tbl>
      <w:tblPr>
        <w:tblStyle w:val="Tabelraster"/>
        <w:tblW w:w="0" w:type="auto"/>
        <w:tblInd w:w="851" w:type="dxa"/>
        <w:tblLook w:val="04A0" w:firstRow="1" w:lastRow="0" w:firstColumn="1" w:lastColumn="0" w:noHBand="0" w:noVBand="1"/>
      </w:tblPr>
      <w:tblGrid>
        <w:gridCol w:w="3822"/>
        <w:gridCol w:w="4672"/>
      </w:tblGrid>
      <w:tr w:rsidR="00C2224E" w:rsidRPr="00C2224E" w14:paraId="089FA52C" w14:textId="77777777" w:rsidTr="00901695">
        <w:tc>
          <w:tcPr>
            <w:tcW w:w="3822" w:type="dxa"/>
          </w:tcPr>
          <w:p w14:paraId="14D66084" w14:textId="611FC703" w:rsidR="00C2224E" w:rsidRDefault="00C2224E" w:rsidP="00C2224E">
            <w:pPr>
              <w:ind w:left="0"/>
            </w:pPr>
            <w:r>
              <w:t>Bouwbesluit 2012</w:t>
            </w:r>
          </w:p>
        </w:tc>
        <w:tc>
          <w:tcPr>
            <w:tcW w:w="4672" w:type="dxa"/>
          </w:tcPr>
          <w:p w14:paraId="7F41567B" w14:textId="1D1969DF" w:rsidR="00C2224E" w:rsidRPr="00C2224E" w:rsidRDefault="00C2224E" w:rsidP="00C2224E">
            <w:pPr>
              <w:ind w:left="0"/>
            </w:pPr>
            <w:r>
              <w:t>Bouwbesluit 2012 (Stb. 2011, 416 laatst gewijzigde versie van 14 april 2021 via Stb. 2021, 147.</w:t>
            </w:r>
          </w:p>
        </w:tc>
      </w:tr>
      <w:tr w:rsidR="00C2224E" w:rsidRPr="00860C21" w14:paraId="0FC1AF4D" w14:textId="77777777" w:rsidTr="00901695">
        <w:tc>
          <w:tcPr>
            <w:tcW w:w="3822" w:type="dxa"/>
          </w:tcPr>
          <w:p w14:paraId="6F903F74" w14:textId="18099C97" w:rsidR="00C2224E" w:rsidRPr="00860C21" w:rsidRDefault="00C2224E" w:rsidP="007A02ED">
            <w:pPr>
              <w:ind w:left="0"/>
              <w:rPr>
                <w:lang w:val="en-US"/>
              </w:rPr>
            </w:pPr>
            <w:r>
              <w:rPr>
                <w:lang w:val="en-US"/>
              </w:rPr>
              <w:t>Besluit bodemkwaliteit</w:t>
            </w:r>
          </w:p>
        </w:tc>
        <w:tc>
          <w:tcPr>
            <w:tcW w:w="4672" w:type="dxa"/>
          </w:tcPr>
          <w:p w14:paraId="0BDF475F" w14:textId="1749D00D" w:rsidR="00C2224E" w:rsidRPr="00860C21" w:rsidRDefault="00C2224E" w:rsidP="007A02ED">
            <w:pPr>
              <w:ind w:left="0"/>
              <w:rPr>
                <w:lang w:val="en-US"/>
              </w:rPr>
            </w:pPr>
            <w:r>
              <w:rPr>
                <w:lang w:val="en-US"/>
              </w:rPr>
              <w:t xml:space="preserve">Besluit van 22 november 2007 (Stb. </w:t>
            </w:r>
            <w:r w:rsidR="00D343A0">
              <w:rPr>
                <w:lang w:val="en-US"/>
              </w:rPr>
              <w:t>2007, 469)</w:t>
            </w:r>
          </w:p>
        </w:tc>
      </w:tr>
      <w:tr w:rsidR="002E5036" w:rsidRPr="00860C21" w14:paraId="0B0BB803" w14:textId="77777777" w:rsidTr="00901695">
        <w:tc>
          <w:tcPr>
            <w:tcW w:w="3822" w:type="dxa"/>
          </w:tcPr>
          <w:p w14:paraId="1E9EDEBD" w14:textId="7D5E549A" w:rsidR="002E5036" w:rsidRDefault="002E5036" w:rsidP="002E5036">
            <w:pPr>
              <w:ind w:left="0"/>
              <w:rPr>
                <w:lang w:val="en-US"/>
              </w:rPr>
            </w:pPr>
            <w:r>
              <w:t>CPR, EU 305/2011</w:t>
            </w:r>
          </w:p>
        </w:tc>
        <w:tc>
          <w:tcPr>
            <w:tcW w:w="4672" w:type="dxa"/>
          </w:tcPr>
          <w:p w14:paraId="4FD3CA7B" w14:textId="26E0924E" w:rsidR="002E5036" w:rsidRDefault="002E5036" w:rsidP="002E5036">
            <w:pPr>
              <w:ind w:left="0"/>
              <w:rPr>
                <w:lang w:val="en-US"/>
              </w:rPr>
            </w:pPr>
            <w:r>
              <w:rPr>
                <w:lang w:val="en-US"/>
              </w:rPr>
              <w:t>Construction Products Regulation</w:t>
            </w:r>
          </w:p>
        </w:tc>
      </w:tr>
    </w:tbl>
    <w:p w14:paraId="1057D6C1" w14:textId="77777777" w:rsidR="00C2224E" w:rsidRPr="00C2224E" w:rsidRDefault="00C2224E" w:rsidP="00C2224E">
      <w:pPr>
        <w:rPr>
          <w:lang w:val="en-US"/>
        </w:rPr>
      </w:pPr>
    </w:p>
    <w:p w14:paraId="5192584F" w14:textId="127FA6C4" w:rsidR="00C2224E" w:rsidRDefault="00C2224E" w:rsidP="00C2224E">
      <w:pPr>
        <w:pStyle w:val="Kop2"/>
      </w:pPr>
      <w:bookmarkStart w:id="367" w:name="_Toc78739630"/>
      <w:bookmarkStart w:id="368" w:name="_Toc104295228"/>
      <w:r>
        <w:t>Normatieve documenten</w:t>
      </w:r>
      <w:bookmarkEnd w:id="367"/>
      <w:r>
        <w:t xml:space="preserve"> die niet </w:t>
      </w:r>
      <w:r w:rsidR="00837105">
        <w:t xml:space="preserve">via de Nederlandse bouwregelgeving </w:t>
      </w:r>
      <w:r>
        <w:t>zijn aangestuurd</w:t>
      </w:r>
      <w:bookmarkEnd w:id="368"/>
    </w:p>
    <w:p w14:paraId="43258BB2" w14:textId="64A38A2B" w:rsidR="00C2224E" w:rsidRDefault="00C2224E" w:rsidP="00C2224E"/>
    <w:p w14:paraId="70F87EEA" w14:textId="66D2B045" w:rsidR="00F76D26" w:rsidRPr="00FA3EED" w:rsidRDefault="00F76D26" w:rsidP="00F76D26">
      <w:pPr>
        <w:rPr>
          <w:i/>
          <w:iCs/>
          <w:sz w:val="16"/>
          <w:szCs w:val="16"/>
        </w:rPr>
      </w:pPr>
      <w:r w:rsidRPr="00647B89">
        <w:rPr>
          <w:rStyle w:val="Subtielebenadrukking"/>
        </w:rPr>
        <w:t>Tabel 55-</w:t>
      </w:r>
      <w:r>
        <w:rPr>
          <w:rStyle w:val="Subtielebenadrukking"/>
        </w:rPr>
        <w:t>1</w:t>
      </w:r>
      <w:r w:rsidR="00B21BE5">
        <w:rPr>
          <w:rStyle w:val="Subtielebenadrukking"/>
        </w:rPr>
        <w:t>3</w:t>
      </w:r>
    </w:p>
    <w:tbl>
      <w:tblPr>
        <w:tblStyle w:val="Tabelraster"/>
        <w:tblW w:w="0" w:type="auto"/>
        <w:tblInd w:w="851" w:type="dxa"/>
        <w:tblLook w:val="04A0" w:firstRow="1" w:lastRow="0" w:firstColumn="1" w:lastColumn="0" w:noHBand="0" w:noVBand="1"/>
      </w:tblPr>
      <w:tblGrid>
        <w:gridCol w:w="3822"/>
        <w:gridCol w:w="4672"/>
      </w:tblGrid>
      <w:tr w:rsidR="00837105" w:rsidRPr="00837105" w14:paraId="7DCC0F86" w14:textId="77777777" w:rsidTr="00901695">
        <w:tc>
          <w:tcPr>
            <w:tcW w:w="3822" w:type="dxa"/>
          </w:tcPr>
          <w:p w14:paraId="0E80F792" w14:textId="20DC1363" w:rsidR="00837105" w:rsidRDefault="009D6CE1" w:rsidP="002E5036">
            <w:pPr>
              <w:ind w:left="0"/>
            </w:pPr>
            <w:r>
              <w:t>NEN-EN 1607:2013</w:t>
            </w:r>
          </w:p>
        </w:tc>
        <w:tc>
          <w:tcPr>
            <w:tcW w:w="4672" w:type="dxa"/>
          </w:tcPr>
          <w:p w14:paraId="04A66061" w14:textId="79B21999" w:rsidR="00837105" w:rsidRDefault="009D6CE1" w:rsidP="002E5036">
            <w:pPr>
              <w:ind w:left="0"/>
            </w:pPr>
            <w:r>
              <w:t>Materialen voor de thermische iso</w:t>
            </w:r>
            <w:r w:rsidR="00A708F0">
              <w:t>l</w:t>
            </w:r>
            <w:r>
              <w:t>atie van gebouwen – Bepaling van de treksterkte loodrecht op de oppervlakte</w:t>
            </w:r>
          </w:p>
        </w:tc>
      </w:tr>
      <w:tr w:rsidR="009D6CE1" w:rsidRPr="00837105" w14:paraId="0A493995" w14:textId="77777777" w:rsidTr="00901695">
        <w:tc>
          <w:tcPr>
            <w:tcW w:w="3822" w:type="dxa"/>
          </w:tcPr>
          <w:p w14:paraId="4A15844A" w14:textId="4C7FA20A" w:rsidR="009D6CE1" w:rsidRDefault="009D6CE1" w:rsidP="009D6CE1">
            <w:pPr>
              <w:ind w:left="0"/>
            </w:pPr>
            <w:r>
              <w:t>NEN-EN 1609:2013 (ingetrokken)</w:t>
            </w:r>
          </w:p>
        </w:tc>
        <w:tc>
          <w:tcPr>
            <w:tcW w:w="4672" w:type="dxa"/>
          </w:tcPr>
          <w:p w14:paraId="3680E7CB" w14:textId="18FBB784" w:rsidR="009D6CE1" w:rsidRDefault="009D6CE1" w:rsidP="009D6CE1">
            <w:pPr>
              <w:ind w:left="0"/>
            </w:pPr>
            <w:r>
              <w:t>Materialen voor de thermische isolatie van gebouwen – Bepaling van de wateropname bij kortstondige gedeeltelijke onderdompeling</w:t>
            </w:r>
          </w:p>
        </w:tc>
      </w:tr>
      <w:tr w:rsidR="009D6CE1" w:rsidRPr="00860C21" w14:paraId="2F6969A3" w14:textId="77777777" w:rsidTr="00901695">
        <w:tc>
          <w:tcPr>
            <w:tcW w:w="3822" w:type="dxa"/>
          </w:tcPr>
          <w:p w14:paraId="5B595442" w14:textId="47D3B131" w:rsidR="009D6CE1" w:rsidRDefault="009D6CE1" w:rsidP="009D6CE1">
            <w:pPr>
              <w:ind w:left="0"/>
            </w:pPr>
            <w:r>
              <w:t>NEN 2778:2015</w:t>
            </w:r>
          </w:p>
        </w:tc>
        <w:tc>
          <w:tcPr>
            <w:tcW w:w="4672" w:type="dxa"/>
          </w:tcPr>
          <w:p w14:paraId="0D0261AA" w14:textId="1F417713" w:rsidR="009D6CE1" w:rsidRDefault="009D6CE1" w:rsidP="009D6CE1">
            <w:pPr>
              <w:ind w:left="0"/>
            </w:pPr>
            <w:r>
              <w:t>Vochtwering in gebouwen</w:t>
            </w:r>
          </w:p>
        </w:tc>
      </w:tr>
      <w:tr w:rsidR="009D6CE1" w:rsidRPr="009D6CE1" w14:paraId="6FEDC316" w14:textId="77777777" w:rsidTr="00901695">
        <w:tc>
          <w:tcPr>
            <w:tcW w:w="3822" w:type="dxa"/>
          </w:tcPr>
          <w:p w14:paraId="735FB2F7" w14:textId="4FFC347C" w:rsidR="009D6CE1" w:rsidRDefault="009D6CE1" w:rsidP="009D6CE1">
            <w:pPr>
              <w:ind w:left="0"/>
            </w:pPr>
            <w:r>
              <w:t>NEN-EN ISO 7783:2018</w:t>
            </w:r>
          </w:p>
        </w:tc>
        <w:tc>
          <w:tcPr>
            <w:tcW w:w="4672" w:type="dxa"/>
          </w:tcPr>
          <w:p w14:paraId="39619715" w14:textId="408CF0F4" w:rsidR="009D6CE1" w:rsidRPr="009D6CE1" w:rsidRDefault="009D6CE1" w:rsidP="009D6CE1">
            <w:pPr>
              <w:ind w:left="0"/>
            </w:pPr>
            <w:r w:rsidRPr="009D6CE1">
              <w:t>V</w:t>
            </w:r>
            <w:r w:rsidR="00A708F0">
              <w:t>e</w:t>
            </w:r>
            <w:r w:rsidRPr="009D6CE1">
              <w:t>rven en vernissen – Bepaling van eigenschappen van waterdamp</w:t>
            </w:r>
            <w:r>
              <w:t>-</w:t>
            </w:r>
            <w:r w:rsidRPr="009D6CE1">
              <w:t>doorlatendheid - Kroesmethode</w:t>
            </w:r>
          </w:p>
        </w:tc>
      </w:tr>
      <w:tr w:rsidR="009D6CE1" w:rsidRPr="00382CFA" w14:paraId="24F78834" w14:textId="77777777" w:rsidTr="00901695">
        <w:tc>
          <w:tcPr>
            <w:tcW w:w="3822" w:type="dxa"/>
          </w:tcPr>
          <w:p w14:paraId="29DEEAD5" w14:textId="408C270C" w:rsidR="009D6CE1" w:rsidRDefault="009D6CE1" w:rsidP="009D6CE1">
            <w:pPr>
              <w:ind w:left="0"/>
            </w:pPr>
            <w:r>
              <w:t>NEN-EN ISO 7892:1988</w:t>
            </w:r>
          </w:p>
        </w:tc>
        <w:tc>
          <w:tcPr>
            <w:tcW w:w="4672" w:type="dxa"/>
          </w:tcPr>
          <w:p w14:paraId="67E3B083" w14:textId="27B30B2E" w:rsidR="009D6CE1" w:rsidRPr="00837105" w:rsidRDefault="009D6CE1" w:rsidP="009D6CE1">
            <w:pPr>
              <w:ind w:left="0"/>
              <w:rPr>
                <w:lang w:val="en-US"/>
              </w:rPr>
            </w:pPr>
            <w:r w:rsidRPr="00837105">
              <w:rPr>
                <w:lang w:val="en-US"/>
              </w:rPr>
              <w:t>Vertical building elements – Impact resistance</w:t>
            </w:r>
            <w:r>
              <w:rPr>
                <w:lang w:val="en-US"/>
              </w:rPr>
              <w:t xml:space="preserve"> tests – Impact bodies and general test procedures</w:t>
            </w:r>
          </w:p>
        </w:tc>
      </w:tr>
      <w:tr w:rsidR="009D6CE1" w:rsidRPr="00860C21" w14:paraId="5095E759" w14:textId="77777777" w:rsidTr="00901695">
        <w:tc>
          <w:tcPr>
            <w:tcW w:w="3822" w:type="dxa"/>
          </w:tcPr>
          <w:p w14:paraId="296A5B88" w14:textId="0AE4AF08" w:rsidR="009D6CE1" w:rsidRDefault="009D6CE1" w:rsidP="009D6CE1">
            <w:pPr>
              <w:ind w:left="0"/>
            </w:pPr>
            <w:r>
              <w:t>NTA 8800:2020+A1:2020</w:t>
            </w:r>
          </w:p>
        </w:tc>
        <w:tc>
          <w:tcPr>
            <w:tcW w:w="4672" w:type="dxa"/>
          </w:tcPr>
          <w:p w14:paraId="70463616" w14:textId="021B6E26" w:rsidR="009D6CE1" w:rsidRPr="00860C21" w:rsidRDefault="009D6CE1" w:rsidP="009D6CE1">
            <w:pPr>
              <w:ind w:left="0"/>
              <w:rPr>
                <w:lang w:val="en-US"/>
              </w:rPr>
            </w:pPr>
            <w:r>
              <w:t>Energieprestatie van gebouwen - Bepalingsmethode</w:t>
            </w:r>
          </w:p>
        </w:tc>
      </w:tr>
      <w:tr w:rsidR="009D6CE1" w:rsidRPr="009D6CE1" w14:paraId="2E6194A0" w14:textId="77777777" w:rsidTr="00901695">
        <w:tc>
          <w:tcPr>
            <w:tcW w:w="3822" w:type="dxa"/>
          </w:tcPr>
          <w:p w14:paraId="120687FC" w14:textId="59138F1C" w:rsidR="009D6CE1" w:rsidRDefault="009D6CE1" w:rsidP="009D6CE1">
            <w:pPr>
              <w:ind w:left="0"/>
            </w:pPr>
            <w:r>
              <w:t>NEN-EN 12090:2013</w:t>
            </w:r>
          </w:p>
        </w:tc>
        <w:tc>
          <w:tcPr>
            <w:tcW w:w="4672" w:type="dxa"/>
          </w:tcPr>
          <w:p w14:paraId="1F9B92F5" w14:textId="7A04898B" w:rsidR="009D6CE1" w:rsidRDefault="009D6CE1" w:rsidP="009D6CE1">
            <w:pPr>
              <w:ind w:left="0"/>
            </w:pPr>
            <w:r>
              <w:t>Materialen voor de thermische iso</w:t>
            </w:r>
            <w:r w:rsidR="00A708F0">
              <w:t>l</w:t>
            </w:r>
            <w:r>
              <w:t>atie van gebouwen – Bepaling van het gedrag bij belasting op afschuiving</w:t>
            </w:r>
          </w:p>
        </w:tc>
      </w:tr>
      <w:tr w:rsidR="009D6CE1" w:rsidRPr="009D6CE1" w14:paraId="0CF8D169" w14:textId="77777777" w:rsidTr="00901695">
        <w:tc>
          <w:tcPr>
            <w:tcW w:w="3822" w:type="dxa"/>
          </w:tcPr>
          <w:p w14:paraId="424B5AF0" w14:textId="2E1A71C9" w:rsidR="009D6CE1" w:rsidRDefault="009D6CE1" w:rsidP="009D6CE1">
            <w:pPr>
              <w:ind w:left="0"/>
            </w:pPr>
            <w:r>
              <w:t>NEN-EN 12667:2001</w:t>
            </w:r>
          </w:p>
        </w:tc>
        <w:tc>
          <w:tcPr>
            <w:tcW w:w="4672" w:type="dxa"/>
          </w:tcPr>
          <w:p w14:paraId="5FEC72B1" w14:textId="4F6DEAC5" w:rsidR="009D6CE1" w:rsidRDefault="009D6CE1" w:rsidP="009D6CE1">
            <w:pPr>
              <w:ind w:left="0"/>
            </w:pPr>
            <w:r>
              <w:t>Thermische eigenschappen van bouwmaterialen en producten – Bepaling van de warmteweerstand volgens de methoden met de afgeschermde “hot plate” en de methode met warmtestroommeter – Producten met een gemiddelde en hoge warmteweerstand</w:t>
            </w:r>
          </w:p>
        </w:tc>
      </w:tr>
      <w:tr w:rsidR="009D6CE1" w:rsidRPr="009D6CE1" w14:paraId="1C7750F5" w14:textId="77777777" w:rsidTr="00901695">
        <w:tc>
          <w:tcPr>
            <w:tcW w:w="3822" w:type="dxa"/>
          </w:tcPr>
          <w:p w14:paraId="2AD4C98A" w14:textId="05E42638" w:rsidR="009D6CE1" w:rsidRDefault="009D6CE1" w:rsidP="009D6CE1">
            <w:pPr>
              <w:ind w:left="0"/>
            </w:pPr>
            <w:r>
              <w:t>NEN-EN 12939:2000</w:t>
            </w:r>
          </w:p>
        </w:tc>
        <w:tc>
          <w:tcPr>
            <w:tcW w:w="4672" w:type="dxa"/>
          </w:tcPr>
          <w:p w14:paraId="40446F86" w14:textId="4C1F91B1" w:rsidR="009D6CE1" w:rsidRDefault="009D6CE1" w:rsidP="009D6CE1">
            <w:pPr>
              <w:ind w:left="0"/>
            </w:pPr>
            <w:r>
              <w:t xml:space="preserve">Thermische eigenschappen van bouwmaterialen en producten – Bepaling van den warmteweerstand volgens de methode </w:t>
            </w:r>
            <w:r>
              <w:lastRenderedPageBreak/>
              <w:t>met de afgeschermde “hot plate” en de methode met warmtestroommeter – Dikke producten met een hoge en een gemiddelde warmteweerstand</w:t>
            </w:r>
          </w:p>
        </w:tc>
      </w:tr>
      <w:tr w:rsidR="009D6CE1" w:rsidRPr="002E5036" w14:paraId="3001DE3B" w14:textId="77777777" w:rsidTr="00901695">
        <w:tc>
          <w:tcPr>
            <w:tcW w:w="3822" w:type="dxa"/>
          </w:tcPr>
          <w:p w14:paraId="49B6FE26" w14:textId="5B56817F" w:rsidR="009D6CE1" w:rsidRDefault="009D6CE1" w:rsidP="009D6CE1">
            <w:pPr>
              <w:ind w:left="0"/>
            </w:pPr>
            <w:r>
              <w:t>NEN-EN 13162:2012+A1:2015</w:t>
            </w:r>
          </w:p>
        </w:tc>
        <w:tc>
          <w:tcPr>
            <w:tcW w:w="4672" w:type="dxa"/>
          </w:tcPr>
          <w:p w14:paraId="0C40E0EF" w14:textId="60B2DF48" w:rsidR="009D6CE1" w:rsidRDefault="009D6CE1" w:rsidP="009D6CE1">
            <w:pPr>
              <w:ind w:left="0"/>
            </w:pPr>
            <w:r>
              <w:t>Producten voor thermische isolatie van gebouwen – Fabrieksmatig vervaardigde producten van minerale wol (MW) - Specificaties</w:t>
            </w:r>
          </w:p>
        </w:tc>
      </w:tr>
      <w:tr w:rsidR="009D6CE1" w:rsidRPr="002E5036" w14:paraId="03BFB106" w14:textId="77777777" w:rsidTr="00901695">
        <w:tc>
          <w:tcPr>
            <w:tcW w:w="3822" w:type="dxa"/>
          </w:tcPr>
          <w:p w14:paraId="7CE478AD" w14:textId="4169A3F0" w:rsidR="009D6CE1" w:rsidRDefault="009D6CE1" w:rsidP="009D6CE1">
            <w:pPr>
              <w:ind w:left="0"/>
            </w:pPr>
            <w:r>
              <w:t>NEN-EN 13163:2012+A2:2016</w:t>
            </w:r>
          </w:p>
        </w:tc>
        <w:tc>
          <w:tcPr>
            <w:tcW w:w="4672" w:type="dxa"/>
          </w:tcPr>
          <w:p w14:paraId="63F687AC" w14:textId="4CC94A86" w:rsidR="009D6CE1" w:rsidRDefault="009D6CE1" w:rsidP="009D6CE1">
            <w:pPr>
              <w:ind w:left="0"/>
            </w:pPr>
            <w:r>
              <w:t>Producten voor thermische isolatie van gebouwen – Fabrieksmatig vervaardigde producten van geëxpandeerd polystyreenschuim (EPS) - Specificatie</w:t>
            </w:r>
          </w:p>
        </w:tc>
      </w:tr>
      <w:tr w:rsidR="009D6CE1" w:rsidRPr="002E5036" w14:paraId="14192DEE" w14:textId="77777777" w:rsidTr="00901695">
        <w:tc>
          <w:tcPr>
            <w:tcW w:w="3822" w:type="dxa"/>
          </w:tcPr>
          <w:p w14:paraId="11565DC8" w14:textId="5D2B9596" w:rsidR="009D6CE1" w:rsidRDefault="009D6CE1" w:rsidP="009D6CE1">
            <w:pPr>
              <w:ind w:left="0"/>
            </w:pPr>
            <w:r>
              <w:t>NEN-EN 13164:2012+A1:2015</w:t>
            </w:r>
          </w:p>
        </w:tc>
        <w:tc>
          <w:tcPr>
            <w:tcW w:w="4672" w:type="dxa"/>
          </w:tcPr>
          <w:p w14:paraId="395885FE" w14:textId="0137D134" w:rsidR="009D6CE1" w:rsidRDefault="009D6CE1" w:rsidP="009D6CE1">
            <w:pPr>
              <w:ind w:left="0"/>
            </w:pPr>
            <w:r>
              <w:t>Producten voor thermische isolatie van gebouwen – Fabrieksmatig vervaardigde producten van geëxtrudeerd polystyreenschuim (EPS) - Specificatie</w:t>
            </w:r>
          </w:p>
        </w:tc>
      </w:tr>
      <w:tr w:rsidR="009D6CE1" w:rsidRPr="002E5036" w14:paraId="2C3CCFEA" w14:textId="77777777" w:rsidTr="00901695">
        <w:tc>
          <w:tcPr>
            <w:tcW w:w="3822" w:type="dxa"/>
          </w:tcPr>
          <w:p w14:paraId="15B59103" w14:textId="3B214819" w:rsidR="009D6CE1" w:rsidRDefault="009D6CE1" w:rsidP="009D6CE1">
            <w:pPr>
              <w:ind w:left="0"/>
            </w:pPr>
            <w:r>
              <w:t>NEN-EN 13165:2012+A2:2016</w:t>
            </w:r>
          </w:p>
        </w:tc>
        <w:tc>
          <w:tcPr>
            <w:tcW w:w="4672" w:type="dxa"/>
          </w:tcPr>
          <w:p w14:paraId="7188E818" w14:textId="7F189FDB" w:rsidR="009D6CE1" w:rsidRDefault="009D6CE1" w:rsidP="009D6CE1">
            <w:pPr>
              <w:ind w:left="0"/>
            </w:pPr>
            <w:r>
              <w:t>Producten voor thermische isolatie van gebouwen – Fabrieksmatig vervaardigde producten van hard polyurethaanschuim (PUR) - Specificatie</w:t>
            </w:r>
          </w:p>
        </w:tc>
      </w:tr>
      <w:tr w:rsidR="009D6CE1" w:rsidRPr="002E5036" w14:paraId="2EB441C3" w14:textId="77777777" w:rsidTr="00901695">
        <w:tc>
          <w:tcPr>
            <w:tcW w:w="3822" w:type="dxa"/>
          </w:tcPr>
          <w:p w14:paraId="1C530747" w14:textId="36AB960A" w:rsidR="009D6CE1" w:rsidRDefault="009D6CE1" w:rsidP="009D6CE1">
            <w:pPr>
              <w:ind w:left="0"/>
            </w:pPr>
            <w:r>
              <w:t>NEN-EN 13166:2012+A2:2016</w:t>
            </w:r>
          </w:p>
        </w:tc>
        <w:tc>
          <w:tcPr>
            <w:tcW w:w="4672" w:type="dxa"/>
          </w:tcPr>
          <w:p w14:paraId="384AF560" w14:textId="1C440C6A" w:rsidR="009D6CE1" w:rsidRDefault="009D6CE1" w:rsidP="009D6CE1">
            <w:pPr>
              <w:ind w:left="0"/>
            </w:pPr>
            <w:r>
              <w:t>Producten voor thermische isolatie van gebouwen – Fabrieksmatig vervaardigde producten van fenolschuim - Specificatie</w:t>
            </w:r>
          </w:p>
        </w:tc>
      </w:tr>
      <w:tr w:rsidR="009D6CE1" w:rsidRPr="002E5036" w14:paraId="234E0229" w14:textId="77777777" w:rsidTr="00901695">
        <w:tc>
          <w:tcPr>
            <w:tcW w:w="3822" w:type="dxa"/>
          </w:tcPr>
          <w:p w14:paraId="7DD710D4" w14:textId="05070D5E" w:rsidR="009D6CE1" w:rsidRDefault="009D6CE1" w:rsidP="009D6CE1">
            <w:pPr>
              <w:ind w:left="0"/>
            </w:pPr>
            <w:r>
              <w:t>NEN-EN 13167:2012+A1:2015</w:t>
            </w:r>
          </w:p>
        </w:tc>
        <w:tc>
          <w:tcPr>
            <w:tcW w:w="4672" w:type="dxa"/>
          </w:tcPr>
          <w:p w14:paraId="3EAD8ED9" w14:textId="34279480" w:rsidR="009D6CE1" w:rsidRDefault="009D6CE1" w:rsidP="009D6CE1">
            <w:pPr>
              <w:ind w:left="0"/>
            </w:pPr>
            <w:r>
              <w:t>Producten voor thermische isolatie van gebouwen – Fabrieksmatig vervaardigde producten van cellulair glas (CG) - Specificatie</w:t>
            </w:r>
          </w:p>
        </w:tc>
      </w:tr>
      <w:tr w:rsidR="009D6CE1" w:rsidRPr="002E5036" w14:paraId="59DBB442" w14:textId="77777777" w:rsidTr="00901695">
        <w:tc>
          <w:tcPr>
            <w:tcW w:w="3822" w:type="dxa"/>
          </w:tcPr>
          <w:p w14:paraId="24DB91EC" w14:textId="4B3543CE" w:rsidR="009D6CE1" w:rsidRDefault="009D6CE1" w:rsidP="009D6CE1">
            <w:pPr>
              <w:ind w:left="0"/>
            </w:pPr>
            <w:r>
              <w:t>NEN-EN 13168:2012+A1:2015</w:t>
            </w:r>
          </w:p>
        </w:tc>
        <w:tc>
          <w:tcPr>
            <w:tcW w:w="4672" w:type="dxa"/>
          </w:tcPr>
          <w:p w14:paraId="1679CDDF" w14:textId="04BCF725" w:rsidR="009D6CE1" w:rsidRDefault="009D6CE1" w:rsidP="009D6CE1">
            <w:pPr>
              <w:ind w:left="0"/>
            </w:pPr>
            <w:r>
              <w:t>Producten voor thermische isolatie van gebouwen – Fabrieksmatig vervaardigde producten van houtwol - Specificatie</w:t>
            </w:r>
          </w:p>
        </w:tc>
      </w:tr>
      <w:tr w:rsidR="009D6CE1" w:rsidRPr="002E5036" w14:paraId="3A59B073" w14:textId="77777777" w:rsidTr="00901695">
        <w:tc>
          <w:tcPr>
            <w:tcW w:w="3822" w:type="dxa"/>
          </w:tcPr>
          <w:p w14:paraId="28356145" w14:textId="5CB93CFE" w:rsidR="009D6CE1" w:rsidRDefault="009D6CE1" w:rsidP="009D6CE1">
            <w:pPr>
              <w:ind w:left="0"/>
            </w:pPr>
            <w:r>
              <w:t>NEN-EN 13170:2012+A1:2015</w:t>
            </w:r>
          </w:p>
        </w:tc>
        <w:tc>
          <w:tcPr>
            <w:tcW w:w="4672" w:type="dxa"/>
          </w:tcPr>
          <w:p w14:paraId="22E15A80" w14:textId="40CE97BC" w:rsidR="009D6CE1" w:rsidRDefault="009D6CE1" w:rsidP="009D6CE1">
            <w:pPr>
              <w:ind w:left="0"/>
            </w:pPr>
            <w:r>
              <w:t>Producten voor thermische isolatie van gebouwen – Fabrieksmatig vervaardigde producten van geëxpandeerde kurk (ICB) - Specificatie</w:t>
            </w:r>
          </w:p>
        </w:tc>
      </w:tr>
      <w:tr w:rsidR="009D6CE1" w:rsidRPr="002E5036" w14:paraId="2AAE6A9A" w14:textId="77777777" w:rsidTr="00901695">
        <w:tc>
          <w:tcPr>
            <w:tcW w:w="3822" w:type="dxa"/>
          </w:tcPr>
          <w:p w14:paraId="137E7C1D" w14:textId="1BE35EE2" w:rsidR="009D6CE1" w:rsidRDefault="009D6CE1" w:rsidP="009D6CE1">
            <w:pPr>
              <w:ind w:left="0"/>
            </w:pPr>
            <w:r>
              <w:t>NEN-EN 13171:2012+A1:2015</w:t>
            </w:r>
          </w:p>
        </w:tc>
        <w:tc>
          <w:tcPr>
            <w:tcW w:w="4672" w:type="dxa"/>
          </w:tcPr>
          <w:p w14:paraId="766C0FFE" w14:textId="2575FD28" w:rsidR="009D6CE1" w:rsidRDefault="009D6CE1" w:rsidP="009D6CE1">
            <w:pPr>
              <w:ind w:left="0"/>
            </w:pPr>
            <w:r>
              <w:t>Producten voor thermische isolatie van gebouwen – Fabrieksmatig vervaardigde (WF) producten van houtvezel - Specificatie</w:t>
            </w:r>
          </w:p>
        </w:tc>
      </w:tr>
      <w:tr w:rsidR="009D6CE1" w:rsidRPr="002E5036" w14:paraId="27950AA8" w14:textId="77777777" w:rsidTr="00901695">
        <w:tc>
          <w:tcPr>
            <w:tcW w:w="3822" w:type="dxa"/>
          </w:tcPr>
          <w:p w14:paraId="319531FD" w14:textId="56643882" w:rsidR="009D6CE1" w:rsidRDefault="009D6CE1" w:rsidP="009D6CE1">
            <w:pPr>
              <w:ind w:left="0"/>
            </w:pPr>
            <w:r>
              <w:t>NEN-EN 13501-1:2019</w:t>
            </w:r>
          </w:p>
        </w:tc>
        <w:tc>
          <w:tcPr>
            <w:tcW w:w="4672" w:type="dxa"/>
          </w:tcPr>
          <w:p w14:paraId="43AB8EE0" w14:textId="5DD8AE0A" w:rsidR="009D6CE1" w:rsidRDefault="009D6CE1" w:rsidP="009D6CE1">
            <w:pPr>
              <w:ind w:left="0"/>
            </w:pPr>
            <w:r>
              <w:t>Brandclassificatie van bouwproducten en bouwdelen – deel 1: Classificatie op grond van resultaten van beproeving van het brandgedrag</w:t>
            </w:r>
          </w:p>
        </w:tc>
      </w:tr>
      <w:tr w:rsidR="009D6CE1" w:rsidRPr="00382CFA" w14:paraId="4DCE50E9" w14:textId="77777777" w:rsidTr="00901695">
        <w:tc>
          <w:tcPr>
            <w:tcW w:w="3822" w:type="dxa"/>
          </w:tcPr>
          <w:p w14:paraId="26B001F1" w14:textId="19847B8B" w:rsidR="009D6CE1" w:rsidRDefault="009D6CE1" w:rsidP="009D6CE1">
            <w:pPr>
              <w:ind w:left="0"/>
              <w:rPr>
                <w:lang w:val="en-US"/>
              </w:rPr>
            </w:pPr>
            <w:r>
              <w:t>EAD 040083-00-0404:january 2019</w:t>
            </w:r>
          </w:p>
        </w:tc>
        <w:tc>
          <w:tcPr>
            <w:tcW w:w="4672" w:type="dxa"/>
          </w:tcPr>
          <w:p w14:paraId="4947427B" w14:textId="0A8433E7" w:rsidR="009D6CE1" w:rsidRDefault="009D6CE1" w:rsidP="009D6CE1">
            <w:pPr>
              <w:ind w:left="0"/>
              <w:rPr>
                <w:lang w:val="en-US"/>
              </w:rPr>
            </w:pPr>
            <w:r w:rsidRPr="00860C21">
              <w:rPr>
                <w:lang w:val="en-US"/>
              </w:rPr>
              <w:t>External thermal insulation composite systems</w:t>
            </w:r>
            <w:r>
              <w:rPr>
                <w:lang w:val="en-US"/>
              </w:rPr>
              <w:t xml:space="preserve"> (ETICS) with renderings</w:t>
            </w:r>
          </w:p>
        </w:tc>
      </w:tr>
      <w:tr w:rsidR="009D6CE1" w:rsidRPr="00382CFA" w14:paraId="583A60C3" w14:textId="77777777" w:rsidTr="00901695">
        <w:tc>
          <w:tcPr>
            <w:tcW w:w="3822" w:type="dxa"/>
          </w:tcPr>
          <w:p w14:paraId="21D916D4" w14:textId="77777777" w:rsidR="009D6CE1" w:rsidRPr="00860C21" w:rsidRDefault="009D6CE1" w:rsidP="009D6CE1">
            <w:pPr>
              <w:ind w:left="0"/>
              <w:rPr>
                <w:lang w:val="en-US"/>
              </w:rPr>
            </w:pPr>
            <w:r>
              <w:rPr>
                <w:lang w:val="en-US"/>
              </w:rPr>
              <w:t>EAD 330196-01-0604:July 2017</w:t>
            </w:r>
          </w:p>
        </w:tc>
        <w:tc>
          <w:tcPr>
            <w:tcW w:w="4672" w:type="dxa"/>
          </w:tcPr>
          <w:p w14:paraId="204D8029" w14:textId="77777777" w:rsidR="009D6CE1" w:rsidRPr="00860C21" w:rsidRDefault="009D6CE1" w:rsidP="009D6CE1">
            <w:pPr>
              <w:ind w:left="0"/>
              <w:rPr>
                <w:lang w:val="en-US"/>
              </w:rPr>
            </w:pPr>
            <w:r>
              <w:rPr>
                <w:lang w:val="en-US"/>
              </w:rPr>
              <w:t>Plastic anchors mad of virgin of non-virgin material for fixing of external thermal insulation composite systems with rendering.</w:t>
            </w:r>
          </w:p>
        </w:tc>
      </w:tr>
    </w:tbl>
    <w:p w14:paraId="1EDB99CD" w14:textId="6BB6544F" w:rsidR="00A64B00" w:rsidRDefault="00D343A0" w:rsidP="00D343A0">
      <w:pPr>
        <w:pStyle w:val="Kop2"/>
        <w:rPr>
          <w:lang w:val="en-US"/>
        </w:rPr>
      </w:pPr>
      <w:bookmarkStart w:id="369" w:name="_Toc104295229"/>
      <w:r>
        <w:rPr>
          <w:lang w:val="en-US"/>
        </w:rPr>
        <w:lastRenderedPageBreak/>
        <w:t>Informatieve documenten</w:t>
      </w:r>
      <w:bookmarkEnd w:id="369"/>
    </w:p>
    <w:p w14:paraId="4CCD5DD3" w14:textId="31572509" w:rsidR="00D343A0" w:rsidRDefault="00D343A0" w:rsidP="00D343A0">
      <w:pPr>
        <w:rPr>
          <w:lang w:val="en-US"/>
        </w:rPr>
      </w:pPr>
    </w:p>
    <w:p w14:paraId="43403051" w14:textId="607293D4" w:rsidR="00F76D26" w:rsidRPr="00647B89" w:rsidRDefault="00F76D26" w:rsidP="00F76D26">
      <w:pPr>
        <w:rPr>
          <w:rStyle w:val="Subtielebenadrukking"/>
        </w:rPr>
      </w:pPr>
      <w:r w:rsidRPr="00647B89">
        <w:rPr>
          <w:rStyle w:val="Subtielebenadrukking"/>
        </w:rPr>
        <w:t>Tabel 55-</w:t>
      </w:r>
      <w:r>
        <w:rPr>
          <w:rStyle w:val="Subtielebenadrukking"/>
        </w:rPr>
        <w:t>1</w:t>
      </w:r>
      <w:r w:rsidR="00B21BE5">
        <w:rPr>
          <w:rStyle w:val="Subtielebenadrukking"/>
        </w:rPr>
        <w:t>4</w:t>
      </w:r>
    </w:p>
    <w:tbl>
      <w:tblPr>
        <w:tblStyle w:val="Tabelraster"/>
        <w:tblW w:w="0" w:type="auto"/>
        <w:tblInd w:w="851" w:type="dxa"/>
        <w:tblLook w:val="04A0" w:firstRow="1" w:lastRow="0" w:firstColumn="1" w:lastColumn="0" w:noHBand="0" w:noVBand="1"/>
      </w:tblPr>
      <w:tblGrid>
        <w:gridCol w:w="3822"/>
        <w:gridCol w:w="4672"/>
      </w:tblGrid>
      <w:tr w:rsidR="00D343A0" w14:paraId="5297A8B0" w14:textId="77777777" w:rsidTr="00901695">
        <w:tc>
          <w:tcPr>
            <w:tcW w:w="3822" w:type="dxa"/>
          </w:tcPr>
          <w:p w14:paraId="770539CE" w14:textId="77777777" w:rsidR="00D343A0" w:rsidRDefault="00D343A0" w:rsidP="007A02ED">
            <w:pPr>
              <w:ind w:left="0"/>
            </w:pPr>
            <w:r w:rsidRPr="0042366D">
              <w:t>NEN-EN-ISO/IEC 17020</w:t>
            </w:r>
            <w:r>
              <w:t>:2012</w:t>
            </w:r>
          </w:p>
        </w:tc>
        <w:tc>
          <w:tcPr>
            <w:tcW w:w="4672" w:type="dxa"/>
          </w:tcPr>
          <w:p w14:paraId="1E879624" w14:textId="77777777" w:rsidR="00D343A0" w:rsidRPr="0042366D" w:rsidRDefault="00D343A0" w:rsidP="007A02ED">
            <w:pPr>
              <w:ind w:left="0"/>
            </w:pPr>
            <w:r w:rsidRPr="0042366D">
              <w:t>Con</w:t>
            </w:r>
            <w:r>
              <w:t>formiteitsbeoordeling – Eisen voor het functioneren van verschillende soorten instellilngen die keuringen uitvoeren</w:t>
            </w:r>
          </w:p>
        </w:tc>
      </w:tr>
      <w:tr w:rsidR="00D343A0" w14:paraId="3DEFED72" w14:textId="77777777" w:rsidTr="00901695">
        <w:tc>
          <w:tcPr>
            <w:tcW w:w="3822" w:type="dxa"/>
          </w:tcPr>
          <w:p w14:paraId="1F2F37F7" w14:textId="77777777" w:rsidR="00D343A0" w:rsidRDefault="00D343A0" w:rsidP="007A02ED">
            <w:pPr>
              <w:ind w:left="0"/>
            </w:pPr>
            <w:r w:rsidRPr="0042366D">
              <w:t>NEN-EN-ISO/IEC 17021-1</w:t>
            </w:r>
            <w:r>
              <w:t>:2015</w:t>
            </w:r>
          </w:p>
        </w:tc>
        <w:tc>
          <w:tcPr>
            <w:tcW w:w="4672" w:type="dxa"/>
          </w:tcPr>
          <w:p w14:paraId="7182B1E7" w14:textId="77777777" w:rsidR="00D343A0" w:rsidRPr="0042366D" w:rsidRDefault="00D343A0" w:rsidP="007A02ED">
            <w:pPr>
              <w:ind w:left="0"/>
            </w:pPr>
            <w:r>
              <w:t>Conformiteitsbeoordeling – Eisen voor instellingen die audits en certificatie van managementsystemen leveren – Deel 1: Eisen</w:t>
            </w:r>
          </w:p>
        </w:tc>
      </w:tr>
      <w:tr w:rsidR="00D343A0" w14:paraId="7CE49545" w14:textId="77777777" w:rsidTr="00901695">
        <w:trPr>
          <w:trHeight w:val="691"/>
        </w:trPr>
        <w:tc>
          <w:tcPr>
            <w:tcW w:w="3822" w:type="dxa"/>
          </w:tcPr>
          <w:p w14:paraId="3874F213" w14:textId="77777777" w:rsidR="00D343A0" w:rsidRDefault="00D343A0" w:rsidP="007A02ED">
            <w:pPr>
              <w:ind w:left="0"/>
            </w:pPr>
            <w:r w:rsidRPr="0042366D">
              <w:t>NEN-EN-ISO/IEC 17025</w:t>
            </w:r>
            <w:r>
              <w:t>:2018</w:t>
            </w:r>
          </w:p>
        </w:tc>
        <w:tc>
          <w:tcPr>
            <w:tcW w:w="4672" w:type="dxa"/>
          </w:tcPr>
          <w:p w14:paraId="79779D90" w14:textId="77777777" w:rsidR="00D343A0" w:rsidRPr="0042366D" w:rsidRDefault="00D343A0" w:rsidP="007A02ED">
            <w:pPr>
              <w:ind w:left="0"/>
            </w:pPr>
            <w:r>
              <w:t>Algemene eisen voor de competentie van test- en kalibratielaboratoria</w:t>
            </w:r>
          </w:p>
        </w:tc>
      </w:tr>
      <w:tr w:rsidR="00D343A0" w14:paraId="68FE42A2" w14:textId="77777777" w:rsidTr="00901695">
        <w:tc>
          <w:tcPr>
            <w:tcW w:w="3822" w:type="dxa"/>
          </w:tcPr>
          <w:p w14:paraId="683F70EC" w14:textId="77777777" w:rsidR="00D343A0" w:rsidRDefault="00D343A0" w:rsidP="007A02ED">
            <w:pPr>
              <w:ind w:left="0"/>
            </w:pPr>
            <w:r w:rsidRPr="0042366D">
              <w:t>NEN-EN-ISO/IEC 17065</w:t>
            </w:r>
            <w:r>
              <w:t>:2012</w:t>
            </w:r>
          </w:p>
        </w:tc>
        <w:tc>
          <w:tcPr>
            <w:tcW w:w="4672" w:type="dxa"/>
          </w:tcPr>
          <w:p w14:paraId="64DC0D7C" w14:textId="77777777" w:rsidR="00D343A0" w:rsidRPr="0042366D" w:rsidRDefault="00D343A0" w:rsidP="007A02ED">
            <w:pPr>
              <w:ind w:left="0"/>
            </w:pPr>
            <w:r>
              <w:t>Conformiteitsbeoordeling – Eisen voor certificatie-instellingen die certificaten toekennen aan producten, processen en diensten</w:t>
            </w:r>
          </w:p>
        </w:tc>
      </w:tr>
    </w:tbl>
    <w:p w14:paraId="186E98CD" w14:textId="77777777" w:rsidR="00E70F7B" w:rsidRDefault="00E70F7B">
      <w:pPr>
        <w:spacing w:after="0"/>
        <w:ind w:left="0"/>
        <w:jc w:val="left"/>
        <w:rPr>
          <w:rFonts w:cs="Helvetica"/>
          <w:b/>
        </w:rPr>
        <w:sectPr w:rsidR="00E70F7B" w:rsidSect="00616DEC">
          <w:headerReference w:type="default" r:id="rId20"/>
          <w:footerReference w:type="even" r:id="rId21"/>
          <w:footerReference w:type="default" r:id="rId22"/>
          <w:headerReference w:type="first" r:id="rId23"/>
          <w:footerReference w:type="first" r:id="rId24"/>
          <w:endnotePr>
            <w:numFmt w:val="decimal"/>
          </w:endnotePr>
          <w:pgSz w:w="11907" w:h="16839" w:code="9"/>
          <w:pgMar w:top="709" w:right="1276" w:bottom="709" w:left="1276" w:header="709" w:footer="709" w:gutter="0"/>
          <w:cols w:space="708"/>
          <w:titlePg/>
          <w:docGrid w:linePitch="360"/>
        </w:sectPr>
      </w:pPr>
    </w:p>
    <w:p w14:paraId="439EFCAD" w14:textId="77777777" w:rsidR="00341775" w:rsidRPr="00341775" w:rsidRDefault="00341775" w:rsidP="006C7BD7">
      <w:pPr>
        <w:pStyle w:val="Kop1"/>
        <w:numPr>
          <w:ilvl w:val="0"/>
          <w:numId w:val="0"/>
        </w:numPr>
        <w:ind w:left="851"/>
      </w:pPr>
      <w:bookmarkStart w:id="370" w:name="_Ref85540412"/>
      <w:bookmarkStart w:id="371" w:name="_Toc104295230"/>
      <w:r w:rsidRPr="00341775">
        <w:lastRenderedPageBreak/>
        <w:t>Bijlage 1</w:t>
      </w:r>
      <w:bookmarkEnd w:id="370"/>
      <w:bookmarkEnd w:id="371"/>
      <w:r w:rsidRPr="00341775">
        <w:t xml:space="preserve"> </w:t>
      </w:r>
    </w:p>
    <w:p w14:paraId="14908B70" w14:textId="2C65D4D5" w:rsidR="00E21131" w:rsidRDefault="00341775" w:rsidP="00341775">
      <w:pPr>
        <w:pStyle w:val="Ondertitel"/>
      </w:pPr>
      <w:r w:rsidRPr="00341775">
        <w:t>IKB-schema voor productcertificatie</w:t>
      </w:r>
    </w:p>
    <w:p w14:paraId="15AA8C2E" w14:textId="77777777" w:rsidR="002136C5" w:rsidRDefault="002136C5" w:rsidP="002136C5">
      <w:bookmarkStart w:id="372" w:name="_Ref89418065"/>
      <w:r>
        <w:t>Om de kwaliteit van het door de systeemhouder te leveren BGI-systeem, moet de kwaliteit van de componenten die in het attest van het BGI-systeem zijn toegepast, constant blijven. Als onderdeel van de productcertificatie moeten daarom bij het uitgeven van het attest met productcertificaat van een nieuw BGI-systeem de volgende onderdelen van het productieproces via een externe conformiteitsbeoordeling door de certificatie-instelling.</w:t>
      </w:r>
    </w:p>
    <w:p w14:paraId="4AD07D41" w14:textId="77777777" w:rsidR="002136C5" w:rsidRPr="00FD690B" w:rsidRDefault="002136C5" w:rsidP="002136C5">
      <w:pPr>
        <w:rPr>
          <w:rStyle w:val="Subtielebenadrukking"/>
        </w:rPr>
      </w:pPr>
      <w:r w:rsidRPr="00FD690B">
        <w:rPr>
          <w:rStyle w:val="Subtielebenadrukking"/>
        </w:rPr>
        <w:t xml:space="preserve">Tabel 55-15 </w:t>
      </w:r>
      <w:r>
        <w:rPr>
          <w:rStyle w:val="Subtielebenadrukking"/>
        </w:rPr>
        <w:t>IKB-schema initiële inspectie kwaliteit productieproces</w:t>
      </w:r>
    </w:p>
    <w:tbl>
      <w:tblPr>
        <w:tblStyle w:val="Rastertabel1licht-Accent1"/>
        <w:tblW w:w="14458" w:type="dxa"/>
        <w:tblInd w:w="8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7"/>
        <w:gridCol w:w="3544"/>
        <w:gridCol w:w="4677"/>
        <w:gridCol w:w="2694"/>
        <w:gridCol w:w="1559"/>
        <w:gridCol w:w="1417"/>
      </w:tblGrid>
      <w:tr w:rsidR="002136C5" w:rsidRPr="00E70F7B" w14:paraId="134D410B" w14:textId="77777777" w:rsidTr="007A0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3B61F776" w14:textId="77777777" w:rsidR="002136C5" w:rsidRPr="002136C5" w:rsidRDefault="002136C5" w:rsidP="007A02ED">
            <w:pPr>
              <w:ind w:left="0"/>
              <w:jc w:val="left"/>
              <w:rPr>
                <w:b w:val="0"/>
                <w:bCs w:val="0"/>
                <w:i/>
                <w:iCs/>
              </w:rPr>
            </w:pPr>
            <w:r w:rsidRPr="002136C5">
              <w:rPr>
                <w:b w:val="0"/>
                <w:bCs w:val="0"/>
                <w:i/>
                <w:iCs/>
              </w:rPr>
              <w:t>Nr.</w:t>
            </w:r>
          </w:p>
        </w:tc>
        <w:tc>
          <w:tcPr>
            <w:tcW w:w="3544" w:type="dxa"/>
            <w:shd w:val="clear" w:color="auto" w:fill="auto"/>
          </w:tcPr>
          <w:p w14:paraId="385F4355" w14:textId="77777777" w:rsidR="002136C5" w:rsidRPr="002136C5" w:rsidRDefault="002136C5" w:rsidP="007A02ED">
            <w:pPr>
              <w:ind w:left="0"/>
              <w:jc w:val="left"/>
              <w:cnfStyle w:val="100000000000" w:firstRow="1" w:lastRow="0" w:firstColumn="0" w:lastColumn="0" w:oddVBand="0" w:evenVBand="0" w:oddHBand="0" w:evenHBand="0" w:firstRowFirstColumn="0" w:firstRowLastColumn="0" w:lastRowFirstColumn="0" w:lastRowLastColumn="0"/>
              <w:rPr>
                <w:b w:val="0"/>
                <w:bCs w:val="0"/>
                <w:i/>
                <w:iCs/>
              </w:rPr>
            </w:pPr>
            <w:r w:rsidRPr="002136C5">
              <w:rPr>
                <w:b w:val="0"/>
                <w:bCs w:val="0"/>
                <w:i/>
                <w:iCs/>
              </w:rPr>
              <w:t>Onderdeel van controle</w:t>
            </w:r>
          </w:p>
        </w:tc>
        <w:tc>
          <w:tcPr>
            <w:tcW w:w="4677" w:type="dxa"/>
            <w:shd w:val="clear" w:color="auto" w:fill="auto"/>
          </w:tcPr>
          <w:p w14:paraId="39A6E913" w14:textId="77777777" w:rsidR="002136C5" w:rsidRPr="002136C5" w:rsidRDefault="002136C5" w:rsidP="007A02ED">
            <w:pPr>
              <w:ind w:left="0"/>
              <w:jc w:val="left"/>
              <w:cnfStyle w:val="100000000000" w:firstRow="1" w:lastRow="0" w:firstColumn="0" w:lastColumn="0" w:oddVBand="0" w:evenVBand="0" w:oddHBand="0" w:evenHBand="0" w:firstRowFirstColumn="0" w:firstRowLastColumn="0" w:lastRowFirstColumn="0" w:lastRowLastColumn="0"/>
              <w:rPr>
                <w:b w:val="0"/>
                <w:bCs w:val="0"/>
                <w:i/>
                <w:iCs/>
              </w:rPr>
            </w:pPr>
            <w:r w:rsidRPr="002136C5">
              <w:rPr>
                <w:b w:val="0"/>
                <w:bCs w:val="0"/>
                <w:i/>
                <w:iCs/>
              </w:rPr>
              <w:t>Criteria</w:t>
            </w:r>
          </w:p>
        </w:tc>
        <w:tc>
          <w:tcPr>
            <w:tcW w:w="2694" w:type="dxa"/>
            <w:shd w:val="clear" w:color="auto" w:fill="auto"/>
          </w:tcPr>
          <w:p w14:paraId="53484588" w14:textId="77777777" w:rsidR="002136C5" w:rsidRPr="002136C5" w:rsidRDefault="002136C5" w:rsidP="007A02ED">
            <w:pPr>
              <w:ind w:left="0"/>
              <w:jc w:val="left"/>
              <w:cnfStyle w:val="100000000000" w:firstRow="1" w:lastRow="0" w:firstColumn="0" w:lastColumn="0" w:oddVBand="0" w:evenVBand="0" w:oddHBand="0" w:evenHBand="0" w:firstRowFirstColumn="0" w:firstRowLastColumn="0" w:lastRowFirstColumn="0" w:lastRowLastColumn="0"/>
              <w:rPr>
                <w:b w:val="0"/>
                <w:bCs w:val="0"/>
                <w:i/>
                <w:iCs/>
              </w:rPr>
            </w:pPr>
            <w:r w:rsidRPr="002136C5">
              <w:rPr>
                <w:b w:val="0"/>
                <w:bCs w:val="0"/>
                <w:i/>
                <w:iCs/>
              </w:rPr>
              <w:t>Grenswaarde</w:t>
            </w:r>
          </w:p>
        </w:tc>
        <w:tc>
          <w:tcPr>
            <w:tcW w:w="1559" w:type="dxa"/>
            <w:shd w:val="clear" w:color="auto" w:fill="auto"/>
          </w:tcPr>
          <w:p w14:paraId="16A06520" w14:textId="77777777" w:rsidR="002136C5" w:rsidRPr="002136C5" w:rsidRDefault="002136C5" w:rsidP="007A02ED">
            <w:pPr>
              <w:ind w:left="0"/>
              <w:jc w:val="left"/>
              <w:cnfStyle w:val="100000000000" w:firstRow="1" w:lastRow="0" w:firstColumn="0" w:lastColumn="0" w:oddVBand="0" w:evenVBand="0" w:oddHBand="0" w:evenHBand="0" w:firstRowFirstColumn="0" w:firstRowLastColumn="0" w:lastRowFirstColumn="0" w:lastRowLastColumn="0"/>
              <w:rPr>
                <w:b w:val="0"/>
                <w:bCs w:val="0"/>
                <w:i/>
                <w:iCs/>
              </w:rPr>
            </w:pPr>
            <w:r w:rsidRPr="002136C5">
              <w:rPr>
                <w:b w:val="0"/>
                <w:bCs w:val="0"/>
                <w:i/>
                <w:iCs/>
              </w:rPr>
              <w:t>Aantal test-monsters</w:t>
            </w:r>
          </w:p>
        </w:tc>
        <w:tc>
          <w:tcPr>
            <w:tcW w:w="1417" w:type="dxa"/>
            <w:shd w:val="clear" w:color="auto" w:fill="auto"/>
          </w:tcPr>
          <w:p w14:paraId="225433A0" w14:textId="77777777" w:rsidR="002136C5" w:rsidRPr="002136C5" w:rsidRDefault="002136C5" w:rsidP="007A02ED">
            <w:pPr>
              <w:ind w:left="0"/>
              <w:jc w:val="left"/>
              <w:cnfStyle w:val="100000000000" w:firstRow="1" w:lastRow="0" w:firstColumn="0" w:lastColumn="0" w:oddVBand="0" w:evenVBand="0" w:oddHBand="0" w:evenHBand="0" w:firstRowFirstColumn="0" w:firstRowLastColumn="0" w:lastRowFirstColumn="0" w:lastRowLastColumn="0"/>
              <w:rPr>
                <w:b w:val="0"/>
                <w:bCs w:val="0"/>
                <w:i/>
                <w:iCs/>
              </w:rPr>
            </w:pPr>
            <w:r w:rsidRPr="002136C5">
              <w:rPr>
                <w:b w:val="0"/>
                <w:bCs w:val="0"/>
                <w:i/>
                <w:iCs/>
              </w:rPr>
              <w:t>Inspectie-frequentie</w:t>
            </w:r>
          </w:p>
        </w:tc>
      </w:tr>
      <w:tr w:rsidR="002136C5" w:rsidRPr="00E70F7B" w14:paraId="3FD735A3" w14:textId="77777777" w:rsidTr="007A02ED">
        <w:tc>
          <w:tcPr>
            <w:cnfStyle w:val="001000000000" w:firstRow="0" w:lastRow="0" w:firstColumn="1" w:lastColumn="0" w:oddVBand="0" w:evenVBand="0" w:oddHBand="0" w:evenHBand="0" w:firstRowFirstColumn="0" w:firstRowLastColumn="0" w:lastRowFirstColumn="0" w:lastRowLastColumn="0"/>
            <w:tcW w:w="14458" w:type="dxa"/>
            <w:gridSpan w:val="6"/>
            <w:shd w:val="clear" w:color="auto" w:fill="4F81BD" w:themeFill="accent1"/>
          </w:tcPr>
          <w:p w14:paraId="15C4F427" w14:textId="77777777" w:rsidR="002136C5" w:rsidRPr="00867C77" w:rsidRDefault="002136C5" w:rsidP="007A02ED">
            <w:pPr>
              <w:ind w:left="0"/>
              <w:jc w:val="left"/>
            </w:pPr>
            <w:r w:rsidRPr="002136C5">
              <w:rPr>
                <w:color w:val="FFFFFF" w:themeColor="background1"/>
              </w:rPr>
              <w:t>Systeembeschrijving</w:t>
            </w:r>
          </w:p>
        </w:tc>
      </w:tr>
      <w:tr w:rsidR="002136C5" w:rsidRPr="00E70F7B" w14:paraId="32B10ACA" w14:textId="77777777" w:rsidTr="007A02ED">
        <w:tc>
          <w:tcPr>
            <w:cnfStyle w:val="001000000000" w:firstRow="0" w:lastRow="0" w:firstColumn="1" w:lastColumn="0" w:oddVBand="0" w:evenVBand="0" w:oddHBand="0" w:evenHBand="0" w:firstRowFirstColumn="0" w:firstRowLastColumn="0" w:lastRowFirstColumn="0" w:lastRowLastColumn="0"/>
            <w:tcW w:w="567" w:type="dxa"/>
            <w:vMerge w:val="restart"/>
          </w:tcPr>
          <w:p w14:paraId="3E319445" w14:textId="77777777" w:rsidR="002136C5" w:rsidRPr="00867C77" w:rsidRDefault="002136C5" w:rsidP="007A02ED">
            <w:pPr>
              <w:ind w:left="0"/>
              <w:jc w:val="left"/>
              <w:rPr>
                <w:b w:val="0"/>
                <w:bCs w:val="0"/>
              </w:rPr>
            </w:pPr>
            <w:r w:rsidRPr="00867C77">
              <w:rPr>
                <w:b w:val="0"/>
                <w:bCs w:val="0"/>
              </w:rPr>
              <w:t>1.</w:t>
            </w:r>
          </w:p>
        </w:tc>
        <w:tc>
          <w:tcPr>
            <w:tcW w:w="3544" w:type="dxa"/>
            <w:vMerge w:val="restart"/>
          </w:tcPr>
          <w:p w14:paraId="0F11DDAE"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Verwerkingsvoorschriften en/of toepassingsvoorwaarden</w:t>
            </w:r>
          </w:p>
        </w:tc>
        <w:tc>
          <w:tcPr>
            <w:tcW w:w="4677" w:type="dxa"/>
          </w:tcPr>
          <w:p w14:paraId="3B72220B"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Aanwezigheid</w:t>
            </w:r>
          </w:p>
        </w:tc>
        <w:tc>
          <w:tcPr>
            <w:tcW w:w="2694" w:type="dxa"/>
          </w:tcPr>
          <w:p w14:paraId="2490E4ED"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w:t>
            </w:r>
          </w:p>
        </w:tc>
        <w:tc>
          <w:tcPr>
            <w:tcW w:w="1559" w:type="dxa"/>
          </w:tcPr>
          <w:p w14:paraId="65AB2546"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w:t>
            </w:r>
          </w:p>
        </w:tc>
        <w:tc>
          <w:tcPr>
            <w:tcW w:w="1417" w:type="dxa"/>
            <w:vMerge w:val="restart"/>
          </w:tcPr>
          <w:p w14:paraId="71C1CBB6"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Eenmalig</w:t>
            </w:r>
          </w:p>
        </w:tc>
      </w:tr>
      <w:tr w:rsidR="002136C5" w:rsidRPr="00E70F7B" w14:paraId="55923A85" w14:textId="77777777" w:rsidTr="007A02ED">
        <w:tc>
          <w:tcPr>
            <w:cnfStyle w:val="001000000000" w:firstRow="0" w:lastRow="0" w:firstColumn="1" w:lastColumn="0" w:oddVBand="0" w:evenVBand="0" w:oddHBand="0" w:evenHBand="0" w:firstRowFirstColumn="0" w:firstRowLastColumn="0" w:lastRowFirstColumn="0" w:lastRowLastColumn="0"/>
            <w:tcW w:w="567" w:type="dxa"/>
            <w:vMerge/>
          </w:tcPr>
          <w:p w14:paraId="4CF7C305" w14:textId="77777777" w:rsidR="002136C5" w:rsidRPr="00867C77" w:rsidRDefault="002136C5" w:rsidP="007A02ED">
            <w:pPr>
              <w:pStyle w:val="Lijstalinea"/>
              <w:jc w:val="left"/>
              <w:rPr>
                <w:b w:val="0"/>
                <w:bCs w:val="0"/>
              </w:rPr>
            </w:pPr>
          </w:p>
        </w:tc>
        <w:tc>
          <w:tcPr>
            <w:tcW w:w="3544" w:type="dxa"/>
            <w:vMerge/>
          </w:tcPr>
          <w:p w14:paraId="58017646" w14:textId="77777777" w:rsidR="002136C5" w:rsidRPr="00E70F7B" w:rsidRDefault="002136C5" w:rsidP="007A02ED">
            <w:pPr>
              <w:pStyle w:val="Lijstalinea"/>
              <w:jc w:val="left"/>
              <w:cnfStyle w:val="000000000000" w:firstRow="0" w:lastRow="0" w:firstColumn="0" w:lastColumn="0" w:oddVBand="0" w:evenVBand="0" w:oddHBand="0" w:evenHBand="0" w:firstRowFirstColumn="0" w:firstRowLastColumn="0" w:lastRowFirstColumn="0" w:lastRowLastColumn="0"/>
            </w:pPr>
          </w:p>
        </w:tc>
        <w:tc>
          <w:tcPr>
            <w:tcW w:w="4677" w:type="dxa"/>
          </w:tcPr>
          <w:p w14:paraId="4B234501"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Eisen uit § 6.2</w:t>
            </w:r>
          </w:p>
        </w:tc>
        <w:tc>
          <w:tcPr>
            <w:tcW w:w="2694" w:type="dxa"/>
          </w:tcPr>
          <w:p w14:paraId="231B0E95"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Conformiteit</w:t>
            </w:r>
          </w:p>
        </w:tc>
        <w:tc>
          <w:tcPr>
            <w:tcW w:w="1559" w:type="dxa"/>
          </w:tcPr>
          <w:p w14:paraId="600B2E16"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vMerge/>
          </w:tcPr>
          <w:p w14:paraId="27F3F888"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p>
        </w:tc>
      </w:tr>
      <w:tr w:rsidR="002136C5" w:rsidRPr="00E70F7B" w14:paraId="7AEC89F2" w14:textId="77777777" w:rsidTr="007A02ED">
        <w:tc>
          <w:tcPr>
            <w:cnfStyle w:val="001000000000" w:firstRow="0" w:lastRow="0" w:firstColumn="1" w:lastColumn="0" w:oddVBand="0" w:evenVBand="0" w:oddHBand="0" w:evenHBand="0" w:firstRowFirstColumn="0" w:firstRowLastColumn="0" w:lastRowFirstColumn="0" w:lastRowLastColumn="0"/>
            <w:tcW w:w="567" w:type="dxa"/>
            <w:vMerge w:val="restart"/>
          </w:tcPr>
          <w:p w14:paraId="65DBD43C" w14:textId="77777777" w:rsidR="002136C5" w:rsidRPr="00867C77" w:rsidRDefault="002136C5" w:rsidP="007A02ED">
            <w:pPr>
              <w:ind w:left="0"/>
              <w:jc w:val="left"/>
              <w:rPr>
                <w:b w:val="0"/>
                <w:bCs w:val="0"/>
              </w:rPr>
            </w:pPr>
            <w:r w:rsidRPr="00867C77">
              <w:rPr>
                <w:b w:val="0"/>
                <w:bCs w:val="0"/>
              </w:rPr>
              <w:t>2.</w:t>
            </w:r>
          </w:p>
        </w:tc>
        <w:tc>
          <w:tcPr>
            <w:tcW w:w="3544" w:type="dxa"/>
            <w:vMerge w:val="restart"/>
          </w:tcPr>
          <w:p w14:paraId="3D69EC6C"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Lijst met productcomponenten als onderdeel van geattesteerd BGI-systeem</w:t>
            </w:r>
          </w:p>
        </w:tc>
        <w:tc>
          <w:tcPr>
            <w:tcW w:w="4677" w:type="dxa"/>
          </w:tcPr>
          <w:p w14:paraId="239FB0EB"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Aanwezigheid</w:t>
            </w:r>
          </w:p>
        </w:tc>
        <w:tc>
          <w:tcPr>
            <w:tcW w:w="2694" w:type="dxa"/>
          </w:tcPr>
          <w:p w14:paraId="4052FE5D"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w:t>
            </w:r>
          </w:p>
        </w:tc>
        <w:tc>
          <w:tcPr>
            <w:tcW w:w="1559" w:type="dxa"/>
          </w:tcPr>
          <w:p w14:paraId="4AF50B34"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vMerge w:val="restart"/>
          </w:tcPr>
          <w:p w14:paraId="35BBA66E"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Eenmalig</w:t>
            </w:r>
          </w:p>
        </w:tc>
      </w:tr>
      <w:tr w:rsidR="002136C5" w:rsidRPr="00E70F7B" w14:paraId="51AC18A8" w14:textId="77777777" w:rsidTr="007A02ED">
        <w:tc>
          <w:tcPr>
            <w:cnfStyle w:val="001000000000" w:firstRow="0" w:lastRow="0" w:firstColumn="1" w:lastColumn="0" w:oddVBand="0" w:evenVBand="0" w:oddHBand="0" w:evenHBand="0" w:firstRowFirstColumn="0" w:firstRowLastColumn="0" w:lastRowFirstColumn="0" w:lastRowLastColumn="0"/>
            <w:tcW w:w="567" w:type="dxa"/>
            <w:vMerge/>
          </w:tcPr>
          <w:p w14:paraId="5F750DC3" w14:textId="77777777" w:rsidR="002136C5" w:rsidRPr="00867C77" w:rsidRDefault="002136C5" w:rsidP="007A02ED">
            <w:pPr>
              <w:pStyle w:val="Lijstalinea"/>
              <w:jc w:val="left"/>
              <w:rPr>
                <w:b w:val="0"/>
                <w:bCs w:val="0"/>
              </w:rPr>
            </w:pPr>
          </w:p>
        </w:tc>
        <w:tc>
          <w:tcPr>
            <w:tcW w:w="3544" w:type="dxa"/>
            <w:vMerge/>
          </w:tcPr>
          <w:p w14:paraId="289DCDA1" w14:textId="77777777" w:rsidR="002136C5" w:rsidRPr="00E70F7B" w:rsidRDefault="002136C5" w:rsidP="007A02ED">
            <w:pPr>
              <w:pStyle w:val="Lijstalinea"/>
              <w:jc w:val="left"/>
              <w:cnfStyle w:val="000000000000" w:firstRow="0" w:lastRow="0" w:firstColumn="0" w:lastColumn="0" w:oddVBand="0" w:evenVBand="0" w:oddHBand="0" w:evenHBand="0" w:firstRowFirstColumn="0" w:firstRowLastColumn="0" w:lastRowFirstColumn="0" w:lastRowLastColumn="0"/>
            </w:pPr>
          </w:p>
        </w:tc>
        <w:tc>
          <w:tcPr>
            <w:tcW w:w="4677" w:type="dxa"/>
          </w:tcPr>
          <w:p w14:paraId="48E66085"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Herkomst</w:t>
            </w:r>
            <w:r>
              <w:t xml:space="preserve"> </w:t>
            </w:r>
            <w:r w:rsidRPr="00E70F7B">
              <w:t>componenten bekend</w:t>
            </w:r>
          </w:p>
        </w:tc>
        <w:tc>
          <w:tcPr>
            <w:tcW w:w="2694" w:type="dxa"/>
          </w:tcPr>
          <w:p w14:paraId="4911AFA6"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Vastgelegd</w:t>
            </w:r>
          </w:p>
        </w:tc>
        <w:tc>
          <w:tcPr>
            <w:tcW w:w="1559" w:type="dxa"/>
          </w:tcPr>
          <w:p w14:paraId="468C4B45"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vMerge/>
          </w:tcPr>
          <w:p w14:paraId="0F30795A"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p>
        </w:tc>
      </w:tr>
      <w:tr w:rsidR="002136C5" w:rsidRPr="00E70F7B" w14:paraId="574DFFDB" w14:textId="77777777" w:rsidTr="007A02ED">
        <w:tc>
          <w:tcPr>
            <w:cnfStyle w:val="001000000000" w:firstRow="0" w:lastRow="0" w:firstColumn="1" w:lastColumn="0" w:oddVBand="0" w:evenVBand="0" w:oddHBand="0" w:evenHBand="0" w:firstRowFirstColumn="0" w:firstRowLastColumn="0" w:lastRowFirstColumn="0" w:lastRowLastColumn="0"/>
            <w:tcW w:w="567" w:type="dxa"/>
            <w:vMerge/>
          </w:tcPr>
          <w:p w14:paraId="523AD041" w14:textId="77777777" w:rsidR="002136C5" w:rsidRPr="00867C77" w:rsidRDefault="002136C5" w:rsidP="007A02ED">
            <w:pPr>
              <w:pStyle w:val="Lijstalinea"/>
              <w:jc w:val="left"/>
              <w:rPr>
                <w:b w:val="0"/>
                <w:bCs w:val="0"/>
              </w:rPr>
            </w:pPr>
          </w:p>
        </w:tc>
        <w:tc>
          <w:tcPr>
            <w:tcW w:w="3544" w:type="dxa"/>
            <w:vMerge/>
          </w:tcPr>
          <w:p w14:paraId="355424AE" w14:textId="77777777" w:rsidR="002136C5" w:rsidRPr="00E70F7B" w:rsidRDefault="002136C5" w:rsidP="007A02ED">
            <w:pPr>
              <w:pStyle w:val="Lijstalinea"/>
              <w:jc w:val="left"/>
              <w:cnfStyle w:val="000000000000" w:firstRow="0" w:lastRow="0" w:firstColumn="0" w:lastColumn="0" w:oddVBand="0" w:evenVBand="0" w:oddHBand="0" w:evenHBand="0" w:firstRowFirstColumn="0" w:firstRowLastColumn="0" w:lastRowFirstColumn="0" w:lastRowLastColumn="0"/>
            </w:pPr>
          </w:p>
        </w:tc>
        <w:tc>
          <w:tcPr>
            <w:tcW w:w="4677" w:type="dxa"/>
          </w:tcPr>
          <w:p w14:paraId="78100398"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Relevante technische specificaties bekend</w:t>
            </w:r>
          </w:p>
        </w:tc>
        <w:tc>
          <w:tcPr>
            <w:tcW w:w="2694" w:type="dxa"/>
          </w:tcPr>
          <w:p w14:paraId="1966DD00"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Vastgelegd</w:t>
            </w:r>
          </w:p>
        </w:tc>
        <w:tc>
          <w:tcPr>
            <w:tcW w:w="1559" w:type="dxa"/>
          </w:tcPr>
          <w:p w14:paraId="1A39095E"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vMerge/>
          </w:tcPr>
          <w:p w14:paraId="19290FC0"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p>
        </w:tc>
      </w:tr>
      <w:tr w:rsidR="002136C5" w:rsidRPr="00E70F7B" w14:paraId="26C037C5" w14:textId="77777777" w:rsidTr="007A02ED">
        <w:trPr>
          <w:trHeight w:val="351"/>
        </w:trPr>
        <w:tc>
          <w:tcPr>
            <w:cnfStyle w:val="001000000000" w:firstRow="0" w:lastRow="0" w:firstColumn="1" w:lastColumn="0" w:oddVBand="0" w:evenVBand="0" w:oddHBand="0" w:evenHBand="0" w:firstRowFirstColumn="0" w:firstRowLastColumn="0" w:lastRowFirstColumn="0" w:lastRowLastColumn="0"/>
            <w:tcW w:w="14458" w:type="dxa"/>
            <w:gridSpan w:val="6"/>
            <w:shd w:val="clear" w:color="auto" w:fill="4F81BD" w:themeFill="accent1"/>
          </w:tcPr>
          <w:p w14:paraId="665D5CDB" w14:textId="77777777" w:rsidR="002136C5" w:rsidRPr="002136C5" w:rsidRDefault="002136C5" w:rsidP="007A02ED">
            <w:pPr>
              <w:ind w:left="0"/>
              <w:jc w:val="left"/>
            </w:pPr>
            <w:r w:rsidRPr="002136C5">
              <w:rPr>
                <w:color w:val="FFFFFF" w:themeColor="background1"/>
              </w:rPr>
              <w:t>Controle conformiteit, bepaald door derden</w:t>
            </w:r>
          </w:p>
        </w:tc>
      </w:tr>
      <w:tr w:rsidR="002136C5" w:rsidRPr="00E70F7B" w14:paraId="0264214D" w14:textId="77777777" w:rsidTr="007A02ED">
        <w:tc>
          <w:tcPr>
            <w:cnfStyle w:val="001000000000" w:firstRow="0" w:lastRow="0" w:firstColumn="1" w:lastColumn="0" w:oddVBand="0" w:evenVBand="0" w:oddHBand="0" w:evenHBand="0" w:firstRowFirstColumn="0" w:firstRowLastColumn="0" w:lastRowFirstColumn="0" w:lastRowLastColumn="0"/>
            <w:tcW w:w="567" w:type="dxa"/>
          </w:tcPr>
          <w:p w14:paraId="37283DDC" w14:textId="77777777" w:rsidR="002136C5" w:rsidRPr="00867C77" w:rsidRDefault="002136C5" w:rsidP="007A02ED">
            <w:pPr>
              <w:ind w:left="0"/>
              <w:jc w:val="left"/>
              <w:rPr>
                <w:b w:val="0"/>
                <w:bCs w:val="0"/>
              </w:rPr>
            </w:pPr>
            <w:r w:rsidRPr="00867C77">
              <w:rPr>
                <w:b w:val="0"/>
                <w:bCs w:val="0"/>
              </w:rPr>
              <w:t>3.</w:t>
            </w:r>
          </w:p>
        </w:tc>
        <w:tc>
          <w:tcPr>
            <w:tcW w:w="3544" w:type="dxa"/>
          </w:tcPr>
          <w:p w14:paraId="1DD9EABB"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Factory Production Control van componenten met verplichte CE</w:t>
            </w:r>
          </w:p>
        </w:tc>
        <w:tc>
          <w:tcPr>
            <w:tcW w:w="4677" w:type="dxa"/>
          </w:tcPr>
          <w:p w14:paraId="4C0EB830"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 xml:space="preserve">FPC-certificaat </w:t>
            </w:r>
          </w:p>
        </w:tc>
        <w:tc>
          <w:tcPr>
            <w:tcW w:w="2694" w:type="dxa"/>
          </w:tcPr>
          <w:p w14:paraId="6BBCE260"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 xml:space="preserve">Aanwezig en opgesteld volgens FPC-normen productnorm </w:t>
            </w:r>
          </w:p>
        </w:tc>
        <w:tc>
          <w:tcPr>
            <w:tcW w:w="1559" w:type="dxa"/>
          </w:tcPr>
          <w:p w14:paraId="48456E04"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tcPr>
          <w:p w14:paraId="2A9A7415"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Eenmalig</w:t>
            </w:r>
          </w:p>
        </w:tc>
      </w:tr>
      <w:tr w:rsidR="002136C5" w:rsidRPr="00E70F7B" w14:paraId="5FCD6E2A" w14:textId="77777777" w:rsidTr="007A02ED">
        <w:tc>
          <w:tcPr>
            <w:cnfStyle w:val="001000000000" w:firstRow="0" w:lastRow="0" w:firstColumn="1" w:lastColumn="0" w:oddVBand="0" w:evenVBand="0" w:oddHBand="0" w:evenHBand="0" w:firstRowFirstColumn="0" w:firstRowLastColumn="0" w:lastRowFirstColumn="0" w:lastRowLastColumn="0"/>
            <w:tcW w:w="567" w:type="dxa"/>
          </w:tcPr>
          <w:p w14:paraId="565E2804" w14:textId="77777777" w:rsidR="002136C5" w:rsidRPr="00867C77" w:rsidRDefault="002136C5" w:rsidP="007A02ED">
            <w:pPr>
              <w:ind w:left="0"/>
              <w:jc w:val="left"/>
              <w:rPr>
                <w:b w:val="0"/>
                <w:bCs w:val="0"/>
              </w:rPr>
            </w:pPr>
            <w:r w:rsidRPr="00867C77">
              <w:rPr>
                <w:b w:val="0"/>
                <w:bCs w:val="0"/>
              </w:rPr>
              <w:t>4.</w:t>
            </w:r>
          </w:p>
        </w:tc>
        <w:tc>
          <w:tcPr>
            <w:tcW w:w="3544" w:type="dxa"/>
          </w:tcPr>
          <w:p w14:paraId="7531FF43"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Wet bodemkwaliteit</w:t>
            </w:r>
          </w:p>
        </w:tc>
        <w:tc>
          <w:tcPr>
            <w:tcW w:w="4677" w:type="dxa"/>
          </w:tcPr>
          <w:p w14:paraId="1A1AAE12"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NL-BSB-certificaat volgens BRL 1328-03</w:t>
            </w:r>
          </w:p>
        </w:tc>
        <w:tc>
          <w:tcPr>
            <w:tcW w:w="2694" w:type="dxa"/>
          </w:tcPr>
          <w:p w14:paraId="0C949E6A"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 en conform Wet bodemkwaliteit</w:t>
            </w:r>
          </w:p>
        </w:tc>
        <w:tc>
          <w:tcPr>
            <w:tcW w:w="1559" w:type="dxa"/>
          </w:tcPr>
          <w:p w14:paraId="3C8E12FD"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tcPr>
          <w:p w14:paraId="317B3C84"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Eenmalig</w:t>
            </w:r>
          </w:p>
        </w:tc>
      </w:tr>
      <w:tr w:rsidR="002136C5" w:rsidRPr="00E70F7B" w14:paraId="4103B1B7" w14:textId="77777777" w:rsidTr="007A02ED">
        <w:tc>
          <w:tcPr>
            <w:cnfStyle w:val="001000000000" w:firstRow="0" w:lastRow="0" w:firstColumn="1" w:lastColumn="0" w:oddVBand="0" w:evenVBand="0" w:oddHBand="0" w:evenHBand="0" w:firstRowFirstColumn="0" w:firstRowLastColumn="0" w:lastRowFirstColumn="0" w:lastRowLastColumn="0"/>
            <w:tcW w:w="14458" w:type="dxa"/>
            <w:gridSpan w:val="6"/>
            <w:shd w:val="clear" w:color="auto" w:fill="4F81BD" w:themeFill="accent1"/>
          </w:tcPr>
          <w:p w14:paraId="670835C5" w14:textId="77777777" w:rsidR="002136C5" w:rsidRPr="00867C77" w:rsidRDefault="002136C5" w:rsidP="007A02ED">
            <w:pPr>
              <w:ind w:left="0"/>
              <w:jc w:val="left"/>
            </w:pPr>
            <w:r w:rsidRPr="002136C5">
              <w:rPr>
                <w:color w:val="FFFFFF" w:themeColor="background1"/>
              </w:rPr>
              <w:t>Kwaliteitssysteem</w:t>
            </w:r>
          </w:p>
        </w:tc>
      </w:tr>
      <w:tr w:rsidR="002136C5" w:rsidRPr="00E70F7B" w14:paraId="67095E57" w14:textId="77777777" w:rsidTr="007A02ED">
        <w:tc>
          <w:tcPr>
            <w:cnfStyle w:val="001000000000" w:firstRow="0" w:lastRow="0" w:firstColumn="1" w:lastColumn="0" w:oddVBand="0" w:evenVBand="0" w:oddHBand="0" w:evenHBand="0" w:firstRowFirstColumn="0" w:firstRowLastColumn="0" w:lastRowFirstColumn="0" w:lastRowLastColumn="0"/>
            <w:tcW w:w="567" w:type="dxa"/>
          </w:tcPr>
          <w:p w14:paraId="45C58994" w14:textId="77777777" w:rsidR="002136C5" w:rsidRPr="00867C77" w:rsidRDefault="002136C5" w:rsidP="007A02ED">
            <w:pPr>
              <w:ind w:left="0"/>
              <w:jc w:val="left"/>
              <w:rPr>
                <w:b w:val="0"/>
                <w:bCs w:val="0"/>
              </w:rPr>
            </w:pPr>
            <w:r w:rsidRPr="00867C77">
              <w:rPr>
                <w:b w:val="0"/>
                <w:bCs w:val="0"/>
              </w:rPr>
              <w:t>5.</w:t>
            </w:r>
          </w:p>
        </w:tc>
        <w:tc>
          <w:tcPr>
            <w:tcW w:w="3544" w:type="dxa"/>
          </w:tcPr>
          <w:p w14:paraId="463BD346"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Kwaliteitshandboek</w:t>
            </w:r>
          </w:p>
        </w:tc>
        <w:tc>
          <w:tcPr>
            <w:tcW w:w="4677" w:type="dxa"/>
          </w:tcPr>
          <w:p w14:paraId="0024FC7A"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Aanwezig</w:t>
            </w:r>
          </w:p>
        </w:tc>
        <w:tc>
          <w:tcPr>
            <w:tcW w:w="2694" w:type="dxa"/>
          </w:tcPr>
          <w:p w14:paraId="25F671D8"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Onderdelen uit § 6.3.1 zijn hierin opgenomen.</w:t>
            </w:r>
          </w:p>
        </w:tc>
        <w:tc>
          <w:tcPr>
            <w:tcW w:w="1559" w:type="dxa"/>
          </w:tcPr>
          <w:p w14:paraId="7A7A34AC"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t>-</w:t>
            </w:r>
          </w:p>
        </w:tc>
        <w:tc>
          <w:tcPr>
            <w:tcW w:w="1417" w:type="dxa"/>
          </w:tcPr>
          <w:p w14:paraId="3D43A478" w14:textId="77777777" w:rsidR="002136C5" w:rsidRPr="00E70F7B" w:rsidRDefault="002136C5" w:rsidP="007A02ED">
            <w:pPr>
              <w:ind w:left="0"/>
              <w:jc w:val="left"/>
              <w:cnfStyle w:val="000000000000" w:firstRow="0" w:lastRow="0" w:firstColumn="0" w:lastColumn="0" w:oddVBand="0" w:evenVBand="0" w:oddHBand="0" w:evenHBand="0" w:firstRowFirstColumn="0" w:firstRowLastColumn="0" w:lastRowFirstColumn="0" w:lastRowLastColumn="0"/>
            </w:pPr>
            <w:r w:rsidRPr="00E70F7B">
              <w:t>Eenmalig</w:t>
            </w:r>
          </w:p>
        </w:tc>
      </w:tr>
    </w:tbl>
    <w:p w14:paraId="6D752C22" w14:textId="77777777" w:rsidR="002136C5" w:rsidRDefault="002136C5" w:rsidP="002136C5"/>
    <w:p w14:paraId="432B1035" w14:textId="77777777" w:rsidR="002136C5" w:rsidRDefault="002136C5" w:rsidP="002136C5">
      <w:r>
        <w:t>Voor de doorlopende inspectie van een BGI-systeem dat al is geattesteerd en voorzien van een productcertificaat, wordt het onderstaande IKB-schema gehanteerd voor inspectie.</w:t>
      </w:r>
    </w:p>
    <w:p w14:paraId="6619A4D5" w14:textId="77777777" w:rsidR="002136C5" w:rsidRPr="00FD690B" w:rsidRDefault="002136C5" w:rsidP="002136C5">
      <w:pPr>
        <w:rPr>
          <w:rStyle w:val="Subtielebenadrukking"/>
        </w:rPr>
      </w:pPr>
      <w:r w:rsidRPr="00FD690B">
        <w:rPr>
          <w:rStyle w:val="Subtielebenadrukking"/>
        </w:rPr>
        <w:t>Tabel 55-1</w:t>
      </w:r>
      <w:r>
        <w:rPr>
          <w:rStyle w:val="Subtielebenadrukking"/>
        </w:rPr>
        <w:t>6</w:t>
      </w:r>
      <w:r w:rsidRPr="00FD690B">
        <w:rPr>
          <w:rStyle w:val="Subtielebenadrukking"/>
        </w:rPr>
        <w:t xml:space="preserve"> </w:t>
      </w:r>
      <w:r>
        <w:rPr>
          <w:rStyle w:val="Subtielebenadrukking"/>
        </w:rPr>
        <w:t>IKB-schema doorlopende inspectie kwaliteit productieproces</w:t>
      </w:r>
    </w:p>
    <w:tbl>
      <w:tblPr>
        <w:tblStyle w:val="Tabelraster"/>
        <w:tblW w:w="14458" w:type="dxa"/>
        <w:tblInd w:w="8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5"/>
        <w:gridCol w:w="3502"/>
        <w:gridCol w:w="3304"/>
        <w:gridCol w:w="3891"/>
        <w:gridCol w:w="1904"/>
        <w:gridCol w:w="1292"/>
      </w:tblGrid>
      <w:tr w:rsidR="002136C5" w14:paraId="0287D458" w14:textId="77777777" w:rsidTr="007A02ED">
        <w:tc>
          <w:tcPr>
            <w:tcW w:w="565" w:type="dxa"/>
          </w:tcPr>
          <w:p w14:paraId="00D56895" w14:textId="77777777" w:rsidR="002136C5" w:rsidRPr="002136C5" w:rsidRDefault="002136C5" w:rsidP="007A02ED">
            <w:pPr>
              <w:ind w:left="0"/>
              <w:jc w:val="left"/>
              <w:rPr>
                <w:i/>
                <w:iCs/>
              </w:rPr>
            </w:pPr>
            <w:r w:rsidRPr="002136C5">
              <w:rPr>
                <w:i/>
                <w:iCs/>
              </w:rPr>
              <w:t>Nr.</w:t>
            </w:r>
          </w:p>
        </w:tc>
        <w:tc>
          <w:tcPr>
            <w:tcW w:w="3502" w:type="dxa"/>
          </w:tcPr>
          <w:p w14:paraId="1619D082" w14:textId="77777777" w:rsidR="002136C5" w:rsidRPr="002136C5" w:rsidRDefault="002136C5" w:rsidP="007A02ED">
            <w:pPr>
              <w:ind w:left="0"/>
              <w:jc w:val="left"/>
              <w:rPr>
                <w:i/>
                <w:iCs/>
              </w:rPr>
            </w:pPr>
            <w:r w:rsidRPr="002136C5">
              <w:rPr>
                <w:i/>
                <w:iCs/>
              </w:rPr>
              <w:t>Onderdeel van controle</w:t>
            </w:r>
          </w:p>
        </w:tc>
        <w:tc>
          <w:tcPr>
            <w:tcW w:w="3304" w:type="dxa"/>
          </w:tcPr>
          <w:p w14:paraId="7760BD6D" w14:textId="77777777" w:rsidR="002136C5" w:rsidRPr="002136C5" w:rsidRDefault="002136C5" w:rsidP="007A02ED">
            <w:pPr>
              <w:ind w:left="0"/>
              <w:jc w:val="left"/>
              <w:rPr>
                <w:i/>
                <w:iCs/>
              </w:rPr>
            </w:pPr>
            <w:r w:rsidRPr="002136C5">
              <w:rPr>
                <w:i/>
                <w:iCs/>
              </w:rPr>
              <w:t>Criteria</w:t>
            </w:r>
          </w:p>
        </w:tc>
        <w:tc>
          <w:tcPr>
            <w:tcW w:w="3891" w:type="dxa"/>
          </w:tcPr>
          <w:p w14:paraId="554FFEC3" w14:textId="77777777" w:rsidR="002136C5" w:rsidRPr="002136C5" w:rsidRDefault="002136C5" w:rsidP="007A02ED">
            <w:pPr>
              <w:ind w:left="0"/>
              <w:jc w:val="left"/>
              <w:rPr>
                <w:i/>
                <w:iCs/>
              </w:rPr>
            </w:pPr>
            <w:r w:rsidRPr="002136C5">
              <w:rPr>
                <w:i/>
                <w:iCs/>
              </w:rPr>
              <w:t>Grenswaarde</w:t>
            </w:r>
          </w:p>
        </w:tc>
        <w:tc>
          <w:tcPr>
            <w:tcW w:w="1904" w:type="dxa"/>
          </w:tcPr>
          <w:p w14:paraId="78ED6052" w14:textId="77777777" w:rsidR="002136C5" w:rsidRPr="002136C5" w:rsidRDefault="002136C5" w:rsidP="007A02ED">
            <w:pPr>
              <w:ind w:left="0"/>
              <w:jc w:val="left"/>
              <w:rPr>
                <w:i/>
                <w:iCs/>
              </w:rPr>
            </w:pPr>
            <w:r w:rsidRPr="002136C5">
              <w:rPr>
                <w:i/>
                <w:iCs/>
              </w:rPr>
              <w:t>Aantal test-monsters</w:t>
            </w:r>
          </w:p>
        </w:tc>
        <w:tc>
          <w:tcPr>
            <w:tcW w:w="1292" w:type="dxa"/>
          </w:tcPr>
          <w:p w14:paraId="45950FB1" w14:textId="77777777" w:rsidR="002136C5" w:rsidRPr="002136C5" w:rsidRDefault="002136C5" w:rsidP="007A02ED">
            <w:pPr>
              <w:ind w:left="0"/>
              <w:jc w:val="left"/>
              <w:rPr>
                <w:i/>
                <w:iCs/>
              </w:rPr>
            </w:pPr>
            <w:r w:rsidRPr="002136C5">
              <w:rPr>
                <w:i/>
                <w:iCs/>
              </w:rPr>
              <w:t>Inspectie-frequentie</w:t>
            </w:r>
          </w:p>
        </w:tc>
      </w:tr>
      <w:tr w:rsidR="002136C5" w14:paraId="399D8665" w14:textId="77777777" w:rsidTr="007A02ED">
        <w:tc>
          <w:tcPr>
            <w:tcW w:w="14458" w:type="dxa"/>
            <w:gridSpan w:val="6"/>
            <w:shd w:val="clear" w:color="auto" w:fill="4F81BD" w:themeFill="accent1"/>
          </w:tcPr>
          <w:p w14:paraId="2FE9DBAF" w14:textId="77777777" w:rsidR="002136C5" w:rsidRPr="001A053C" w:rsidRDefault="002136C5" w:rsidP="007A02ED">
            <w:pPr>
              <w:ind w:left="0"/>
              <w:jc w:val="left"/>
              <w:rPr>
                <w:b/>
                <w:bCs/>
              </w:rPr>
            </w:pPr>
            <w:r w:rsidRPr="002136C5">
              <w:rPr>
                <w:b/>
                <w:bCs/>
                <w:color w:val="FFFFFF" w:themeColor="background1"/>
              </w:rPr>
              <w:t>Systeembeschrijving</w:t>
            </w:r>
          </w:p>
        </w:tc>
      </w:tr>
      <w:tr w:rsidR="002136C5" w14:paraId="663AB304" w14:textId="77777777" w:rsidTr="007A02ED">
        <w:tc>
          <w:tcPr>
            <w:tcW w:w="565" w:type="dxa"/>
            <w:vMerge w:val="restart"/>
          </w:tcPr>
          <w:p w14:paraId="6B39958C" w14:textId="77777777" w:rsidR="002136C5" w:rsidRDefault="002136C5" w:rsidP="007A02ED">
            <w:pPr>
              <w:ind w:left="0"/>
              <w:jc w:val="left"/>
            </w:pPr>
            <w:r>
              <w:t>1.</w:t>
            </w:r>
          </w:p>
        </w:tc>
        <w:tc>
          <w:tcPr>
            <w:tcW w:w="3502" w:type="dxa"/>
            <w:vMerge w:val="restart"/>
          </w:tcPr>
          <w:p w14:paraId="1B2B194B" w14:textId="77777777" w:rsidR="002136C5" w:rsidRDefault="002136C5" w:rsidP="007A02ED">
            <w:pPr>
              <w:ind w:left="0"/>
              <w:jc w:val="left"/>
            </w:pPr>
            <w:r>
              <w:t>Verwerkingsvoorschriften en/of toepassingsvoorwaarden</w:t>
            </w:r>
          </w:p>
        </w:tc>
        <w:tc>
          <w:tcPr>
            <w:tcW w:w="3304" w:type="dxa"/>
          </w:tcPr>
          <w:p w14:paraId="5F76086B" w14:textId="77777777" w:rsidR="002136C5" w:rsidRDefault="002136C5" w:rsidP="007A02ED">
            <w:pPr>
              <w:ind w:left="0"/>
              <w:jc w:val="left"/>
            </w:pPr>
            <w:r>
              <w:t>Verstrekking</w:t>
            </w:r>
          </w:p>
        </w:tc>
        <w:tc>
          <w:tcPr>
            <w:tcW w:w="3891" w:type="dxa"/>
          </w:tcPr>
          <w:p w14:paraId="4E2DD739" w14:textId="77777777" w:rsidR="002136C5" w:rsidRDefault="002136C5" w:rsidP="007A02ED">
            <w:pPr>
              <w:ind w:left="0"/>
              <w:jc w:val="left"/>
            </w:pPr>
            <w:r>
              <w:t>Moet aantoonbaar worden verstrekt bij levering</w:t>
            </w:r>
          </w:p>
        </w:tc>
        <w:tc>
          <w:tcPr>
            <w:tcW w:w="1904" w:type="dxa"/>
          </w:tcPr>
          <w:p w14:paraId="4FA68431" w14:textId="77777777" w:rsidR="002136C5" w:rsidRDefault="002136C5" w:rsidP="007A02ED">
            <w:pPr>
              <w:ind w:left="0"/>
              <w:jc w:val="left"/>
            </w:pPr>
            <w:r>
              <w:t>-</w:t>
            </w:r>
          </w:p>
        </w:tc>
        <w:tc>
          <w:tcPr>
            <w:tcW w:w="1292" w:type="dxa"/>
            <w:vMerge w:val="restart"/>
          </w:tcPr>
          <w:p w14:paraId="422A2783" w14:textId="77777777" w:rsidR="002136C5" w:rsidRDefault="002136C5" w:rsidP="007A02ED">
            <w:pPr>
              <w:ind w:left="0"/>
              <w:jc w:val="left"/>
            </w:pPr>
            <w:r>
              <w:t>Eenmaal per jaar</w:t>
            </w:r>
          </w:p>
        </w:tc>
      </w:tr>
      <w:tr w:rsidR="002136C5" w14:paraId="740618E0" w14:textId="77777777" w:rsidTr="007A02ED">
        <w:tc>
          <w:tcPr>
            <w:tcW w:w="565" w:type="dxa"/>
            <w:vMerge/>
          </w:tcPr>
          <w:p w14:paraId="74F285E7" w14:textId="77777777" w:rsidR="002136C5" w:rsidRDefault="002136C5" w:rsidP="007A02ED">
            <w:pPr>
              <w:ind w:left="0"/>
              <w:jc w:val="left"/>
            </w:pPr>
          </w:p>
        </w:tc>
        <w:tc>
          <w:tcPr>
            <w:tcW w:w="3502" w:type="dxa"/>
            <w:vMerge/>
          </w:tcPr>
          <w:p w14:paraId="1707ECE0" w14:textId="77777777" w:rsidR="002136C5" w:rsidRDefault="002136C5" w:rsidP="007A02ED">
            <w:pPr>
              <w:ind w:left="0"/>
              <w:jc w:val="left"/>
            </w:pPr>
          </w:p>
        </w:tc>
        <w:tc>
          <w:tcPr>
            <w:tcW w:w="3304" w:type="dxa"/>
          </w:tcPr>
          <w:p w14:paraId="26170DE4" w14:textId="77777777" w:rsidR="002136C5" w:rsidRDefault="002136C5" w:rsidP="007A02ED">
            <w:pPr>
              <w:ind w:left="0"/>
              <w:jc w:val="left"/>
            </w:pPr>
            <w:r>
              <w:t>Wijzigingen t.o.v. geattesteerd systeem</w:t>
            </w:r>
          </w:p>
        </w:tc>
        <w:tc>
          <w:tcPr>
            <w:tcW w:w="3891" w:type="dxa"/>
          </w:tcPr>
          <w:p w14:paraId="5D7CA65D" w14:textId="77777777" w:rsidR="002136C5" w:rsidRDefault="002136C5" w:rsidP="007A02ED">
            <w:pPr>
              <w:ind w:left="0"/>
              <w:jc w:val="left"/>
            </w:pPr>
            <w:r>
              <w:t>Conformiteit aan geattesteerd BGI-systeem moet geborgd zijn</w:t>
            </w:r>
          </w:p>
        </w:tc>
        <w:tc>
          <w:tcPr>
            <w:tcW w:w="1904" w:type="dxa"/>
          </w:tcPr>
          <w:p w14:paraId="12072304" w14:textId="77777777" w:rsidR="002136C5" w:rsidRDefault="002136C5" w:rsidP="007A02ED">
            <w:pPr>
              <w:ind w:left="0"/>
              <w:jc w:val="left"/>
            </w:pPr>
            <w:r>
              <w:t>-</w:t>
            </w:r>
          </w:p>
        </w:tc>
        <w:tc>
          <w:tcPr>
            <w:tcW w:w="1292" w:type="dxa"/>
            <w:vMerge/>
          </w:tcPr>
          <w:p w14:paraId="36D71324" w14:textId="77777777" w:rsidR="002136C5" w:rsidRDefault="002136C5" w:rsidP="007A02ED">
            <w:pPr>
              <w:ind w:left="0"/>
              <w:jc w:val="left"/>
            </w:pPr>
          </w:p>
        </w:tc>
      </w:tr>
      <w:tr w:rsidR="002136C5" w14:paraId="4643AFF4" w14:textId="77777777" w:rsidTr="007A02ED">
        <w:tc>
          <w:tcPr>
            <w:tcW w:w="565" w:type="dxa"/>
            <w:vMerge w:val="restart"/>
          </w:tcPr>
          <w:p w14:paraId="28F5508C" w14:textId="77777777" w:rsidR="002136C5" w:rsidRDefault="002136C5" w:rsidP="007A02ED">
            <w:pPr>
              <w:ind w:left="0"/>
              <w:jc w:val="left"/>
            </w:pPr>
            <w:r>
              <w:t>2.</w:t>
            </w:r>
          </w:p>
        </w:tc>
        <w:tc>
          <w:tcPr>
            <w:tcW w:w="3502" w:type="dxa"/>
            <w:vMerge w:val="restart"/>
          </w:tcPr>
          <w:p w14:paraId="661FD868" w14:textId="77777777" w:rsidR="002136C5" w:rsidRDefault="002136C5" w:rsidP="007A02ED">
            <w:pPr>
              <w:ind w:left="0"/>
              <w:jc w:val="left"/>
            </w:pPr>
            <w:r>
              <w:t>Lijst met productcomponenten als onderdeel van geattesteerd BGI-systeem</w:t>
            </w:r>
          </w:p>
        </w:tc>
        <w:tc>
          <w:tcPr>
            <w:tcW w:w="3304" w:type="dxa"/>
          </w:tcPr>
          <w:p w14:paraId="6EBE0DE8" w14:textId="77777777" w:rsidR="002136C5" w:rsidRDefault="002136C5" w:rsidP="007A02ED">
            <w:pPr>
              <w:ind w:left="0"/>
              <w:jc w:val="left"/>
            </w:pPr>
            <w:r>
              <w:t>Wijzigingen in herkomst</w:t>
            </w:r>
          </w:p>
        </w:tc>
        <w:tc>
          <w:tcPr>
            <w:tcW w:w="3891" w:type="dxa"/>
            <w:vMerge w:val="restart"/>
          </w:tcPr>
          <w:p w14:paraId="0C286E5A" w14:textId="77777777" w:rsidR="002136C5" w:rsidRDefault="002136C5" w:rsidP="007A02ED">
            <w:pPr>
              <w:ind w:left="0"/>
              <w:jc w:val="left"/>
            </w:pPr>
            <w:r>
              <w:t>Conformiteit aan geattesteerd BGI-systeem moet geborgd zijn</w:t>
            </w:r>
          </w:p>
        </w:tc>
        <w:tc>
          <w:tcPr>
            <w:tcW w:w="1904" w:type="dxa"/>
          </w:tcPr>
          <w:p w14:paraId="061E29EC" w14:textId="77777777" w:rsidR="002136C5" w:rsidRDefault="002136C5" w:rsidP="007A02ED">
            <w:pPr>
              <w:ind w:left="0"/>
              <w:jc w:val="left"/>
            </w:pPr>
            <w:r>
              <w:t>-</w:t>
            </w:r>
          </w:p>
        </w:tc>
        <w:tc>
          <w:tcPr>
            <w:tcW w:w="1292" w:type="dxa"/>
            <w:vMerge w:val="restart"/>
          </w:tcPr>
          <w:p w14:paraId="4E3AF130" w14:textId="77777777" w:rsidR="002136C5" w:rsidRDefault="002136C5" w:rsidP="007A02ED">
            <w:pPr>
              <w:ind w:left="0"/>
              <w:jc w:val="left"/>
            </w:pPr>
            <w:r>
              <w:t>Eenmaal per jaar</w:t>
            </w:r>
          </w:p>
        </w:tc>
      </w:tr>
      <w:tr w:rsidR="002136C5" w14:paraId="119971F9" w14:textId="77777777" w:rsidTr="007A02ED">
        <w:tc>
          <w:tcPr>
            <w:tcW w:w="565" w:type="dxa"/>
            <w:vMerge/>
          </w:tcPr>
          <w:p w14:paraId="2DC20499" w14:textId="77777777" w:rsidR="002136C5" w:rsidRDefault="002136C5" w:rsidP="007A02ED">
            <w:pPr>
              <w:ind w:left="0"/>
              <w:jc w:val="left"/>
            </w:pPr>
          </w:p>
        </w:tc>
        <w:tc>
          <w:tcPr>
            <w:tcW w:w="3502" w:type="dxa"/>
            <w:vMerge/>
          </w:tcPr>
          <w:p w14:paraId="07373D13" w14:textId="77777777" w:rsidR="002136C5" w:rsidRDefault="002136C5" w:rsidP="007A02ED">
            <w:pPr>
              <w:ind w:left="0"/>
              <w:jc w:val="left"/>
            </w:pPr>
          </w:p>
        </w:tc>
        <w:tc>
          <w:tcPr>
            <w:tcW w:w="3304" w:type="dxa"/>
          </w:tcPr>
          <w:p w14:paraId="6D2EAD0F" w14:textId="77777777" w:rsidR="002136C5" w:rsidRDefault="002136C5" w:rsidP="007A02ED">
            <w:pPr>
              <w:ind w:left="0"/>
              <w:jc w:val="left"/>
            </w:pPr>
            <w:r>
              <w:t>Wijzigingen in technische specificaties</w:t>
            </w:r>
          </w:p>
        </w:tc>
        <w:tc>
          <w:tcPr>
            <w:tcW w:w="3891" w:type="dxa"/>
            <w:vMerge/>
          </w:tcPr>
          <w:p w14:paraId="32B20A44" w14:textId="77777777" w:rsidR="002136C5" w:rsidRDefault="002136C5" w:rsidP="007A02ED">
            <w:pPr>
              <w:jc w:val="left"/>
            </w:pPr>
          </w:p>
        </w:tc>
        <w:tc>
          <w:tcPr>
            <w:tcW w:w="1904" w:type="dxa"/>
          </w:tcPr>
          <w:p w14:paraId="7340A93E" w14:textId="77777777" w:rsidR="002136C5" w:rsidRDefault="002136C5" w:rsidP="007A02ED">
            <w:pPr>
              <w:ind w:left="0"/>
              <w:jc w:val="left"/>
            </w:pPr>
            <w:r>
              <w:t>-</w:t>
            </w:r>
          </w:p>
        </w:tc>
        <w:tc>
          <w:tcPr>
            <w:tcW w:w="1292" w:type="dxa"/>
            <w:vMerge/>
          </w:tcPr>
          <w:p w14:paraId="12A9A7DD" w14:textId="77777777" w:rsidR="002136C5" w:rsidRDefault="002136C5" w:rsidP="007A02ED">
            <w:pPr>
              <w:ind w:left="0"/>
              <w:jc w:val="left"/>
            </w:pPr>
          </w:p>
        </w:tc>
      </w:tr>
      <w:tr w:rsidR="002136C5" w14:paraId="5554E8B9" w14:textId="77777777" w:rsidTr="007A02ED">
        <w:tc>
          <w:tcPr>
            <w:tcW w:w="14458" w:type="dxa"/>
            <w:gridSpan w:val="6"/>
            <w:shd w:val="clear" w:color="auto" w:fill="4F81BD" w:themeFill="accent1"/>
          </w:tcPr>
          <w:p w14:paraId="46B62922" w14:textId="77777777" w:rsidR="002136C5" w:rsidRPr="002136C5" w:rsidRDefault="002136C5" w:rsidP="007A02ED">
            <w:pPr>
              <w:ind w:left="0"/>
              <w:jc w:val="left"/>
              <w:rPr>
                <w:b/>
                <w:bCs/>
                <w:color w:val="FFFFFF" w:themeColor="background1"/>
              </w:rPr>
            </w:pPr>
            <w:r w:rsidRPr="002136C5">
              <w:rPr>
                <w:b/>
                <w:bCs/>
                <w:color w:val="FFFFFF" w:themeColor="background1"/>
              </w:rPr>
              <w:t>Controle conformiteit prestaties, bepaald door derden</w:t>
            </w:r>
          </w:p>
        </w:tc>
      </w:tr>
      <w:tr w:rsidR="002136C5" w14:paraId="04686D53" w14:textId="77777777" w:rsidTr="007A02ED">
        <w:tc>
          <w:tcPr>
            <w:tcW w:w="565" w:type="dxa"/>
          </w:tcPr>
          <w:p w14:paraId="3570E636" w14:textId="77777777" w:rsidR="002136C5" w:rsidRDefault="002136C5" w:rsidP="007A02ED">
            <w:pPr>
              <w:ind w:left="0"/>
              <w:jc w:val="left"/>
            </w:pPr>
            <w:r>
              <w:t>3.</w:t>
            </w:r>
          </w:p>
        </w:tc>
        <w:tc>
          <w:tcPr>
            <w:tcW w:w="3502" w:type="dxa"/>
          </w:tcPr>
          <w:p w14:paraId="473C79C3" w14:textId="77777777" w:rsidR="002136C5" w:rsidRDefault="002136C5" w:rsidP="007A02ED">
            <w:pPr>
              <w:ind w:left="0"/>
              <w:jc w:val="left"/>
            </w:pPr>
            <w:r>
              <w:t>Factory Production Control van componenten met verplichte CE</w:t>
            </w:r>
          </w:p>
        </w:tc>
        <w:tc>
          <w:tcPr>
            <w:tcW w:w="3304" w:type="dxa"/>
          </w:tcPr>
          <w:p w14:paraId="76180700" w14:textId="77777777" w:rsidR="002136C5" w:rsidRDefault="002136C5" w:rsidP="007A02ED">
            <w:pPr>
              <w:ind w:left="0"/>
              <w:jc w:val="left"/>
            </w:pPr>
            <w:r>
              <w:t xml:space="preserve">FPC-certificaat </w:t>
            </w:r>
          </w:p>
        </w:tc>
        <w:tc>
          <w:tcPr>
            <w:tcW w:w="3891" w:type="dxa"/>
          </w:tcPr>
          <w:p w14:paraId="12D1910D" w14:textId="77777777" w:rsidR="002136C5" w:rsidRDefault="002136C5" w:rsidP="007A02ED">
            <w:pPr>
              <w:ind w:left="0"/>
              <w:jc w:val="left"/>
            </w:pPr>
            <w:r>
              <w:t xml:space="preserve">Aanwezig en opgesteld volgens FPC-normen productnorm </w:t>
            </w:r>
          </w:p>
        </w:tc>
        <w:tc>
          <w:tcPr>
            <w:tcW w:w="1904" w:type="dxa"/>
          </w:tcPr>
          <w:p w14:paraId="0CB6518E" w14:textId="77777777" w:rsidR="002136C5" w:rsidRDefault="002136C5" w:rsidP="007A02ED">
            <w:pPr>
              <w:ind w:left="0"/>
              <w:jc w:val="left"/>
            </w:pPr>
            <w:r>
              <w:t>-</w:t>
            </w:r>
          </w:p>
        </w:tc>
        <w:tc>
          <w:tcPr>
            <w:tcW w:w="1292" w:type="dxa"/>
            <w:vMerge w:val="restart"/>
          </w:tcPr>
          <w:p w14:paraId="4963600B" w14:textId="77777777" w:rsidR="002136C5" w:rsidRDefault="002136C5" w:rsidP="007A02ED">
            <w:pPr>
              <w:ind w:left="0"/>
              <w:jc w:val="left"/>
            </w:pPr>
            <w:r>
              <w:t>Bij elke inspectie</w:t>
            </w:r>
          </w:p>
        </w:tc>
      </w:tr>
      <w:tr w:rsidR="002136C5" w14:paraId="6418AA31" w14:textId="77777777" w:rsidTr="007A02ED">
        <w:tc>
          <w:tcPr>
            <w:tcW w:w="565" w:type="dxa"/>
          </w:tcPr>
          <w:p w14:paraId="3536CF23" w14:textId="77777777" w:rsidR="002136C5" w:rsidRDefault="002136C5" w:rsidP="007A02ED">
            <w:pPr>
              <w:ind w:left="0"/>
              <w:jc w:val="left"/>
            </w:pPr>
            <w:r>
              <w:t>4.</w:t>
            </w:r>
          </w:p>
        </w:tc>
        <w:tc>
          <w:tcPr>
            <w:tcW w:w="3502" w:type="dxa"/>
          </w:tcPr>
          <w:p w14:paraId="12B53E38" w14:textId="77777777" w:rsidR="002136C5" w:rsidRDefault="002136C5" w:rsidP="007A02ED">
            <w:pPr>
              <w:ind w:left="0"/>
              <w:jc w:val="left"/>
            </w:pPr>
            <w:r>
              <w:t>Wet bodemkwaliteit</w:t>
            </w:r>
          </w:p>
        </w:tc>
        <w:tc>
          <w:tcPr>
            <w:tcW w:w="3304" w:type="dxa"/>
          </w:tcPr>
          <w:p w14:paraId="4E20AF47" w14:textId="77777777" w:rsidR="002136C5" w:rsidRDefault="002136C5" w:rsidP="007A02ED">
            <w:pPr>
              <w:ind w:left="0"/>
              <w:jc w:val="left"/>
            </w:pPr>
            <w:r>
              <w:t>NL-BSB-certificaat volgens BRL 1328-03</w:t>
            </w:r>
          </w:p>
        </w:tc>
        <w:tc>
          <w:tcPr>
            <w:tcW w:w="3891" w:type="dxa"/>
          </w:tcPr>
          <w:p w14:paraId="56F114D4" w14:textId="77777777" w:rsidR="002136C5" w:rsidRDefault="002136C5" w:rsidP="007A02ED">
            <w:pPr>
              <w:ind w:left="0"/>
              <w:jc w:val="left"/>
            </w:pPr>
            <w:r>
              <w:t>Aanwezig en conform Wet bodemkwaliteit</w:t>
            </w:r>
          </w:p>
        </w:tc>
        <w:tc>
          <w:tcPr>
            <w:tcW w:w="1904" w:type="dxa"/>
          </w:tcPr>
          <w:p w14:paraId="79B8E147" w14:textId="77777777" w:rsidR="002136C5" w:rsidRDefault="002136C5" w:rsidP="007A02ED">
            <w:pPr>
              <w:ind w:left="0"/>
              <w:jc w:val="left"/>
            </w:pPr>
            <w:r>
              <w:t>-</w:t>
            </w:r>
          </w:p>
        </w:tc>
        <w:tc>
          <w:tcPr>
            <w:tcW w:w="1292" w:type="dxa"/>
            <w:vMerge/>
          </w:tcPr>
          <w:p w14:paraId="44A75FF2" w14:textId="77777777" w:rsidR="002136C5" w:rsidRDefault="002136C5" w:rsidP="007A02ED">
            <w:pPr>
              <w:ind w:left="0"/>
              <w:jc w:val="left"/>
            </w:pPr>
          </w:p>
        </w:tc>
      </w:tr>
      <w:tr w:rsidR="002136C5" w14:paraId="17805FA3" w14:textId="77777777" w:rsidTr="007A02ED">
        <w:tc>
          <w:tcPr>
            <w:tcW w:w="14458" w:type="dxa"/>
            <w:gridSpan w:val="6"/>
          </w:tcPr>
          <w:p w14:paraId="21460D7E" w14:textId="77777777" w:rsidR="002136C5" w:rsidRPr="001A053C" w:rsidRDefault="002136C5" w:rsidP="007A02ED">
            <w:pPr>
              <w:ind w:left="0"/>
              <w:rPr>
                <w:b/>
                <w:bCs/>
              </w:rPr>
            </w:pPr>
            <w:r>
              <w:br w:type="page"/>
            </w:r>
            <w:r w:rsidRPr="002136C5">
              <w:rPr>
                <w:b/>
                <w:bCs/>
                <w:color w:val="FFFFFF" w:themeColor="background1"/>
                <w:shd w:val="clear" w:color="auto" w:fill="4F81BD" w:themeFill="accent1"/>
              </w:rPr>
              <w:t>Kwaliteitssysteem</w:t>
            </w:r>
          </w:p>
        </w:tc>
      </w:tr>
      <w:tr w:rsidR="002136C5" w14:paraId="45D10ED1" w14:textId="77777777" w:rsidTr="007A02ED">
        <w:tc>
          <w:tcPr>
            <w:tcW w:w="565" w:type="dxa"/>
          </w:tcPr>
          <w:p w14:paraId="32E1A0EB" w14:textId="77777777" w:rsidR="002136C5" w:rsidRDefault="002136C5" w:rsidP="007A02ED">
            <w:pPr>
              <w:ind w:left="0"/>
              <w:jc w:val="left"/>
            </w:pPr>
            <w:r>
              <w:t>5.</w:t>
            </w:r>
          </w:p>
        </w:tc>
        <w:tc>
          <w:tcPr>
            <w:tcW w:w="3502" w:type="dxa"/>
          </w:tcPr>
          <w:p w14:paraId="14E733C3" w14:textId="77777777" w:rsidR="002136C5" w:rsidRDefault="002136C5" w:rsidP="007A02ED">
            <w:pPr>
              <w:ind w:left="0"/>
              <w:jc w:val="left"/>
            </w:pPr>
            <w:r>
              <w:t>IKB-schema</w:t>
            </w:r>
          </w:p>
        </w:tc>
        <w:tc>
          <w:tcPr>
            <w:tcW w:w="3304" w:type="dxa"/>
          </w:tcPr>
          <w:p w14:paraId="04B971E5" w14:textId="77777777" w:rsidR="002136C5" w:rsidRDefault="002136C5" w:rsidP="007A02ED">
            <w:pPr>
              <w:ind w:left="0"/>
              <w:jc w:val="left"/>
            </w:pPr>
            <w:r>
              <w:t>Aanwezig en ingevuld</w:t>
            </w:r>
          </w:p>
        </w:tc>
        <w:tc>
          <w:tcPr>
            <w:tcW w:w="3891" w:type="dxa"/>
          </w:tcPr>
          <w:p w14:paraId="59531E8E" w14:textId="77777777" w:rsidR="002136C5" w:rsidRDefault="002136C5" w:rsidP="007A02ED">
            <w:pPr>
              <w:ind w:left="0"/>
              <w:jc w:val="left"/>
            </w:pPr>
            <w:r>
              <w:t>Alle in § 6.3 beschreven onderdelen dienen te zijn vastgelegd.</w:t>
            </w:r>
          </w:p>
        </w:tc>
        <w:tc>
          <w:tcPr>
            <w:tcW w:w="1904" w:type="dxa"/>
          </w:tcPr>
          <w:p w14:paraId="64C8088C" w14:textId="77777777" w:rsidR="002136C5" w:rsidRDefault="002136C5" w:rsidP="007A02ED">
            <w:pPr>
              <w:ind w:left="0"/>
              <w:jc w:val="left"/>
            </w:pPr>
          </w:p>
        </w:tc>
        <w:tc>
          <w:tcPr>
            <w:tcW w:w="1292" w:type="dxa"/>
          </w:tcPr>
          <w:p w14:paraId="68FCD054" w14:textId="77777777" w:rsidR="002136C5" w:rsidRDefault="002136C5" w:rsidP="007A02ED">
            <w:pPr>
              <w:ind w:left="0"/>
              <w:jc w:val="left"/>
            </w:pPr>
          </w:p>
        </w:tc>
      </w:tr>
    </w:tbl>
    <w:p w14:paraId="00323BC6" w14:textId="77777777" w:rsidR="002136C5" w:rsidRDefault="002136C5" w:rsidP="002136C5">
      <w:r>
        <w:br w:type="page"/>
      </w:r>
    </w:p>
    <w:tbl>
      <w:tblPr>
        <w:tblStyle w:val="Tabelraster"/>
        <w:tblW w:w="14458" w:type="dxa"/>
        <w:tblInd w:w="846" w:type="dxa"/>
        <w:tblLook w:val="04A0" w:firstRow="1" w:lastRow="0" w:firstColumn="1" w:lastColumn="0" w:noHBand="0" w:noVBand="1"/>
      </w:tblPr>
      <w:tblGrid>
        <w:gridCol w:w="565"/>
        <w:gridCol w:w="3502"/>
        <w:gridCol w:w="3304"/>
        <w:gridCol w:w="3891"/>
        <w:gridCol w:w="1904"/>
        <w:gridCol w:w="1292"/>
      </w:tblGrid>
      <w:tr w:rsidR="002136C5" w14:paraId="0712CC84" w14:textId="77777777" w:rsidTr="007A02ED">
        <w:tc>
          <w:tcPr>
            <w:tcW w:w="14458" w:type="dxa"/>
            <w:gridSpan w:val="6"/>
            <w:shd w:val="clear" w:color="auto" w:fill="4F81BD" w:themeFill="accent1"/>
          </w:tcPr>
          <w:p w14:paraId="222BD839" w14:textId="77777777" w:rsidR="002136C5" w:rsidRPr="001A053C" w:rsidRDefault="002136C5" w:rsidP="007A02ED">
            <w:pPr>
              <w:ind w:left="0"/>
              <w:jc w:val="left"/>
              <w:rPr>
                <w:b/>
                <w:bCs/>
              </w:rPr>
            </w:pPr>
            <w:r w:rsidRPr="002136C5">
              <w:rPr>
                <w:b/>
                <w:bCs/>
                <w:color w:val="FFFFFF" w:themeColor="background1"/>
              </w:rPr>
              <w:lastRenderedPageBreak/>
              <w:t>Waarborgen systeemkwaliteit</w:t>
            </w:r>
          </w:p>
        </w:tc>
      </w:tr>
      <w:tr w:rsidR="002136C5" w14:paraId="0F1617BF" w14:textId="77777777" w:rsidTr="007A02ED">
        <w:tc>
          <w:tcPr>
            <w:tcW w:w="565" w:type="dxa"/>
          </w:tcPr>
          <w:p w14:paraId="773CA297" w14:textId="77777777" w:rsidR="002136C5" w:rsidRDefault="002136C5" w:rsidP="007A02ED">
            <w:pPr>
              <w:ind w:left="0"/>
              <w:jc w:val="left"/>
            </w:pPr>
            <w:r>
              <w:t>6.</w:t>
            </w:r>
          </w:p>
        </w:tc>
        <w:tc>
          <w:tcPr>
            <w:tcW w:w="3502" w:type="dxa"/>
          </w:tcPr>
          <w:p w14:paraId="6C36755C" w14:textId="77777777" w:rsidR="002136C5" w:rsidRDefault="002136C5" w:rsidP="007A02ED">
            <w:pPr>
              <w:ind w:left="0"/>
              <w:jc w:val="left"/>
            </w:pPr>
            <w:r>
              <w:t>Hechtsterkte mortelweefsellaag en thermische isolatie</w:t>
            </w:r>
          </w:p>
        </w:tc>
        <w:tc>
          <w:tcPr>
            <w:tcW w:w="3304" w:type="dxa"/>
          </w:tcPr>
          <w:p w14:paraId="00414A07" w14:textId="77777777" w:rsidR="002136C5" w:rsidRDefault="002136C5" w:rsidP="007A02ED">
            <w:pPr>
              <w:ind w:left="0"/>
              <w:jc w:val="left"/>
            </w:pPr>
            <w:r>
              <w:t>Bepaling van niet verouderd BGI-systeem, ten minste 28 dagen na fabricage, op een monsterafmeting zoals beproefd  voor attestering.</w:t>
            </w:r>
          </w:p>
        </w:tc>
        <w:tc>
          <w:tcPr>
            <w:tcW w:w="3891" w:type="dxa"/>
          </w:tcPr>
          <w:p w14:paraId="63C1AEE8" w14:textId="77777777" w:rsidR="002136C5" w:rsidRDefault="002136C5" w:rsidP="007A02ED">
            <w:pPr>
              <w:ind w:left="0"/>
              <w:jc w:val="left"/>
            </w:pPr>
            <w:r>
              <w:t>Conform grenswaarden uit § 3.4.7.1 (1) en gemiddelde wijkt  in negatieve zin niet meer dan 5% af van de prestatie bij initiële beproeving voor het attest (2)</w:t>
            </w:r>
          </w:p>
        </w:tc>
        <w:tc>
          <w:tcPr>
            <w:tcW w:w="1904" w:type="dxa"/>
          </w:tcPr>
          <w:p w14:paraId="185FD540" w14:textId="77777777" w:rsidR="002136C5" w:rsidRDefault="002136C5" w:rsidP="007A02ED">
            <w:pPr>
              <w:ind w:left="0"/>
              <w:jc w:val="left"/>
            </w:pPr>
            <w:r>
              <w:t>3</w:t>
            </w:r>
          </w:p>
        </w:tc>
        <w:tc>
          <w:tcPr>
            <w:tcW w:w="1292" w:type="dxa"/>
            <w:vMerge w:val="restart"/>
          </w:tcPr>
          <w:p w14:paraId="2F84A762" w14:textId="77777777" w:rsidR="002136C5" w:rsidRDefault="002136C5" w:rsidP="007A02ED">
            <w:pPr>
              <w:ind w:left="0"/>
              <w:jc w:val="left"/>
            </w:pPr>
            <w:r>
              <w:t>Eenmaal per jaar</w:t>
            </w:r>
          </w:p>
        </w:tc>
      </w:tr>
      <w:tr w:rsidR="002136C5" w14:paraId="7949F454" w14:textId="77777777" w:rsidTr="007A02ED">
        <w:tc>
          <w:tcPr>
            <w:tcW w:w="565" w:type="dxa"/>
          </w:tcPr>
          <w:p w14:paraId="5D99B641" w14:textId="77777777" w:rsidR="002136C5" w:rsidRDefault="002136C5" w:rsidP="007A02ED">
            <w:pPr>
              <w:ind w:left="0"/>
              <w:jc w:val="left"/>
            </w:pPr>
            <w:r>
              <w:t>7.</w:t>
            </w:r>
          </w:p>
        </w:tc>
        <w:tc>
          <w:tcPr>
            <w:tcW w:w="3502" w:type="dxa"/>
          </w:tcPr>
          <w:p w14:paraId="6CF1BA78" w14:textId="77777777" w:rsidR="002136C5" w:rsidRDefault="002136C5" w:rsidP="007A02ED">
            <w:pPr>
              <w:ind w:left="0"/>
              <w:jc w:val="left"/>
            </w:pPr>
            <w:r>
              <w:t>Hechtsterkte tussen lijm en ondergrond bij niet mechanisch bevestigde BGI-systemen</w:t>
            </w:r>
          </w:p>
        </w:tc>
        <w:tc>
          <w:tcPr>
            <w:tcW w:w="3304" w:type="dxa"/>
          </w:tcPr>
          <w:p w14:paraId="108B8C27" w14:textId="77777777" w:rsidR="002136C5" w:rsidRDefault="002136C5" w:rsidP="007A02ED">
            <w:pPr>
              <w:ind w:left="0"/>
              <w:jc w:val="left"/>
            </w:pPr>
            <w:r>
              <w:t>Bepaling na twee dagen onderdompelen en na 2 uur drogen, conform § 3.4.7.2</w:t>
            </w:r>
          </w:p>
        </w:tc>
        <w:tc>
          <w:tcPr>
            <w:tcW w:w="3891" w:type="dxa"/>
          </w:tcPr>
          <w:p w14:paraId="548C5FB3" w14:textId="77777777" w:rsidR="002136C5" w:rsidRDefault="002136C5" w:rsidP="007A02ED">
            <w:pPr>
              <w:ind w:left="0"/>
              <w:jc w:val="left"/>
            </w:pPr>
            <w:r>
              <w:t>Conform grenswaarden uit § 3.4.7.2 (1) en gemiddelde waarde wijkt in negatieve zin niet meer dan 5% af van de prestatie bij initiële beproeving voor het attest (2)</w:t>
            </w:r>
          </w:p>
        </w:tc>
        <w:tc>
          <w:tcPr>
            <w:tcW w:w="1904" w:type="dxa"/>
          </w:tcPr>
          <w:p w14:paraId="28404453" w14:textId="77777777" w:rsidR="002136C5" w:rsidRDefault="002136C5" w:rsidP="007A02ED">
            <w:pPr>
              <w:ind w:left="0"/>
              <w:jc w:val="left"/>
            </w:pPr>
            <w:r>
              <w:t>3</w:t>
            </w:r>
          </w:p>
        </w:tc>
        <w:tc>
          <w:tcPr>
            <w:tcW w:w="1292" w:type="dxa"/>
            <w:vMerge/>
          </w:tcPr>
          <w:p w14:paraId="4489E604" w14:textId="77777777" w:rsidR="002136C5" w:rsidRDefault="002136C5" w:rsidP="007A02ED">
            <w:pPr>
              <w:ind w:left="0"/>
              <w:jc w:val="left"/>
            </w:pPr>
          </w:p>
        </w:tc>
      </w:tr>
      <w:tr w:rsidR="002136C5" w14:paraId="5AB6D4C5" w14:textId="77777777" w:rsidTr="007A02ED">
        <w:tc>
          <w:tcPr>
            <w:tcW w:w="565" w:type="dxa"/>
          </w:tcPr>
          <w:p w14:paraId="252F224B" w14:textId="77777777" w:rsidR="002136C5" w:rsidRDefault="002136C5" w:rsidP="007A02ED">
            <w:pPr>
              <w:ind w:left="0"/>
              <w:jc w:val="left"/>
            </w:pPr>
            <w:r>
              <w:t>8.</w:t>
            </w:r>
          </w:p>
        </w:tc>
        <w:tc>
          <w:tcPr>
            <w:tcW w:w="3502" w:type="dxa"/>
          </w:tcPr>
          <w:p w14:paraId="1C4360C1" w14:textId="77777777" w:rsidR="002136C5" w:rsidRDefault="002136C5" w:rsidP="007A02ED">
            <w:pPr>
              <w:ind w:left="0"/>
              <w:jc w:val="left"/>
            </w:pPr>
            <w:r>
              <w:t>Treksterkte glasvezelwapening (indien van toepassing)</w:t>
            </w:r>
          </w:p>
        </w:tc>
        <w:tc>
          <w:tcPr>
            <w:tcW w:w="3304" w:type="dxa"/>
          </w:tcPr>
          <w:p w14:paraId="5FE386DB" w14:textId="77777777" w:rsidR="002136C5" w:rsidRDefault="002136C5" w:rsidP="007A02ED">
            <w:pPr>
              <w:ind w:left="0"/>
              <w:jc w:val="left"/>
            </w:pPr>
            <w:r>
              <w:t>Bepaling initiële treksterkte schering en inslag,  volgens § 3.4.14.2</w:t>
            </w:r>
          </w:p>
        </w:tc>
        <w:tc>
          <w:tcPr>
            <w:tcW w:w="3891" w:type="dxa"/>
          </w:tcPr>
          <w:p w14:paraId="36B968FC" w14:textId="77777777" w:rsidR="002136C5" w:rsidRDefault="002136C5" w:rsidP="007A02ED">
            <w:pPr>
              <w:ind w:left="0"/>
              <w:jc w:val="left"/>
            </w:pPr>
            <w:r>
              <w:t>Conform grenswaarden uit § 3.4.14.2 (1) en gemiddelde waarde wijkt in negatieve zin niet meer dan 5% af van de prestatie bij initiële beproeving voor het attest (2)</w:t>
            </w:r>
          </w:p>
        </w:tc>
        <w:tc>
          <w:tcPr>
            <w:tcW w:w="1904" w:type="dxa"/>
          </w:tcPr>
          <w:p w14:paraId="01FD54D5" w14:textId="77777777" w:rsidR="002136C5" w:rsidRDefault="002136C5" w:rsidP="007A02ED">
            <w:pPr>
              <w:ind w:left="0"/>
              <w:jc w:val="left"/>
            </w:pPr>
            <w:r>
              <w:t>3 (scheringrichting) + 3 (inslagrichting)</w:t>
            </w:r>
          </w:p>
        </w:tc>
        <w:tc>
          <w:tcPr>
            <w:tcW w:w="1292" w:type="dxa"/>
            <w:vMerge/>
          </w:tcPr>
          <w:p w14:paraId="6EAC1537" w14:textId="77777777" w:rsidR="002136C5" w:rsidRDefault="002136C5" w:rsidP="007A02ED">
            <w:pPr>
              <w:ind w:left="0"/>
              <w:jc w:val="left"/>
            </w:pPr>
          </w:p>
        </w:tc>
      </w:tr>
      <w:tr w:rsidR="002136C5" w14:paraId="2BC448AD" w14:textId="77777777" w:rsidTr="007A02ED">
        <w:tc>
          <w:tcPr>
            <w:tcW w:w="565" w:type="dxa"/>
          </w:tcPr>
          <w:p w14:paraId="330D68CD" w14:textId="77777777" w:rsidR="002136C5" w:rsidRDefault="002136C5" w:rsidP="007A02ED">
            <w:pPr>
              <w:ind w:left="0"/>
              <w:jc w:val="left"/>
            </w:pPr>
            <w:r>
              <w:t>9.</w:t>
            </w:r>
          </w:p>
        </w:tc>
        <w:tc>
          <w:tcPr>
            <w:tcW w:w="3502" w:type="dxa"/>
          </w:tcPr>
          <w:p w14:paraId="247A5525" w14:textId="77777777" w:rsidR="002136C5" w:rsidRDefault="002136C5" w:rsidP="007A02ED">
            <w:pPr>
              <w:ind w:left="0"/>
              <w:jc w:val="left"/>
            </w:pPr>
            <w:r>
              <w:t>Sierpleistersysteem</w:t>
            </w:r>
          </w:p>
        </w:tc>
        <w:tc>
          <w:tcPr>
            <w:tcW w:w="3304" w:type="dxa"/>
          </w:tcPr>
          <w:p w14:paraId="042129A9" w14:textId="77777777" w:rsidR="002136C5" w:rsidRDefault="002136C5" w:rsidP="007A02ED">
            <w:pPr>
              <w:ind w:left="0"/>
              <w:jc w:val="left"/>
            </w:pPr>
            <w:r>
              <w:t>Bepaling volumieke massa</w:t>
            </w:r>
          </w:p>
        </w:tc>
        <w:tc>
          <w:tcPr>
            <w:tcW w:w="3891" w:type="dxa"/>
          </w:tcPr>
          <w:p w14:paraId="0747FB3C" w14:textId="77777777" w:rsidR="002136C5" w:rsidRDefault="002136C5" w:rsidP="007A02ED">
            <w:pPr>
              <w:ind w:left="0"/>
              <w:jc w:val="left"/>
            </w:pPr>
            <w:r>
              <w:t>Conform grenswaarde uit § 3.4.15 (1) en waarde wijkt niet meer dan 5% af van de gemiddelde prestatie bij initiële beproeving voor het attest (2)</w:t>
            </w:r>
          </w:p>
        </w:tc>
        <w:tc>
          <w:tcPr>
            <w:tcW w:w="1904" w:type="dxa"/>
          </w:tcPr>
          <w:p w14:paraId="6F7DE12B" w14:textId="77777777" w:rsidR="002136C5" w:rsidRDefault="002136C5" w:rsidP="007A02ED">
            <w:pPr>
              <w:ind w:left="0"/>
              <w:jc w:val="left"/>
            </w:pPr>
            <w:r>
              <w:t>1</w:t>
            </w:r>
          </w:p>
        </w:tc>
        <w:tc>
          <w:tcPr>
            <w:tcW w:w="1292" w:type="dxa"/>
            <w:vMerge/>
          </w:tcPr>
          <w:p w14:paraId="4B342D8D" w14:textId="77777777" w:rsidR="002136C5" w:rsidRDefault="002136C5" w:rsidP="007A02ED">
            <w:pPr>
              <w:ind w:left="0"/>
              <w:jc w:val="left"/>
            </w:pPr>
          </w:p>
        </w:tc>
      </w:tr>
      <w:tr w:rsidR="002136C5" w14:paraId="0DB31627" w14:textId="77777777" w:rsidTr="007A02ED">
        <w:tc>
          <w:tcPr>
            <w:tcW w:w="565" w:type="dxa"/>
          </w:tcPr>
          <w:p w14:paraId="2424CF25" w14:textId="77777777" w:rsidR="002136C5" w:rsidRDefault="002136C5" w:rsidP="007A02ED">
            <w:pPr>
              <w:ind w:left="0"/>
              <w:jc w:val="left"/>
            </w:pPr>
            <w:r>
              <w:t>10.</w:t>
            </w:r>
          </w:p>
        </w:tc>
        <w:tc>
          <w:tcPr>
            <w:tcW w:w="3502" w:type="dxa"/>
          </w:tcPr>
          <w:p w14:paraId="332B7E0E" w14:textId="77777777" w:rsidR="002136C5" w:rsidRDefault="002136C5" w:rsidP="007A02ED">
            <w:pPr>
              <w:ind w:left="0"/>
              <w:jc w:val="left"/>
            </w:pPr>
            <w:r>
              <w:t>Sierpleistersysteem</w:t>
            </w:r>
          </w:p>
        </w:tc>
        <w:tc>
          <w:tcPr>
            <w:tcW w:w="3304" w:type="dxa"/>
          </w:tcPr>
          <w:p w14:paraId="268FC118" w14:textId="77777777" w:rsidR="002136C5" w:rsidRDefault="002136C5" w:rsidP="007A02ED">
            <w:pPr>
              <w:ind w:left="0"/>
              <w:jc w:val="left"/>
            </w:pPr>
            <w:r>
              <w:t>Bepaling Statische elasticiteitsmodulus</w:t>
            </w:r>
          </w:p>
        </w:tc>
        <w:tc>
          <w:tcPr>
            <w:tcW w:w="3891" w:type="dxa"/>
          </w:tcPr>
          <w:p w14:paraId="73EF7FAC" w14:textId="77777777" w:rsidR="002136C5" w:rsidRDefault="002136C5" w:rsidP="007A02ED">
            <w:pPr>
              <w:ind w:left="0"/>
              <w:jc w:val="left"/>
            </w:pPr>
            <w:r>
              <w:t>Conform grenswaarde uit § 3.4.15 (1) en gemiddelde waarde wijkt in negatieve zin niet meer dan 5% af van de gemiddelde prestatie bij initiële beproeving voor het attest (2)</w:t>
            </w:r>
          </w:p>
        </w:tc>
        <w:tc>
          <w:tcPr>
            <w:tcW w:w="1904" w:type="dxa"/>
          </w:tcPr>
          <w:p w14:paraId="4601CE0A" w14:textId="77777777" w:rsidR="002136C5" w:rsidRDefault="002136C5" w:rsidP="007A02ED">
            <w:pPr>
              <w:ind w:left="0"/>
              <w:jc w:val="left"/>
            </w:pPr>
            <w:r>
              <w:t>3</w:t>
            </w:r>
          </w:p>
        </w:tc>
        <w:tc>
          <w:tcPr>
            <w:tcW w:w="1292" w:type="dxa"/>
            <w:vMerge/>
          </w:tcPr>
          <w:p w14:paraId="4E4A267B" w14:textId="77777777" w:rsidR="002136C5" w:rsidRDefault="002136C5" w:rsidP="007A02ED">
            <w:pPr>
              <w:ind w:left="0"/>
              <w:jc w:val="left"/>
            </w:pPr>
          </w:p>
        </w:tc>
      </w:tr>
      <w:tr w:rsidR="002136C5" w14:paraId="13AC18A2" w14:textId="77777777" w:rsidTr="007A02ED">
        <w:tc>
          <w:tcPr>
            <w:tcW w:w="14458" w:type="dxa"/>
            <w:gridSpan w:val="6"/>
            <w:shd w:val="clear" w:color="auto" w:fill="4F81BD" w:themeFill="accent1"/>
          </w:tcPr>
          <w:p w14:paraId="2A658500" w14:textId="77777777" w:rsidR="002136C5" w:rsidRPr="001A053C" w:rsidRDefault="002136C5" w:rsidP="007A02ED">
            <w:pPr>
              <w:ind w:left="0"/>
              <w:jc w:val="left"/>
              <w:rPr>
                <w:b/>
                <w:bCs/>
              </w:rPr>
            </w:pPr>
            <w:r w:rsidRPr="002136C5">
              <w:rPr>
                <w:b/>
                <w:bCs/>
                <w:color w:val="FFFFFF" w:themeColor="background1"/>
              </w:rPr>
              <w:t>Productie-/leveringsstop</w:t>
            </w:r>
          </w:p>
        </w:tc>
      </w:tr>
      <w:tr w:rsidR="002136C5" w14:paraId="32E6E5E1" w14:textId="77777777" w:rsidTr="007A02ED">
        <w:tc>
          <w:tcPr>
            <w:tcW w:w="565" w:type="dxa"/>
          </w:tcPr>
          <w:p w14:paraId="4C39CB34" w14:textId="77777777" w:rsidR="002136C5" w:rsidRDefault="002136C5" w:rsidP="007A02ED">
            <w:pPr>
              <w:ind w:left="0"/>
            </w:pPr>
            <w:r>
              <w:t>11.</w:t>
            </w:r>
          </w:p>
        </w:tc>
        <w:tc>
          <w:tcPr>
            <w:tcW w:w="3502" w:type="dxa"/>
          </w:tcPr>
          <w:p w14:paraId="60356740" w14:textId="77777777" w:rsidR="002136C5" w:rsidRDefault="002136C5" w:rsidP="007A02ED">
            <w:pPr>
              <w:ind w:left="0"/>
              <w:jc w:val="left"/>
            </w:pPr>
            <w:r>
              <w:t>Datum laatste productie</w:t>
            </w:r>
          </w:p>
        </w:tc>
        <w:tc>
          <w:tcPr>
            <w:tcW w:w="3304" w:type="dxa"/>
            <w:vMerge w:val="restart"/>
          </w:tcPr>
          <w:p w14:paraId="7BC6E886" w14:textId="77777777" w:rsidR="002136C5" w:rsidRDefault="002136C5" w:rsidP="007A02ED">
            <w:pPr>
              <w:ind w:left="0"/>
              <w:jc w:val="left"/>
            </w:pPr>
            <w:r>
              <w:t>Geldigheid kwaliteitsverklaring</w:t>
            </w:r>
          </w:p>
        </w:tc>
        <w:tc>
          <w:tcPr>
            <w:tcW w:w="3891" w:type="dxa"/>
            <w:vMerge w:val="restart"/>
          </w:tcPr>
          <w:p w14:paraId="18D35A90" w14:textId="77777777" w:rsidR="002136C5" w:rsidRDefault="002136C5" w:rsidP="007A02ED">
            <w:pPr>
              <w:ind w:left="0"/>
              <w:jc w:val="left"/>
            </w:pPr>
            <w:r>
              <w:t>Dient te voldoen aan § 6.4</w:t>
            </w:r>
          </w:p>
        </w:tc>
        <w:tc>
          <w:tcPr>
            <w:tcW w:w="1904" w:type="dxa"/>
            <w:vMerge w:val="restart"/>
          </w:tcPr>
          <w:p w14:paraId="7F45FFC7" w14:textId="77777777" w:rsidR="002136C5" w:rsidRDefault="002136C5" w:rsidP="007A02ED">
            <w:pPr>
              <w:ind w:left="0"/>
              <w:jc w:val="left"/>
            </w:pPr>
          </w:p>
        </w:tc>
        <w:tc>
          <w:tcPr>
            <w:tcW w:w="1292" w:type="dxa"/>
            <w:vMerge w:val="restart"/>
          </w:tcPr>
          <w:p w14:paraId="3B7281B6" w14:textId="77777777" w:rsidR="002136C5" w:rsidRDefault="002136C5" w:rsidP="007A02ED">
            <w:pPr>
              <w:ind w:left="0"/>
              <w:jc w:val="left"/>
            </w:pPr>
            <w:r>
              <w:t>Bij elke inspectie</w:t>
            </w:r>
          </w:p>
        </w:tc>
      </w:tr>
      <w:tr w:rsidR="002136C5" w14:paraId="37967C30" w14:textId="77777777" w:rsidTr="007A02ED">
        <w:tc>
          <w:tcPr>
            <w:tcW w:w="565" w:type="dxa"/>
          </w:tcPr>
          <w:p w14:paraId="5F0DBC82" w14:textId="77777777" w:rsidR="002136C5" w:rsidRDefault="002136C5" w:rsidP="007A02ED">
            <w:pPr>
              <w:ind w:left="0"/>
            </w:pPr>
            <w:r>
              <w:t xml:space="preserve">12. </w:t>
            </w:r>
          </w:p>
        </w:tc>
        <w:tc>
          <w:tcPr>
            <w:tcW w:w="3502" w:type="dxa"/>
          </w:tcPr>
          <w:p w14:paraId="2D05A3EA" w14:textId="77777777" w:rsidR="002136C5" w:rsidRDefault="002136C5" w:rsidP="007A02ED">
            <w:pPr>
              <w:ind w:left="0"/>
            </w:pPr>
            <w:r>
              <w:t>Datum laatste levering</w:t>
            </w:r>
          </w:p>
        </w:tc>
        <w:tc>
          <w:tcPr>
            <w:tcW w:w="3304" w:type="dxa"/>
            <w:vMerge/>
          </w:tcPr>
          <w:p w14:paraId="4C6E15EF" w14:textId="77777777" w:rsidR="002136C5" w:rsidRDefault="002136C5" w:rsidP="007A02ED"/>
        </w:tc>
        <w:tc>
          <w:tcPr>
            <w:tcW w:w="3891" w:type="dxa"/>
            <w:vMerge/>
          </w:tcPr>
          <w:p w14:paraId="364C4811" w14:textId="77777777" w:rsidR="002136C5" w:rsidRDefault="002136C5" w:rsidP="007A02ED"/>
        </w:tc>
        <w:tc>
          <w:tcPr>
            <w:tcW w:w="1904" w:type="dxa"/>
            <w:vMerge/>
          </w:tcPr>
          <w:p w14:paraId="277590A4" w14:textId="77777777" w:rsidR="002136C5" w:rsidRDefault="002136C5" w:rsidP="007A02ED"/>
        </w:tc>
        <w:tc>
          <w:tcPr>
            <w:tcW w:w="1292" w:type="dxa"/>
            <w:vMerge/>
          </w:tcPr>
          <w:p w14:paraId="643A9C99" w14:textId="77777777" w:rsidR="002136C5" w:rsidRDefault="002136C5" w:rsidP="007A02ED"/>
        </w:tc>
      </w:tr>
    </w:tbl>
    <w:p w14:paraId="1681B999" w14:textId="77777777" w:rsidR="00A70EF7" w:rsidRDefault="00A70EF7" w:rsidP="00E21131">
      <w:pPr>
        <w:pStyle w:val="Kop1"/>
        <w:numPr>
          <w:ilvl w:val="0"/>
          <w:numId w:val="0"/>
        </w:numPr>
        <w:ind w:left="851"/>
        <w:sectPr w:rsidR="00A70EF7" w:rsidSect="00A70EF7">
          <w:headerReference w:type="default" r:id="rId25"/>
          <w:footerReference w:type="default" r:id="rId26"/>
          <w:endnotePr>
            <w:numFmt w:val="decimal"/>
          </w:endnotePr>
          <w:pgSz w:w="16839" w:h="11907" w:orient="landscape" w:code="9"/>
          <w:pgMar w:top="1276" w:right="709" w:bottom="1276" w:left="709" w:header="709" w:footer="709" w:gutter="0"/>
          <w:cols w:space="708"/>
          <w:titlePg/>
          <w:docGrid w:linePitch="360"/>
        </w:sectPr>
      </w:pPr>
    </w:p>
    <w:p w14:paraId="3AE98A27" w14:textId="482C298F" w:rsidR="00870E23" w:rsidRDefault="00E21131" w:rsidP="00A70EF7">
      <w:pPr>
        <w:pStyle w:val="Kop1"/>
        <w:numPr>
          <w:ilvl w:val="0"/>
          <w:numId w:val="0"/>
        </w:numPr>
        <w:ind w:left="851"/>
      </w:pPr>
      <w:bookmarkStart w:id="373" w:name="_Toc104295231"/>
      <w:r>
        <w:lastRenderedPageBreak/>
        <w:t>Bijlage 2</w:t>
      </w:r>
      <w:bookmarkEnd w:id="372"/>
      <w:bookmarkEnd w:id="373"/>
    </w:p>
    <w:p w14:paraId="1ABE063B" w14:textId="062BE588" w:rsidR="00E21131" w:rsidRDefault="00E21131" w:rsidP="00E21131">
      <w:pPr>
        <w:pStyle w:val="Ondertitel"/>
      </w:pPr>
      <w:r>
        <w:t>Voorbeeldberekeningen Rc-waarden</w:t>
      </w:r>
    </w:p>
    <w:p w14:paraId="2E3C7D4F" w14:textId="4D1A3A5B" w:rsidR="00E21131" w:rsidRDefault="00E76E70" w:rsidP="00E21131">
      <w:r>
        <w:t>De warmteweerstand van de gehele constructie (R</w:t>
      </w:r>
      <w:r w:rsidRPr="00E76E70">
        <w:rPr>
          <w:vertAlign w:val="subscript"/>
        </w:rPr>
        <w:t>c</w:t>
      </w:r>
      <w:r>
        <w:t>-waarde) wordt bepaald volgens de NTA 8800. Daarin wordt onderscheid gemaakt tussen de bepaling van de warmteweerstand van een bestaande gevel en die van een gevel bij nieuwbouw. Hieronder worden beide berekeningen toegelicht. De resultaten hiervan kunnen in het attest worden opgenomen.</w:t>
      </w:r>
    </w:p>
    <w:p w14:paraId="5D11468E" w14:textId="20BE2068" w:rsidR="00E21131" w:rsidRDefault="00701F81" w:rsidP="00E21131">
      <w:pPr>
        <w:pStyle w:val="Kop2"/>
        <w:numPr>
          <w:ilvl w:val="0"/>
          <w:numId w:val="0"/>
        </w:numPr>
        <w:ind w:left="851"/>
      </w:pPr>
      <w:bookmarkStart w:id="374" w:name="_Toc104295232"/>
      <w:r>
        <w:t xml:space="preserve">Warmteweerstand BGI-systeem in </w:t>
      </w:r>
      <w:r w:rsidR="00E21131">
        <w:t>bestaand bouwwerk</w:t>
      </w:r>
      <w:bookmarkEnd w:id="374"/>
    </w:p>
    <w:p w14:paraId="05AF65CC" w14:textId="77777777" w:rsidR="00736544" w:rsidRDefault="00E76E70" w:rsidP="00E21131">
      <w:r>
        <w:t>De R</w:t>
      </w:r>
      <w:r w:rsidRPr="00E76E70">
        <w:rPr>
          <w:vertAlign w:val="subscript"/>
        </w:rPr>
        <w:t>c</w:t>
      </w:r>
      <w:r>
        <w:t>-waarde van een met een BGI-systeem te isoleren bestaande gevel wordt berekend volgens § I.2.1.4 van de NTA 8800.</w:t>
      </w:r>
      <w:r w:rsidR="009E2992">
        <w:t xml:space="preserve"> In plaats van de in deze paragraaf beschreven forfaitaire waarde voor de warmtegeleidingscoëfficiënt </w:t>
      </w:r>
      <w:r w:rsidR="009E2992">
        <w:sym w:font="Symbol" w:char="F06C"/>
      </w:r>
      <w:r w:rsidR="009E2992" w:rsidRPr="002136C5">
        <w:rPr>
          <w:vertAlign w:val="subscript"/>
        </w:rPr>
        <w:t>equi;ntr</w:t>
      </w:r>
      <w:r w:rsidR="009E2992">
        <w:t xml:space="preserve"> wordt in het attest de gedeclareerde </w:t>
      </w:r>
      <w:r w:rsidR="00EB086A">
        <w:t xml:space="preserve">waarde voor de warmtegeleidingscoëfficiënt van het in de fabriek vervaardigde thermische isolatieproduct gebruikt als rekenwaarde. Het warmteverlies als gevolg van gebruik van bevestigingsankers moet daarbij </w:t>
      </w:r>
      <w:r w:rsidR="00492E3C">
        <w:t>aanvullend</w:t>
      </w:r>
      <w:r w:rsidR="00EB086A">
        <w:t xml:space="preserve"> in rekening gebracht worden</w:t>
      </w:r>
      <w:r w:rsidR="00701F81">
        <w:t xml:space="preserve"> als dat meer dan 3% energieverlies geeft t.o.v. de gevel zonder bevestigingsankers</w:t>
      </w:r>
      <w:r w:rsidR="00701F81">
        <w:rPr>
          <w:rStyle w:val="Voetnootmarkering"/>
        </w:rPr>
        <w:footnoteReference w:id="1"/>
      </w:r>
      <w:r w:rsidR="00EB086A">
        <w:t xml:space="preserve">. </w:t>
      </w:r>
    </w:p>
    <w:p w14:paraId="4163C973" w14:textId="77777777" w:rsidR="00736544" w:rsidRDefault="00EB086A" w:rsidP="00E21131">
      <w:r>
        <w:t>Het aantal te gebruiken ankers per m</w:t>
      </w:r>
      <w:r w:rsidRPr="002136C5">
        <w:rPr>
          <w:vertAlign w:val="superscript"/>
        </w:rPr>
        <w:t>2</w:t>
      </w:r>
      <w:r>
        <w:t xml:space="preserve"> </w:t>
      </w:r>
      <w:r w:rsidR="00736544">
        <w:t>wordt standaard gesteld op 5 stuks per m</w:t>
      </w:r>
      <w:r w:rsidR="00736544" w:rsidRPr="002136C5">
        <w:rPr>
          <w:vertAlign w:val="superscript"/>
        </w:rPr>
        <w:t>2</w:t>
      </w:r>
      <w:r w:rsidR="00736544">
        <w:t xml:space="preserve">. Afwijkende aantallen ankers kunnen ook in het attest worden opgenomen. </w:t>
      </w:r>
    </w:p>
    <w:p w14:paraId="477E708C" w14:textId="4D1FD7D3" w:rsidR="00E21131" w:rsidRDefault="00736544" w:rsidP="00E21131">
      <w:r>
        <w:t>De</w:t>
      </w:r>
      <w:r w:rsidR="00EB086A">
        <w:t xml:space="preserve"> warmtedoorgangscoëfficiënt </w:t>
      </w:r>
      <w:r w:rsidR="00E07A14">
        <w:t>van de te gebruiken bevestigingsankers (</w:t>
      </w:r>
      <w:r w:rsidR="00E07A14">
        <w:sym w:font="Symbol" w:char="F043"/>
      </w:r>
      <w:r w:rsidR="00E07A14" w:rsidRPr="002136C5">
        <w:rPr>
          <w:vertAlign w:val="subscript"/>
        </w:rPr>
        <w:t>fa</w:t>
      </w:r>
      <w:r w:rsidR="00E07A14">
        <w:t xml:space="preserve"> in W/K) wordt bepaald volgens § 8.2.2.2.2.3 van NTA 8800.</w:t>
      </w:r>
    </w:p>
    <w:p w14:paraId="26FB424C" w14:textId="1FAFF99D" w:rsidR="00135783" w:rsidRDefault="00135783" w:rsidP="00E21131">
      <w:r>
        <w:t>Hieronder wordt de R</w:t>
      </w:r>
      <w:r w:rsidRPr="002136C5">
        <w:rPr>
          <w:vertAlign w:val="subscript"/>
        </w:rPr>
        <w:t>c</w:t>
      </w:r>
      <w:r>
        <w:t>-berekening stapsgewijs toegelicht:</w:t>
      </w:r>
    </w:p>
    <w:p w14:paraId="181999D8" w14:textId="77777777" w:rsidR="00135783" w:rsidRDefault="00135783" w:rsidP="00135783">
      <w:pPr>
        <w:pStyle w:val="Kop6"/>
      </w:pPr>
    </w:p>
    <w:p w14:paraId="19C37043" w14:textId="20216665" w:rsidR="00135783" w:rsidRDefault="00135783" w:rsidP="002136C5">
      <w:pPr>
        <w:pStyle w:val="Kop6"/>
      </w:pPr>
      <w:r>
        <w:t xml:space="preserve">Stap 1 </w:t>
      </w:r>
      <w:r w:rsidR="00240C6E">
        <w:t>Bepaal de totale warmteweerstand van de constructie zonder bevestigingsankers</w:t>
      </w:r>
      <w:r w:rsidR="002351D3">
        <w:t xml:space="preserve"> (R</w:t>
      </w:r>
      <w:r w:rsidR="002351D3" w:rsidRPr="002136C5">
        <w:rPr>
          <w:vertAlign w:val="subscript"/>
        </w:rPr>
        <w:t>T</w:t>
      </w:r>
      <w:r w:rsidR="002351D3">
        <w:t>)</w:t>
      </w:r>
    </w:p>
    <w:p w14:paraId="3FB7E9E4" w14:textId="07CFF535" w:rsidR="00135783" w:rsidRDefault="00135783" w:rsidP="002136C5">
      <w:pPr>
        <w:pStyle w:val="Lijstalinea"/>
        <w:numPr>
          <w:ilvl w:val="0"/>
          <w:numId w:val="92"/>
        </w:numPr>
      </w:pPr>
      <w:r>
        <w:t>Bepaal de isolatiedikte d</w:t>
      </w:r>
      <w:r w:rsidRPr="002136C5">
        <w:rPr>
          <w:vertAlign w:val="subscript"/>
        </w:rPr>
        <w:t>iso</w:t>
      </w:r>
      <w:r>
        <w:t xml:space="preserve"> [mm]</w:t>
      </w:r>
    </w:p>
    <w:p w14:paraId="4FFEA581" w14:textId="444715BA" w:rsidR="00135783" w:rsidRDefault="00135783" w:rsidP="002136C5">
      <w:pPr>
        <w:pStyle w:val="Lijstalinea"/>
        <w:numPr>
          <w:ilvl w:val="0"/>
          <w:numId w:val="92"/>
        </w:numPr>
      </w:pPr>
      <w:r>
        <w:t xml:space="preserve">Bepaal de </w:t>
      </w:r>
      <w:r>
        <w:sym w:font="Symbol" w:char="F06C"/>
      </w:r>
      <w:r w:rsidRPr="002136C5">
        <w:rPr>
          <w:vertAlign w:val="subscript"/>
        </w:rPr>
        <w:t>reken</w:t>
      </w:r>
      <w:r>
        <w:t xml:space="preserve"> (= </w:t>
      </w:r>
      <w:r>
        <w:sym w:font="Symbol" w:char="F06C"/>
      </w:r>
      <w:r w:rsidRPr="002136C5">
        <w:rPr>
          <w:vertAlign w:val="subscript"/>
        </w:rPr>
        <w:t>D</w:t>
      </w:r>
      <w:r>
        <w:t>) [W/(mK)]</w:t>
      </w:r>
    </w:p>
    <w:p w14:paraId="761954F0" w14:textId="3775AC11" w:rsidR="00135783" w:rsidRDefault="00135783" w:rsidP="00135783">
      <w:pPr>
        <w:pStyle w:val="Lijstalinea"/>
        <w:numPr>
          <w:ilvl w:val="0"/>
          <w:numId w:val="92"/>
        </w:numPr>
      </w:pPr>
      <w:r>
        <w:t>Hanteer de volgende standaardwaarden:</w:t>
      </w:r>
    </w:p>
    <w:p w14:paraId="3856E1A4" w14:textId="0BC350AF" w:rsidR="00135783" w:rsidRDefault="00135783" w:rsidP="00135783">
      <w:pPr>
        <w:pStyle w:val="Lijstalinea"/>
        <w:numPr>
          <w:ilvl w:val="1"/>
          <w:numId w:val="92"/>
        </w:numPr>
      </w:pPr>
      <w:r>
        <w:t>R</w:t>
      </w:r>
      <w:r w:rsidRPr="002136C5">
        <w:rPr>
          <w:vertAlign w:val="subscript"/>
        </w:rPr>
        <w:t>ad</w:t>
      </w:r>
      <w:r>
        <w:t xml:space="preserve"> = </w:t>
      </w:r>
      <w:r w:rsidR="006E10A1">
        <w:t>0</w:t>
      </w:r>
      <w:r>
        <w:t xml:space="preserve">,36 </w:t>
      </w:r>
      <w:r w:rsidR="006E10A1">
        <w:t>[m2K/W] (overgenomen uit § I.2.1.4 van NTA 8800)</w:t>
      </w:r>
    </w:p>
    <w:p w14:paraId="5EFAFDB9" w14:textId="48CB4E3C" w:rsidR="006E10A1" w:rsidRDefault="006E10A1" w:rsidP="00135783">
      <w:pPr>
        <w:pStyle w:val="Lijstalinea"/>
        <w:numPr>
          <w:ilvl w:val="1"/>
          <w:numId w:val="92"/>
        </w:numPr>
      </w:pPr>
      <w:r>
        <w:t>R</w:t>
      </w:r>
      <w:r w:rsidRPr="002136C5">
        <w:rPr>
          <w:vertAlign w:val="subscript"/>
        </w:rPr>
        <w:t>si</w:t>
      </w:r>
      <w:r>
        <w:t xml:space="preserve"> = 0,13 [m2K/W] (overgenomen uit tabel C.2 van NTA 8800)</w:t>
      </w:r>
    </w:p>
    <w:p w14:paraId="3A852F23" w14:textId="0176CD65" w:rsidR="006E10A1" w:rsidRDefault="006E10A1" w:rsidP="00135783">
      <w:pPr>
        <w:pStyle w:val="Lijstalinea"/>
        <w:numPr>
          <w:ilvl w:val="1"/>
          <w:numId w:val="92"/>
        </w:numPr>
      </w:pPr>
      <w:r>
        <w:t>R</w:t>
      </w:r>
      <w:r w:rsidRPr="002136C5">
        <w:rPr>
          <w:vertAlign w:val="subscript"/>
        </w:rPr>
        <w:t>se</w:t>
      </w:r>
      <w:r>
        <w:t xml:space="preserve"> = 0,04 [m2K/W] (overgenomen uit tabel C.2 van NTA 8800)</w:t>
      </w:r>
    </w:p>
    <w:p w14:paraId="45B23B3C" w14:textId="5C16D8C4" w:rsidR="006E10A1" w:rsidRDefault="006E10A1" w:rsidP="006E10A1">
      <w:pPr>
        <w:pStyle w:val="Lijstalinea"/>
        <w:numPr>
          <w:ilvl w:val="0"/>
          <w:numId w:val="92"/>
        </w:numPr>
      </w:pPr>
      <w:r>
        <w:t>Bepaal de totale warmteweerstand R</w:t>
      </w:r>
      <w:r w:rsidRPr="002136C5">
        <w:rPr>
          <w:vertAlign w:val="subscript"/>
        </w:rPr>
        <w:t>T</w:t>
      </w:r>
      <w:r>
        <w:t xml:space="preserve"> </w:t>
      </w:r>
      <w:r w:rsidR="003F0F67">
        <w:t>volgens</w:t>
      </w:r>
      <w:r>
        <w:t xml:space="preserve"> </w:t>
      </w:r>
      <w:r w:rsidR="003F0F67">
        <w:t xml:space="preserve">onderstaande, uit </w:t>
      </w:r>
      <w:r>
        <w:t xml:space="preserve">formule C.3 </w:t>
      </w:r>
      <w:r w:rsidR="003F0F67">
        <w:t>van de</w:t>
      </w:r>
      <w:r>
        <w:t xml:space="preserve"> NTA 8800</w:t>
      </w:r>
      <w:r w:rsidR="003F0F67">
        <w:t xml:space="preserve"> afgeleide, formule:</w:t>
      </w:r>
    </w:p>
    <w:p w14:paraId="20817618" w14:textId="09B98DB8" w:rsidR="003F0F67" w:rsidRDefault="003F0F67" w:rsidP="003F0F67"/>
    <w:p w14:paraId="5105BCCA" w14:textId="3C9965E3" w:rsidR="00240C6E" w:rsidRDefault="00BA7846" w:rsidP="00240C6E">
      <w:pPr>
        <w:rPr>
          <w:rFonts w:ascii="Cambria Math" w:hAnsi="+mn-cs" w:cstheme="minorBidi"/>
          <w:color w:val="000000" w:themeColor="text1"/>
        </w:rPr>
      </w:pPr>
      <m:oMath>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R</m:t>
            </m:r>
          </m:e>
          <m:sub>
            <m:r>
              <w:rPr>
                <w:rFonts w:ascii="Cambria Math" w:hAnsi="Cambria Math" w:cstheme="minorBidi"/>
                <w:color w:val="000000" w:themeColor="text1"/>
              </w:rPr>
              <m:t>T</m:t>
            </m:r>
          </m:sub>
        </m:sSub>
        <m:r>
          <w:rPr>
            <w:rFonts w:ascii="Cambria Math" w:hAnsi="Cambria Math" w:cstheme="minorBidi"/>
            <w:color w:val="000000" w:themeColor="text1"/>
          </w:rPr>
          <m:t>=</m:t>
        </m:r>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R</m:t>
            </m:r>
          </m:e>
          <m:sub>
            <m:r>
              <w:rPr>
                <w:rFonts w:ascii="Cambria Math" w:hAnsi="Cambria Math" w:cstheme="minorBidi"/>
                <w:color w:val="000000" w:themeColor="text1"/>
              </w:rPr>
              <m:t>si</m:t>
            </m:r>
          </m:sub>
        </m:sSub>
        <m:r>
          <w:rPr>
            <w:rFonts w:ascii="Cambria Math" w:hAnsi="Cambria Math" w:cstheme="minorBidi"/>
            <w:color w:val="000000" w:themeColor="text1"/>
          </w:rPr>
          <m:t>+</m:t>
        </m:r>
        <m:f>
          <m:fPr>
            <m:ctrlPr>
              <w:rPr>
                <w:rFonts w:ascii="Cambria Math" w:hAnsi="Cambria Math" w:cstheme="minorBidi"/>
                <w:i/>
                <w:iCs/>
                <w:color w:val="000000" w:themeColor="text1"/>
              </w:rPr>
            </m:ctrlPr>
          </m:fPr>
          <m:num>
            <m:sSub>
              <m:sSubPr>
                <m:ctrlPr>
                  <w:rPr>
                    <w:rFonts w:ascii="Cambria Math" w:hAnsi="Cambria Math" w:cstheme="minorBidi"/>
                    <w:i/>
                    <w:iCs/>
                    <w:color w:val="000000" w:themeColor="text1"/>
                  </w:rPr>
                </m:ctrlPr>
              </m:sSubPr>
              <m:e>
                <m:r>
                  <w:rPr>
                    <w:rFonts w:ascii="Cambria Math" w:hAnsi="Cambria Math" w:cstheme="minorBidi"/>
                    <w:color w:val="000000" w:themeColor="text1"/>
                  </w:rPr>
                  <m:t>d</m:t>
                </m:r>
              </m:e>
              <m:sub>
                <m:r>
                  <w:rPr>
                    <w:rFonts w:ascii="Cambria Math" w:hAnsi="Cambria Math" w:cstheme="minorBidi"/>
                    <w:color w:val="000000" w:themeColor="text1"/>
                  </w:rPr>
                  <m:t>iso</m:t>
                </m:r>
              </m:sub>
            </m:sSub>
          </m:num>
          <m:den>
            <m:sSub>
              <m:sSubPr>
                <m:ctrlPr>
                  <w:rPr>
                    <w:rFonts w:ascii="Cambria Math" w:hAnsi="Cambria Math" w:cstheme="minorBidi"/>
                    <w:i/>
                    <w:iCs/>
                    <w:color w:val="000000" w:themeColor="text1"/>
                  </w:rPr>
                </m:ctrlPr>
              </m:sSubPr>
              <m:e>
                <m:r>
                  <w:rPr>
                    <w:rFonts w:ascii="Cambria Math" w:hAnsi="Cambria Math" w:cstheme="minorBidi"/>
                    <w:color w:val="000000" w:themeColor="text1"/>
                  </w:rPr>
                  <m:t>λ</m:t>
                </m:r>
              </m:e>
              <m:sub>
                <m:r>
                  <w:rPr>
                    <w:rFonts w:ascii="Cambria Math" w:hAnsi="Cambria Math" w:cstheme="minorBidi"/>
                    <w:color w:val="000000" w:themeColor="text1"/>
                  </w:rPr>
                  <m:t>reken</m:t>
                </m:r>
              </m:sub>
            </m:sSub>
          </m:den>
        </m:f>
        <m:r>
          <w:rPr>
            <w:rFonts w:ascii="Cambria Math" w:eastAsiaTheme="minorEastAsia" w:hAnsi="Cambria Math" w:cstheme="minorBidi"/>
            <w:color w:val="000000" w:themeColor="text1"/>
          </w:rPr>
          <m:t>+</m:t>
        </m:r>
        <m:sSub>
          <m:sSubPr>
            <m:ctrlPr>
              <w:rPr>
                <w:rFonts w:ascii="Cambria Math" w:eastAsiaTheme="minorEastAsia" w:hAnsi="Cambria Math" w:cstheme="minorBidi"/>
                <w:i/>
                <w:iCs/>
                <w:color w:val="000000" w:themeColor="text1"/>
              </w:rPr>
            </m:ctrlPr>
          </m:sSubPr>
          <m:e>
            <m:r>
              <w:rPr>
                <w:rFonts w:ascii="Cambria Math" w:eastAsiaTheme="minorEastAsia" w:hAnsi="Cambria Math" w:cstheme="minorBidi"/>
                <w:color w:val="000000" w:themeColor="text1"/>
              </w:rPr>
              <m:t>R</m:t>
            </m:r>
          </m:e>
          <m:sub>
            <m:r>
              <w:rPr>
                <w:rFonts w:ascii="Cambria Math" w:eastAsiaTheme="minorEastAsia" w:hAnsi="Cambria Math" w:cstheme="minorBidi"/>
                <w:color w:val="000000" w:themeColor="text1"/>
              </w:rPr>
              <m:t>ad</m:t>
            </m:r>
          </m:sub>
        </m:sSub>
        <m:r>
          <w:rPr>
            <w:rFonts w:ascii="Cambria Math" w:eastAsiaTheme="minorEastAsia" w:hAnsi="Cambria Math" w:cstheme="minorBidi"/>
            <w:color w:val="000000" w:themeColor="text1"/>
          </w:rPr>
          <m:t>+</m:t>
        </m:r>
        <m:sSub>
          <m:sSubPr>
            <m:ctrlPr>
              <w:rPr>
                <w:rFonts w:ascii="Cambria Math" w:eastAsiaTheme="minorEastAsia" w:hAnsi="Cambria Math" w:cstheme="minorBidi"/>
                <w:i/>
                <w:iCs/>
                <w:color w:val="000000" w:themeColor="text1"/>
              </w:rPr>
            </m:ctrlPr>
          </m:sSubPr>
          <m:e>
            <m:r>
              <w:rPr>
                <w:rFonts w:ascii="Cambria Math" w:eastAsiaTheme="minorEastAsia" w:hAnsi="Cambria Math" w:cstheme="minorBidi"/>
                <w:color w:val="000000" w:themeColor="text1"/>
              </w:rPr>
              <m:t>R</m:t>
            </m:r>
          </m:e>
          <m:sub>
            <m:r>
              <w:rPr>
                <w:rFonts w:ascii="Cambria Math" w:eastAsiaTheme="minorEastAsia" w:hAnsi="Cambria Math" w:cstheme="minorBidi"/>
                <w:color w:val="000000" w:themeColor="text1"/>
              </w:rPr>
              <m:t>se</m:t>
            </m:r>
          </m:sub>
        </m:sSub>
        <m:r>
          <w:rPr>
            <w:rFonts w:ascii="Cambria Math" w:eastAsiaTheme="minorEastAsia" w:hAnsi="Cambria Math" w:cstheme="minorBidi"/>
            <w:color w:val="000000" w:themeColor="text1"/>
          </w:rPr>
          <m:t xml:space="preserve">    </m:t>
        </m:r>
      </m:oMath>
      <w:r w:rsidR="00501000">
        <w:rPr>
          <w:rFonts w:ascii="Cambria Math" w:hAnsi="+mn-cs" w:cstheme="minorBidi"/>
          <w:color w:val="000000" w:themeColor="text1"/>
        </w:rPr>
        <w:t>[formule 1]</w:t>
      </w:r>
    </w:p>
    <w:p w14:paraId="527B9651" w14:textId="27023D34" w:rsidR="00501000" w:rsidRPr="006213BA" w:rsidRDefault="000226F6" w:rsidP="002136C5">
      <w:pPr>
        <w:pStyle w:val="Bloktekst"/>
      </w:pPr>
      <w:r w:rsidRPr="006213BA">
        <w:t>Opmerking</w:t>
      </w:r>
    </w:p>
    <w:p w14:paraId="1BF2AC77" w14:textId="00827555" w:rsidR="000226F6" w:rsidRPr="000226F6" w:rsidRDefault="000226F6" w:rsidP="002136C5">
      <w:pPr>
        <w:pStyle w:val="Bloktekst"/>
      </w:pPr>
      <w:r>
        <w:lastRenderedPageBreak/>
        <w:t xml:space="preserve">De </w:t>
      </w:r>
      <w:r w:rsidR="00CF19AE">
        <w:t>warmteweerstand</w:t>
      </w:r>
      <w:r>
        <w:t xml:space="preserve"> van de lijmlaag, de mortelweefsellaag en de pleisterafwerking worden in deze voorbeeldberekening niet meegenomen omdat hun isolatiewaarde lager is dan het afrondingsverschil in de berekening volgens NTA 8800.</w:t>
      </w:r>
    </w:p>
    <w:p w14:paraId="6F1159AA" w14:textId="5E410AA6" w:rsidR="006E10A1" w:rsidRDefault="00240C6E" w:rsidP="002136C5">
      <w:pPr>
        <w:pStyle w:val="Kop6"/>
      </w:pPr>
      <w:r>
        <w:t xml:space="preserve">Stap 2 Bepaal </w:t>
      </w:r>
      <w:r w:rsidR="00940A2A">
        <w:t xml:space="preserve">de toeslagfactor </w:t>
      </w:r>
      <w:r w:rsidR="00940A2A">
        <w:sym w:font="Symbol" w:char="F044"/>
      </w:r>
      <w:r w:rsidR="00940A2A">
        <w:t>U</w:t>
      </w:r>
      <w:r w:rsidR="00940A2A" w:rsidRPr="000D3A6D">
        <w:rPr>
          <w:vertAlign w:val="subscript"/>
        </w:rPr>
        <w:t>fa</w:t>
      </w:r>
      <w:r w:rsidR="00940A2A">
        <w:t xml:space="preserve"> uit </w:t>
      </w:r>
      <w:r>
        <w:t xml:space="preserve">het warmteverlies van </w:t>
      </w:r>
      <w:r w:rsidR="00C55A19">
        <w:t>de bevestigingsankers</w:t>
      </w:r>
    </w:p>
    <w:p w14:paraId="2174FEEC" w14:textId="65A3BBD3" w:rsidR="00C55A19" w:rsidRDefault="00C55A19" w:rsidP="00501000">
      <w:pPr>
        <w:pStyle w:val="Lijstalinea"/>
        <w:numPr>
          <w:ilvl w:val="0"/>
          <w:numId w:val="93"/>
        </w:numPr>
      </w:pPr>
      <w:r>
        <w:t xml:space="preserve">Bepaal het aantal ankers </w:t>
      </w:r>
      <w:r w:rsidR="00EA356E">
        <w:t>n</w:t>
      </w:r>
      <w:r w:rsidR="00EA356E" w:rsidRPr="00FA3EED">
        <w:rPr>
          <w:vertAlign w:val="subscript"/>
        </w:rPr>
        <w:t>fa</w:t>
      </w:r>
      <w:r w:rsidR="00EA356E">
        <w:t xml:space="preserve"> </w:t>
      </w:r>
      <w:r>
        <w:t>dat in het attest als voorbeeld vermeld wordt. Hiervoor kan onderstaande tabel als voorbeeld dienen. Hiervan afwijkende waarden mogen ook in het attest worden vermeld.</w:t>
      </w:r>
    </w:p>
    <w:p w14:paraId="6AA7AD36" w14:textId="469045BF" w:rsidR="00783F6A" w:rsidRDefault="00783F6A" w:rsidP="00783F6A">
      <w:pPr>
        <w:pStyle w:val="Lijstalinea"/>
        <w:ind w:left="1211"/>
      </w:pPr>
    </w:p>
    <w:p w14:paraId="6347DC9F" w14:textId="30797082" w:rsidR="00783F6A" w:rsidRPr="00FA3EED" w:rsidRDefault="00783F6A" w:rsidP="00FA3EED">
      <w:pPr>
        <w:pStyle w:val="Lijstalinea"/>
        <w:ind w:left="1211"/>
        <w:rPr>
          <w:rStyle w:val="Nadruk"/>
        </w:rPr>
      </w:pPr>
      <w:r w:rsidRPr="00FA3EED">
        <w:rPr>
          <w:rStyle w:val="Nadruk"/>
        </w:rPr>
        <w:t>Tabel 2.1 Aantallen ankers op te nemen in attest [facultatief]</w:t>
      </w:r>
    </w:p>
    <w:tbl>
      <w:tblPr>
        <w:tblStyle w:val="Tabelraster"/>
        <w:tblW w:w="0" w:type="auto"/>
        <w:tblInd w:w="1211" w:type="dxa"/>
        <w:tblLook w:val="04A0" w:firstRow="1" w:lastRow="0" w:firstColumn="1" w:lastColumn="0" w:noHBand="0" w:noVBand="1"/>
      </w:tblPr>
      <w:tblGrid>
        <w:gridCol w:w="2328"/>
        <w:gridCol w:w="5806"/>
      </w:tblGrid>
      <w:tr w:rsidR="00783F6A" w14:paraId="01EC35A2" w14:textId="77777777" w:rsidTr="00FA3EED">
        <w:tc>
          <w:tcPr>
            <w:tcW w:w="2328" w:type="dxa"/>
          </w:tcPr>
          <w:p w14:paraId="186264AC" w14:textId="726FC1C8" w:rsidR="0013107B" w:rsidRPr="00FA3EED" w:rsidRDefault="00EA356E" w:rsidP="0013107B">
            <w:pPr>
              <w:pStyle w:val="Lijstalinea"/>
              <w:ind w:left="0"/>
              <w:rPr>
                <w:i/>
                <w:iCs/>
              </w:rPr>
            </w:pPr>
            <w:r>
              <w:rPr>
                <w:i/>
                <w:iCs/>
              </w:rPr>
              <w:t>N</w:t>
            </w:r>
            <w:r w:rsidRPr="00FA3EED">
              <w:rPr>
                <w:i/>
                <w:iCs/>
                <w:vertAlign w:val="subscript"/>
              </w:rPr>
              <w:t>fa</w:t>
            </w:r>
            <w:r>
              <w:rPr>
                <w:i/>
                <w:iCs/>
              </w:rPr>
              <w:t xml:space="preserve"> [a</w:t>
            </w:r>
            <w:r w:rsidR="0013107B" w:rsidRPr="00FA3EED">
              <w:rPr>
                <w:i/>
                <w:iCs/>
              </w:rPr>
              <w:t>antal ankers</w:t>
            </w:r>
            <w:r w:rsidR="00BB29D8" w:rsidRPr="00FA3EED">
              <w:rPr>
                <w:i/>
                <w:iCs/>
              </w:rPr>
              <w:t>/m</w:t>
            </w:r>
            <w:r w:rsidR="00BB29D8" w:rsidRPr="00FA3EED">
              <w:rPr>
                <w:i/>
                <w:iCs/>
                <w:vertAlign w:val="superscript"/>
              </w:rPr>
              <w:t>2</w:t>
            </w:r>
            <w:r>
              <w:rPr>
                <w:i/>
                <w:iCs/>
              </w:rPr>
              <w:t>]</w:t>
            </w:r>
          </w:p>
        </w:tc>
        <w:tc>
          <w:tcPr>
            <w:tcW w:w="5806" w:type="dxa"/>
          </w:tcPr>
          <w:p w14:paraId="11BCCE1D" w14:textId="7C202249" w:rsidR="0013107B" w:rsidRPr="00FA3EED" w:rsidRDefault="0013107B" w:rsidP="0013107B">
            <w:pPr>
              <w:pStyle w:val="Lijstalinea"/>
              <w:ind w:left="0"/>
              <w:rPr>
                <w:i/>
                <w:iCs/>
              </w:rPr>
            </w:pPr>
            <w:r w:rsidRPr="00FA3EED">
              <w:rPr>
                <w:i/>
                <w:iCs/>
              </w:rPr>
              <w:t>Opmerking</w:t>
            </w:r>
          </w:p>
        </w:tc>
      </w:tr>
      <w:tr w:rsidR="00BB29D8" w14:paraId="52090285" w14:textId="77777777" w:rsidTr="00FA3EED">
        <w:tc>
          <w:tcPr>
            <w:tcW w:w="2328" w:type="dxa"/>
          </w:tcPr>
          <w:p w14:paraId="12AB6FDD" w14:textId="420B83AB" w:rsidR="00BB29D8" w:rsidRDefault="00BB29D8" w:rsidP="0013107B">
            <w:pPr>
              <w:pStyle w:val="Lijstalinea"/>
              <w:ind w:left="0"/>
            </w:pPr>
            <w:r>
              <w:t>0</w:t>
            </w:r>
          </w:p>
        </w:tc>
        <w:tc>
          <w:tcPr>
            <w:tcW w:w="5806" w:type="dxa"/>
          </w:tcPr>
          <w:p w14:paraId="55EF2270" w14:textId="6917F98D" w:rsidR="00BB29D8" w:rsidRDefault="00BB29D8" w:rsidP="0013107B">
            <w:pPr>
              <w:pStyle w:val="Lijstalinea"/>
              <w:ind w:left="0"/>
            </w:pPr>
            <w:r>
              <w:t>Volledig verlijmd BGI-systeem</w:t>
            </w:r>
            <w:r w:rsidR="00940A2A">
              <w:t xml:space="preserve"> op vlakke ondergrond</w:t>
            </w:r>
          </w:p>
        </w:tc>
      </w:tr>
      <w:tr w:rsidR="00783F6A" w14:paraId="26A2579F" w14:textId="77777777" w:rsidTr="00FA3EED">
        <w:tc>
          <w:tcPr>
            <w:tcW w:w="2328" w:type="dxa"/>
          </w:tcPr>
          <w:p w14:paraId="7C37B4CD" w14:textId="3CC73737" w:rsidR="0013107B" w:rsidRDefault="0013107B" w:rsidP="0013107B">
            <w:pPr>
              <w:pStyle w:val="Lijstalinea"/>
              <w:ind w:left="0"/>
            </w:pPr>
            <w:r>
              <w:t>4</w:t>
            </w:r>
          </w:p>
        </w:tc>
        <w:tc>
          <w:tcPr>
            <w:tcW w:w="5806" w:type="dxa"/>
          </w:tcPr>
          <w:p w14:paraId="002011D1" w14:textId="759EF587" w:rsidR="0013107B" w:rsidRDefault="0013107B" w:rsidP="0013107B">
            <w:pPr>
              <w:pStyle w:val="Lijstalinea"/>
              <w:ind w:left="0"/>
            </w:pPr>
            <w:r>
              <w:t>Standaard voor grondgebonden woningen (tot 10 m hoog)</w:t>
            </w:r>
            <w:r w:rsidR="00940A2A">
              <w:t xml:space="preserve"> op vlakke ondergrond</w:t>
            </w:r>
          </w:p>
        </w:tc>
      </w:tr>
      <w:tr w:rsidR="00783F6A" w14:paraId="6A6814BD" w14:textId="77777777" w:rsidTr="00FA3EED">
        <w:tc>
          <w:tcPr>
            <w:tcW w:w="2328" w:type="dxa"/>
          </w:tcPr>
          <w:p w14:paraId="746D8F4D" w14:textId="4DD02EAD" w:rsidR="0013107B" w:rsidRDefault="0013107B" w:rsidP="0013107B">
            <w:pPr>
              <w:pStyle w:val="Lijstalinea"/>
              <w:ind w:left="0"/>
            </w:pPr>
            <w:r>
              <w:t>5</w:t>
            </w:r>
          </w:p>
        </w:tc>
        <w:tc>
          <w:tcPr>
            <w:tcW w:w="5806" w:type="dxa"/>
          </w:tcPr>
          <w:p w14:paraId="2A1F67BF" w14:textId="61A22F08" w:rsidR="0013107B" w:rsidRDefault="0013107B" w:rsidP="0013107B">
            <w:pPr>
              <w:pStyle w:val="Lijstalinea"/>
              <w:ind w:left="0"/>
            </w:pPr>
            <w:r>
              <w:t>Minimaal vereist voor gelijkwaardige R</w:t>
            </w:r>
            <w:r w:rsidRPr="00FA3EED">
              <w:rPr>
                <w:vertAlign w:val="subscript"/>
              </w:rPr>
              <w:t>c</w:t>
            </w:r>
            <w:r>
              <w:t>-waarde in BCRG-database.</w:t>
            </w:r>
          </w:p>
        </w:tc>
      </w:tr>
      <w:tr w:rsidR="0013107B" w14:paraId="48C6C088" w14:textId="77777777" w:rsidTr="00FA3EED">
        <w:tc>
          <w:tcPr>
            <w:tcW w:w="2328" w:type="dxa"/>
          </w:tcPr>
          <w:p w14:paraId="61292F08" w14:textId="50017879" w:rsidR="0013107B" w:rsidRDefault="00BB29D8" w:rsidP="0013107B">
            <w:pPr>
              <w:pStyle w:val="Lijstalinea"/>
              <w:ind w:left="0"/>
            </w:pPr>
            <w:r>
              <w:t>6</w:t>
            </w:r>
          </w:p>
        </w:tc>
        <w:tc>
          <w:tcPr>
            <w:tcW w:w="5806" w:type="dxa"/>
          </w:tcPr>
          <w:p w14:paraId="03FE2B10" w14:textId="3BB05B59" w:rsidR="0013107B" w:rsidRDefault="00BB29D8" w:rsidP="0013107B">
            <w:pPr>
              <w:pStyle w:val="Lijstalinea"/>
              <w:ind w:left="0"/>
            </w:pPr>
            <w:r>
              <w:t>Tot 15 m hoogte in bebouwd gebied</w:t>
            </w:r>
          </w:p>
        </w:tc>
      </w:tr>
      <w:tr w:rsidR="00BB29D8" w14:paraId="7A2A4C78" w14:textId="77777777" w:rsidTr="00FA3EED">
        <w:tc>
          <w:tcPr>
            <w:tcW w:w="2328" w:type="dxa"/>
          </w:tcPr>
          <w:p w14:paraId="65DDA381" w14:textId="7DC0002C" w:rsidR="00BB29D8" w:rsidRDefault="00BB29D8" w:rsidP="0013107B">
            <w:pPr>
              <w:pStyle w:val="Lijstalinea"/>
              <w:ind w:left="0"/>
            </w:pPr>
            <w:r>
              <w:t>8</w:t>
            </w:r>
          </w:p>
        </w:tc>
        <w:tc>
          <w:tcPr>
            <w:tcW w:w="5806" w:type="dxa"/>
          </w:tcPr>
          <w:p w14:paraId="02D68148" w14:textId="306DD1A6" w:rsidR="00BB29D8" w:rsidRDefault="00BB29D8" w:rsidP="0013107B">
            <w:pPr>
              <w:pStyle w:val="Lijstalinea"/>
              <w:ind w:left="0"/>
            </w:pPr>
            <w:r>
              <w:t>Tot 15 m hoogte in onbebouwd gebied</w:t>
            </w:r>
          </w:p>
        </w:tc>
      </w:tr>
      <w:tr w:rsidR="00BB29D8" w14:paraId="39D7ADBA" w14:textId="77777777" w:rsidTr="00FA3EED">
        <w:tc>
          <w:tcPr>
            <w:tcW w:w="2328" w:type="dxa"/>
          </w:tcPr>
          <w:p w14:paraId="574A5A93" w14:textId="1F0B021A" w:rsidR="00BB29D8" w:rsidRDefault="00BB29D8" w:rsidP="0013107B">
            <w:pPr>
              <w:pStyle w:val="Lijstalinea"/>
              <w:ind w:left="0"/>
            </w:pPr>
            <w:r>
              <w:t>11</w:t>
            </w:r>
          </w:p>
        </w:tc>
        <w:tc>
          <w:tcPr>
            <w:tcW w:w="5806" w:type="dxa"/>
          </w:tcPr>
          <w:p w14:paraId="5A819FAE" w14:textId="10BABC26" w:rsidR="00BB29D8" w:rsidRDefault="00BB29D8" w:rsidP="0013107B">
            <w:pPr>
              <w:pStyle w:val="Lijstalinea"/>
              <w:ind w:left="0"/>
            </w:pPr>
            <w:r>
              <w:t>Hoger dan 15 m, bepaling aantal benodigde ankers o.b.v. windbelastingberekening.</w:t>
            </w:r>
          </w:p>
        </w:tc>
      </w:tr>
    </w:tbl>
    <w:p w14:paraId="58DFE506" w14:textId="77777777" w:rsidR="0013107B" w:rsidRDefault="0013107B" w:rsidP="00FA3EED">
      <w:pPr>
        <w:pStyle w:val="Lijstalinea"/>
        <w:ind w:left="1211"/>
      </w:pPr>
    </w:p>
    <w:p w14:paraId="1294BFD2" w14:textId="77777777" w:rsidR="002A0299" w:rsidRDefault="009656A7" w:rsidP="002A0299">
      <w:pPr>
        <w:pStyle w:val="Lijstalinea"/>
        <w:numPr>
          <w:ilvl w:val="0"/>
          <w:numId w:val="93"/>
        </w:numPr>
      </w:pPr>
      <w:r w:rsidRPr="009656A7">
        <w:t xml:space="preserve">Bepaal </w:t>
      </w:r>
      <w:r w:rsidR="00EA356E">
        <w:t>het warmteverlies per</w:t>
      </w:r>
      <w:r w:rsidR="00763E43">
        <w:t xml:space="preserve"> bevestigingsanker</w:t>
      </w:r>
    </w:p>
    <w:p w14:paraId="42A26374" w14:textId="77777777" w:rsidR="002A0299" w:rsidRDefault="00BF29A5" w:rsidP="002A0299">
      <w:pPr>
        <w:pStyle w:val="Lijstalinea"/>
        <w:ind w:left="1211"/>
      </w:pPr>
      <w:r>
        <w:t xml:space="preserve">Bepaal de warmtedoorgangscoëfficiënt </w:t>
      </w:r>
      <w:r>
        <w:sym w:font="Symbol" w:char="F043"/>
      </w:r>
      <w:r w:rsidRPr="00FA3EED">
        <w:rPr>
          <w:vertAlign w:val="subscript"/>
        </w:rPr>
        <w:t>fa</w:t>
      </w:r>
      <w:r>
        <w:t xml:space="preserve"> van het bevestigingsanker in W/K. Deze waarde kan worden overgenomen uit de kwaliteitsverklaring van de fabrikant.</w:t>
      </w:r>
    </w:p>
    <w:p w14:paraId="50BCD00C" w14:textId="77777777" w:rsidR="002A0299" w:rsidRDefault="002A0299" w:rsidP="002A0299">
      <w:pPr>
        <w:pStyle w:val="Lijstalinea"/>
        <w:ind w:left="1211"/>
      </w:pPr>
    </w:p>
    <w:p w14:paraId="0737A460" w14:textId="647E7F4A" w:rsidR="009656A7" w:rsidRDefault="0033141B" w:rsidP="002A0299">
      <w:pPr>
        <w:pStyle w:val="Lijstalinea"/>
        <w:ind w:left="1211"/>
      </w:pPr>
      <w:r>
        <w:t xml:space="preserve">Indien </w:t>
      </w:r>
      <w:r w:rsidR="00BF29A5">
        <w:t xml:space="preserve">er geen </w:t>
      </w:r>
      <w:r w:rsidR="002A0299">
        <w:sym w:font="Symbol" w:char="F043"/>
      </w:r>
      <w:r w:rsidR="002A0299" w:rsidRPr="000D3A6D">
        <w:rPr>
          <w:vertAlign w:val="subscript"/>
        </w:rPr>
        <w:t>fa</w:t>
      </w:r>
      <w:r w:rsidR="002A0299">
        <w:t xml:space="preserve"> bekend is van het toe te passen bevestigingsanker, </w:t>
      </w:r>
      <w:r>
        <w:t xml:space="preserve">mogen de in tabel 2.3 hieronder aangegeven forfaitaire waarden voor </w:t>
      </w:r>
      <w:r>
        <w:sym w:font="Symbol" w:char="F043"/>
      </w:r>
      <w:r w:rsidRPr="00C8385A">
        <w:rPr>
          <w:vertAlign w:val="subscript"/>
        </w:rPr>
        <w:t>fa</w:t>
      </w:r>
      <w:r>
        <w:t xml:space="preserve"> worden gebruikt. Deze zijn ontleend aan § 2.2.23 van EAD 040083-00-0404. </w:t>
      </w:r>
    </w:p>
    <w:p w14:paraId="63E63776" w14:textId="77777777" w:rsidR="002A0299" w:rsidRDefault="002A0299" w:rsidP="00FA3EED">
      <w:pPr>
        <w:pStyle w:val="Lijstalinea"/>
        <w:ind w:left="1211"/>
      </w:pPr>
    </w:p>
    <w:p w14:paraId="005FC7A3" w14:textId="26FC24FF" w:rsidR="00885769" w:rsidRPr="00FA3EED" w:rsidRDefault="00885769" w:rsidP="00FA3EED">
      <w:pPr>
        <w:ind w:left="1211"/>
        <w:rPr>
          <w:rStyle w:val="Nadruk"/>
        </w:rPr>
      </w:pPr>
      <w:r w:rsidRPr="00FA3EED">
        <w:rPr>
          <w:rStyle w:val="Nadruk"/>
        </w:rPr>
        <w:t xml:space="preserve">Tabel 2.3 </w:t>
      </w:r>
      <w:r w:rsidR="0033141B">
        <w:rPr>
          <w:rStyle w:val="Nadruk"/>
        </w:rPr>
        <w:t xml:space="preserve">Forfaitaire waarden voor </w:t>
      </w:r>
      <w:r w:rsidRPr="00FA3EED">
        <w:rPr>
          <w:rStyle w:val="Nadruk"/>
        </w:rPr>
        <w:sym w:font="Symbol" w:char="F043"/>
      </w:r>
      <w:r w:rsidRPr="00FA3EED">
        <w:rPr>
          <w:rStyle w:val="Nadruk"/>
        </w:rPr>
        <w:t>fa</w:t>
      </w:r>
    </w:p>
    <w:tbl>
      <w:tblPr>
        <w:tblStyle w:val="Tabelraster"/>
        <w:tblW w:w="7420" w:type="dxa"/>
        <w:tblInd w:w="1305" w:type="dxa"/>
        <w:tblLook w:val="04A0" w:firstRow="1" w:lastRow="0" w:firstColumn="1" w:lastColumn="0" w:noHBand="0" w:noVBand="1"/>
      </w:tblPr>
      <w:tblGrid>
        <w:gridCol w:w="5719"/>
        <w:gridCol w:w="1701"/>
      </w:tblGrid>
      <w:tr w:rsidR="006346E8" w14:paraId="758AE9E3" w14:textId="77777777" w:rsidTr="00FA3EED">
        <w:tc>
          <w:tcPr>
            <w:tcW w:w="5719" w:type="dxa"/>
          </w:tcPr>
          <w:p w14:paraId="3DAE380D" w14:textId="353166D6" w:rsidR="00885769" w:rsidRPr="00FA3EED" w:rsidRDefault="0033141B" w:rsidP="009656A7">
            <w:pPr>
              <w:ind w:left="0"/>
              <w:rPr>
                <w:i/>
                <w:iCs/>
              </w:rPr>
            </w:pPr>
            <w:r w:rsidRPr="00FA3EED">
              <w:rPr>
                <w:i/>
                <w:iCs/>
              </w:rPr>
              <w:t>Type bevestigingsanker</w:t>
            </w:r>
          </w:p>
        </w:tc>
        <w:tc>
          <w:tcPr>
            <w:tcW w:w="1701" w:type="dxa"/>
          </w:tcPr>
          <w:p w14:paraId="5FA91B58" w14:textId="25BB3F42" w:rsidR="00885769" w:rsidRPr="00FA3EED" w:rsidRDefault="0033141B" w:rsidP="009656A7">
            <w:pPr>
              <w:ind w:left="0"/>
              <w:rPr>
                <w:i/>
                <w:iCs/>
              </w:rPr>
            </w:pPr>
            <w:r w:rsidRPr="00FA3EED">
              <w:rPr>
                <w:i/>
                <w:iCs/>
              </w:rPr>
              <w:sym w:font="Symbol" w:char="F043"/>
            </w:r>
            <w:r w:rsidRPr="00FA3EED">
              <w:rPr>
                <w:i/>
                <w:iCs/>
                <w:vertAlign w:val="subscript"/>
              </w:rPr>
              <w:t>fa</w:t>
            </w:r>
            <w:r w:rsidRPr="00FA3EED">
              <w:rPr>
                <w:i/>
                <w:iCs/>
              </w:rPr>
              <w:t xml:space="preserve"> [W/K]</w:t>
            </w:r>
          </w:p>
        </w:tc>
      </w:tr>
      <w:tr w:rsidR="006346E8" w14:paraId="71DF5DB0" w14:textId="77777777" w:rsidTr="00FA3EED">
        <w:tc>
          <w:tcPr>
            <w:tcW w:w="5719" w:type="dxa"/>
          </w:tcPr>
          <w:p w14:paraId="6D3BB162" w14:textId="09B1D254" w:rsidR="00885769" w:rsidRDefault="0033141B" w:rsidP="009656A7">
            <w:pPr>
              <w:ind w:left="0"/>
            </w:pPr>
            <w:r>
              <w:t>Kunststof schroef- of spijkeranker</w:t>
            </w:r>
          </w:p>
        </w:tc>
        <w:tc>
          <w:tcPr>
            <w:tcW w:w="1701" w:type="dxa"/>
          </w:tcPr>
          <w:p w14:paraId="2610E9A0" w14:textId="5606A996" w:rsidR="00885769" w:rsidRDefault="0033141B" w:rsidP="009656A7">
            <w:pPr>
              <w:ind w:left="0"/>
            </w:pPr>
            <w:r>
              <w:t>0,002</w:t>
            </w:r>
          </w:p>
        </w:tc>
      </w:tr>
      <w:tr w:rsidR="006346E8" w14:paraId="3D24465C" w14:textId="77777777" w:rsidTr="00FA3EED">
        <w:tc>
          <w:tcPr>
            <w:tcW w:w="5719" w:type="dxa"/>
          </w:tcPr>
          <w:p w14:paraId="211A1C7B" w14:textId="28ADDD7C" w:rsidR="00885769" w:rsidRDefault="0033141B" w:rsidP="009656A7">
            <w:pPr>
              <w:ind w:left="0"/>
            </w:pPr>
            <w:r>
              <w:t>RVS schroef- of spijkeranker met ten minste 15 mm kunststof</w:t>
            </w:r>
            <w:r w:rsidR="006346E8">
              <w:t>-afscherming of 15 mm stilstaande lucht boven de kop van het anker</w:t>
            </w:r>
          </w:p>
        </w:tc>
        <w:tc>
          <w:tcPr>
            <w:tcW w:w="1701" w:type="dxa"/>
          </w:tcPr>
          <w:p w14:paraId="01C351C3" w14:textId="7777B9A9" w:rsidR="00885769" w:rsidRDefault="006346E8" w:rsidP="009656A7">
            <w:pPr>
              <w:ind w:left="0"/>
            </w:pPr>
            <w:r>
              <w:t>0,002</w:t>
            </w:r>
          </w:p>
        </w:tc>
      </w:tr>
      <w:tr w:rsidR="006346E8" w14:paraId="2B97FFBA" w14:textId="77777777" w:rsidTr="00FA3EED">
        <w:tc>
          <w:tcPr>
            <w:tcW w:w="5719" w:type="dxa"/>
          </w:tcPr>
          <w:p w14:paraId="689156EA" w14:textId="76F77080" w:rsidR="006346E8" w:rsidRDefault="006346E8" w:rsidP="009656A7">
            <w:pPr>
              <w:ind w:left="0"/>
            </w:pPr>
            <w:r>
              <w:t>Gegalvaniseerde koolstofstalen schroef-/spijkeranker met ten minste 15 mm kunststof afscherming of 15 mm stilstaande lucht boven de kop van het anker.</w:t>
            </w:r>
          </w:p>
        </w:tc>
        <w:tc>
          <w:tcPr>
            <w:tcW w:w="1701" w:type="dxa"/>
          </w:tcPr>
          <w:p w14:paraId="2AC03AAE" w14:textId="2D0CE517" w:rsidR="006346E8" w:rsidRDefault="006346E8" w:rsidP="009656A7">
            <w:pPr>
              <w:ind w:left="0"/>
            </w:pPr>
            <w:r>
              <w:t>0,004</w:t>
            </w:r>
          </w:p>
        </w:tc>
      </w:tr>
      <w:tr w:rsidR="006346E8" w14:paraId="008D1F4B" w14:textId="77777777" w:rsidTr="00FA3EED">
        <w:tc>
          <w:tcPr>
            <w:tcW w:w="5719" w:type="dxa"/>
          </w:tcPr>
          <w:p w14:paraId="626BCD95" w14:textId="57F41C7E" w:rsidR="006346E8" w:rsidRDefault="006346E8" w:rsidP="009656A7">
            <w:pPr>
              <w:ind w:left="0"/>
            </w:pPr>
            <w:r>
              <w:t>Voor alle andere typen ankers</w:t>
            </w:r>
          </w:p>
        </w:tc>
        <w:tc>
          <w:tcPr>
            <w:tcW w:w="1701" w:type="dxa"/>
          </w:tcPr>
          <w:p w14:paraId="5CBAAD09" w14:textId="55E71B86" w:rsidR="006346E8" w:rsidRDefault="006346E8" w:rsidP="009656A7">
            <w:pPr>
              <w:ind w:left="0"/>
            </w:pPr>
            <w:r>
              <w:t>0,008</w:t>
            </w:r>
          </w:p>
        </w:tc>
      </w:tr>
    </w:tbl>
    <w:p w14:paraId="510E6F35" w14:textId="77777777" w:rsidR="00311A23" w:rsidRPr="00885769" w:rsidRDefault="00311A23" w:rsidP="00FA3EED"/>
    <w:p w14:paraId="165581FC" w14:textId="49F0DED2" w:rsidR="004F2EDB" w:rsidRDefault="006346E8" w:rsidP="002A0299">
      <w:pPr>
        <w:pStyle w:val="Lijstalinea"/>
        <w:numPr>
          <w:ilvl w:val="0"/>
          <w:numId w:val="93"/>
        </w:numPr>
      </w:pPr>
      <w:r>
        <w:t xml:space="preserve">Bepaal de toeslagfactor </w:t>
      </w:r>
      <w:r>
        <w:sym w:font="Symbol" w:char="F044"/>
      </w:r>
      <w:r>
        <w:t>U</w:t>
      </w:r>
      <w:r w:rsidRPr="00FA3EED">
        <w:rPr>
          <w:vertAlign w:val="subscript"/>
        </w:rPr>
        <w:t>fa</w:t>
      </w:r>
      <w:r>
        <w:t xml:space="preserve"> [W/(m</w:t>
      </w:r>
      <w:r w:rsidRPr="00FA3EED">
        <w:rPr>
          <w:vertAlign w:val="superscript"/>
        </w:rPr>
        <w:t>2</w:t>
      </w:r>
      <w:r>
        <w:t>K)] voor de bevestigingsankers</w:t>
      </w:r>
    </w:p>
    <w:p w14:paraId="38A0ED30" w14:textId="510B604B" w:rsidR="002A0299" w:rsidRDefault="002A0299" w:rsidP="00FA3EED">
      <w:pPr>
        <w:pStyle w:val="Lijstalinea"/>
        <w:ind w:left="1211"/>
      </w:pPr>
      <w:r>
        <w:t>Gebruik hiervoor onderstaande formule die is overgenomen van formule 8.10 van NTA 8800.</w:t>
      </w:r>
    </w:p>
    <w:p w14:paraId="0BD9D6C3" w14:textId="7B0A920F" w:rsidR="008B6F8A" w:rsidRDefault="008B6F8A" w:rsidP="00FA3EED">
      <m:oMathPara>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fa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fa</m:t>
              </m:r>
            </m:sub>
          </m:sSub>
          <m:r>
            <w:rPr>
              <w:rFonts w:ascii="Cambria Math" w:hAnsi="Cambria Math"/>
            </w:rPr>
            <m:t>×</m:t>
          </m:r>
          <m:sSub>
            <m:sSubPr>
              <m:ctrlPr>
                <w:rPr>
                  <w:rFonts w:ascii="Cambria Math" w:hAnsi="Cambria Math"/>
                  <w:i/>
                </w:rPr>
              </m:ctrlPr>
            </m:sSubPr>
            <m:e>
              <m:r>
                <m:rPr>
                  <m:sty m:val="p"/>
                </m:rPr>
                <w:rPr>
                  <w:rFonts w:ascii="Cambria Math" w:hAnsi="Cambria Math"/>
                </w:rPr>
                <m:t>Χ</m:t>
              </m:r>
            </m:e>
            <m:sub>
              <m:r>
                <w:rPr>
                  <w:rFonts w:ascii="Cambria Math" w:hAnsi="Cambria Math"/>
                </w:rPr>
                <m:t>fa</m:t>
              </m:r>
            </m:sub>
          </m:sSub>
          <m:r>
            <w:rPr>
              <w:rFonts w:ascii="Cambria Math" w:hAnsi="Cambria Math"/>
            </w:rPr>
            <m:t xml:space="preserve"> [</m:t>
          </m:r>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K</m:t>
              </m:r>
            </m:den>
          </m:f>
          <m:r>
            <w:rPr>
              <w:rFonts w:ascii="Cambria Math" w:hAnsi="Cambria Math"/>
            </w:rPr>
            <m:t>]</m:t>
          </m:r>
          <m:r>
            <m:rPr>
              <m:sty m:val="p"/>
            </m:rPr>
            <w:rPr>
              <w:rFonts w:ascii="Cambria Math" w:hAnsi="Cambria Math"/>
            </w:rPr>
            <m:t>[formule 3]</m:t>
          </m:r>
        </m:oMath>
      </m:oMathPara>
    </w:p>
    <w:p w14:paraId="64A33058" w14:textId="60A01B49" w:rsidR="006346E8" w:rsidRDefault="002A04DB" w:rsidP="002A04DB">
      <w:pPr>
        <w:pStyle w:val="Lijstalinea"/>
        <w:numPr>
          <w:ilvl w:val="0"/>
          <w:numId w:val="93"/>
        </w:numPr>
      </w:pPr>
      <w:r>
        <w:lastRenderedPageBreak/>
        <w:t xml:space="preserve">Bepaal of </w:t>
      </w:r>
      <w:r>
        <w:sym w:font="Symbol" w:char="F044"/>
      </w:r>
      <w:r>
        <w:t>U</w:t>
      </w:r>
      <w:r w:rsidRPr="000D3A6D">
        <w:rPr>
          <w:vertAlign w:val="subscript"/>
        </w:rPr>
        <w:t>fa</w:t>
      </w:r>
      <w:r>
        <w:t xml:space="preserve"> meer dan 3% bedraagt van de </w:t>
      </w:r>
      <w:r w:rsidR="00F57E22">
        <w:t>warmtedoorgangscoëfficiënt van de gehele constructie (U</w:t>
      </w:r>
      <w:r w:rsidR="00F57E22" w:rsidRPr="00FA3EED">
        <w:rPr>
          <w:vertAlign w:val="subscript"/>
        </w:rPr>
        <w:t>T</w:t>
      </w:r>
      <w:r w:rsidR="00F57E22">
        <w:t xml:space="preserve">). </w:t>
      </w:r>
      <w:r w:rsidR="00D7719B">
        <w:t>De toeslagfactor</w:t>
      </w:r>
      <w:r w:rsidR="00F57E22">
        <w:t xml:space="preserve"> </w:t>
      </w:r>
      <w:r w:rsidR="00F57E22">
        <w:sym w:font="Symbol" w:char="F044"/>
      </w:r>
      <w:r w:rsidR="00F57E22">
        <w:t>U</w:t>
      </w:r>
      <w:r w:rsidR="00F57E22" w:rsidRPr="000D3A6D">
        <w:rPr>
          <w:vertAlign w:val="subscript"/>
        </w:rPr>
        <w:t>fa</w:t>
      </w:r>
      <w:r w:rsidR="00F57E22">
        <w:t xml:space="preserve"> </w:t>
      </w:r>
      <w:r w:rsidR="00D7719B">
        <w:t>moet worden toegepast als deze meer dan 3% van de U</w:t>
      </w:r>
      <w:r w:rsidR="00D7719B" w:rsidRPr="00FA3EED">
        <w:rPr>
          <w:vertAlign w:val="subscript"/>
        </w:rPr>
        <w:t>T</w:t>
      </w:r>
      <w:r w:rsidR="00D7719B">
        <w:t xml:space="preserve"> bedraagt. Als </w:t>
      </w:r>
      <w:r w:rsidR="00D7719B">
        <w:sym w:font="Symbol" w:char="F044"/>
      </w:r>
      <w:r w:rsidR="00D7719B">
        <w:t>U</w:t>
      </w:r>
      <w:r w:rsidR="00D7719B" w:rsidRPr="000D3A6D">
        <w:rPr>
          <w:vertAlign w:val="subscript"/>
        </w:rPr>
        <w:t>fa</w:t>
      </w:r>
      <w:r w:rsidR="00D7719B">
        <w:t xml:space="preserve"> 3% of minder van de U</w:t>
      </w:r>
      <w:r w:rsidR="00D7719B" w:rsidRPr="00FA3EED">
        <w:rPr>
          <w:vertAlign w:val="subscript"/>
        </w:rPr>
        <w:t>T</w:t>
      </w:r>
      <w:r w:rsidR="00D7719B">
        <w:t xml:space="preserve"> bedraagt, mag voor </w:t>
      </w:r>
      <w:r w:rsidR="00D7719B">
        <w:sym w:font="Symbol" w:char="F044"/>
      </w:r>
      <w:r w:rsidR="00D7719B">
        <w:t>U</w:t>
      </w:r>
      <w:r w:rsidR="00D7719B" w:rsidRPr="000D3A6D">
        <w:rPr>
          <w:vertAlign w:val="subscript"/>
        </w:rPr>
        <w:t>fa</w:t>
      </w:r>
      <w:r w:rsidR="00D7719B">
        <w:t xml:space="preserve"> in de R</w:t>
      </w:r>
      <w:r w:rsidR="00D7719B" w:rsidRPr="00FA3EED">
        <w:rPr>
          <w:vertAlign w:val="subscript"/>
        </w:rPr>
        <w:t>c</w:t>
      </w:r>
      <w:r w:rsidR="00D7719B">
        <w:t>-berekening 0 W/(m</w:t>
      </w:r>
      <w:r w:rsidR="00D7719B" w:rsidRPr="00FA3EED">
        <w:rPr>
          <w:vertAlign w:val="superscript"/>
        </w:rPr>
        <w:t>2</w:t>
      </w:r>
      <w:r w:rsidR="00D7719B">
        <w:t>K) worden ingevuld. De U</w:t>
      </w:r>
      <w:r w:rsidR="00D7719B" w:rsidRPr="00FA3EED">
        <w:rPr>
          <w:vertAlign w:val="subscript"/>
        </w:rPr>
        <w:t>T</w:t>
      </w:r>
      <w:r w:rsidR="00D7719B">
        <w:t xml:space="preserve"> wordt als volgt berekend:</w:t>
      </w:r>
    </w:p>
    <w:p w14:paraId="794398C2" w14:textId="40EA4B71" w:rsidR="00D7719B" w:rsidRDefault="00BA7846" w:rsidP="00FA3EED">
      <w:pPr>
        <w:pStyle w:val="Lijstalinea"/>
        <w:ind w:left="1211"/>
      </w:pPr>
      <m:oMathPara>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m:t>
          </m:r>
          <m:f>
            <m:fPr>
              <m:type m:val="lin"/>
              <m:ctrlPr>
                <w:rPr>
                  <w:rFonts w:ascii="Cambria Math" w:hAnsi="Cambria Math"/>
                  <w:i/>
                </w:rPr>
              </m:ctrlPr>
            </m:fPr>
            <m:num>
              <m:r>
                <w:rPr>
                  <w:rFonts w:ascii="Cambria Math" w:hAnsi="Cambria Math"/>
                </w:rPr>
                <m:t>W</m:t>
              </m:r>
            </m:num>
            <m:den>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K</m:t>
                  </m:r>
                </m:e>
              </m:d>
              <m:r>
                <m:rPr>
                  <m:nor/>
                </m:rPr>
                <w:rPr>
                  <w:rFonts w:ascii="Cambria Math" w:hAnsi="Cambria Math"/>
                </w:rPr>
                <m:t>]</m:t>
              </m:r>
              <m:r>
                <m:rPr>
                  <m:nor/>
                </m:rPr>
                <w:rPr>
                  <w:rFonts w:ascii="Cambria Math" w:hAnsi="Cambria Math"/>
                </w:rPr>
                <m:t>[formule 4</m:t>
              </m:r>
              <m:r>
                <w:rPr>
                  <w:rFonts w:ascii="Cambria Math" w:hAnsi="Cambria Math"/>
                </w:rPr>
                <m:t>]</m:t>
              </m:r>
            </m:den>
          </m:f>
        </m:oMath>
      </m:oMathPara>
    </w:p>
    <w:p w14:paraId="4F59F2D5" w14:textId="68329F61" w:rsidR="00F57E22" w:rsidRDefault="00F57E22" w:rsidP="00F57E22">
      <w:pPr>
        <w:pStyle w:val="Lijstalinea"/>
        <w:ind w:left="1211"/>
      </w:pPr>
    </w:p>
    <w:p w14:paraId="79193BA7" w14:textId="77777777" w:rsidR="00F57E22" w:rsidRPr="009656A7" w:rsidRDefault="00F57E22" w:rsidP="00FA3EED">
      <w:pPr>
        <w:pStyle w:val="Lijstalinea"/>
        <w:ind w:left="1211"/>
      </w:pPr>
    </w:p>
    <w:p w14:paraId="4959DF32" w14:textId="41724195" w:rsidR="00706EF3" w:rsidRPr="00706EF3" w:rsidRDefault="00706EF3" w:rsidP="00FA3EED">
      <w:r w:rsidRPr="00706EF3">
        <w:t xml:space="preserve">Hieruit volgt dat het bedoelde percentage als volgt kan worden verkregen: </w:t>
      </w:r>
    </w:p>
    <w:p w14:paraId="574AC8A5" w14:textId="37D50F3E" w:rsidR="00706EF3" w:rsidRPr="00706EF3" w:rsidRDefault="00706EF3" w:rsidP="00706EF3">
      <m:oMathPara>
        <m:oMath>
          <m:r>
            <w:rPr>
              <w:rFonts w:ascii="Cambria Math" w:hAnsi="Cambria Math"/>
            </w:rPr>
            <m:t xml:space="preserve">percentage= </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fa</m:t>
              </m:r>
            </m:sub>
          </m:sSub>
          <m:r>
            <w:rPr>
              <w:rFonts w:ascii="Cambria Math" w:hAnsi="Cambria Math"/>
            </w:rPr>
            <m:t>×100 [%]</m:t>
          </m:r>
          <m:r>
            <m:rPr>
              <m:sty m:val="p"/>
            </m:rPr>
            <w:rPr>
              <w:rFonts w:ascii="Cambria Math" w:hAnsi="Cambria Math"/>
            </w:rPr>
            <m:t>[formule 5]</m:t>
          </m:r>
        </m:oMath>
      </m:oMathPara>
    </w:p>
    <w:p w14:paraId="5DF9304A" w14:textId="77777777" w:rsidR="00706EF3" w:rsidRPr="00706EF3" w:rsidRDefault="00706EF3" w:rsidP="00FA3EED"/>
    <w:p w14:paraId="2EE46934" w14:textId="2EB3F8BB" w:rsidR="003F0F67" w:rsidRDefault="008C7B83" w:rsidP="008C7B83">
      <w:pPr>
        <w:pStyle w:val="Kop6"/>
      </w:pPr>
      <w:r>
        <w:t xml:space="preserve">Stap 3 </w:t>
      </w:r>
      <w:r w:rsidR="006914A2">
        <w:t>Bepaal de R</w:t>
      </w:r>
      <w:r w:rsidR="006914A2" w:rsidRPr="00FA3EED">
        <w:rPr>
          <w:vertAlign w:val="subscript"/>
        </w:rPr>
        <w:t>c</w:t>
      </w:r>
      <w:r w:rsidR="006914A2">
        <w:t>-waarde van de gehele constructie volgens onderstaande formule</w:t>
      </w:r>
    </w:p>
    <w:p w14:paraId="12CF064E" w14:textId="33334E98" w:rsidR="00396063" w:rsidRPr="00396063" w:rsidRDefault="00396063" w:rsidP="00FA3EED">
      <w:pPr>
        <w:ind w:left="1276"/>
      </w:pPr>
      <w:r>
        <w:t xml:space="preserve">Gebruik hiervoor onderstaande formule die afkomstig is </w:t>
      </w:r>
      <w:r w:rsidR="00E52E38">
        <w:t>van een combinatie van de formules C.2 en C.8 uit de NTA 8800.</w:t>
      </w:r>
    </w:p>
    <w:p w14:paraId="2E603FC8" w14:textId="5C2D1BF6" w:rsidR="006914A2" w:rsidRPr="009656A7" w:rsidRDefault="00BA7846" w:rsidP="00FA3EED">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fa</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se</m:t>
              </m:r>
            </m:sub>
          </m:sSub>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K</m:t>
              </m:r>
            </m:num>
            <m:den>
              <m:r>
                <w:rPr>
                  <w:rFonts w:ascii="Cambria Math" w:hAnsi="Cambria Math"/>
                </w:rPr>
                <m:t>W</m:t>
              </m:r>
            </m:den>
          </m:f>
          <m:r>
            <w:rPr>
              <w:rFonts w:ascii="Cambria Math" w:hAnsi="Cambria Math"/>
            </w:rPr>
            <m:t>]</m:t>
          </m:r>
          <m:r>
            <m:rPr>
              <m:sty m:val="p"/>
            </m:rPr>
            <w:rPr>
              <w:rFonts w:ascii="Cambria Math" w:hAnsi="Cambria Math"/>
            </w:rPr>
            <m:t>[formule 6]</m:t>
          </m:r>
        </m:oMath>
      </m:oMathPara>
    </w:p>
    <w:p w14:paraId="26E9596C" w14:textId="77777777" w:rsidR="00E52E38" w:rsidRDefault="00E52E38" w:rsidP="00CC1268"/>
    <w:p w14:paraId="7EEC1020" w14:textId="31EE0DD8" w:rsidR="008A31E3" w:rsidRDefault="008A31E3" w:rsidP="00CC1268">
      <w:r>
        <w:t xml:space="preserve">In het kader van deze BRL en conform de </w:t>
      </w:r>
      <w:r w:rsidR="00CC1268">
        <w:t xml:space="preserve">gewenste reductie in energieverbruik in Nederland, </w:t>
      </w:r>
      <w:r>
        <w:t>wordt sterk geadviseerd om geen R</w:t>
      </w:r>
      <w:r w:rsidRPr="00FA3EED">
        <w:rPr>
          <w:vertAlign w:val="subscript"/>
        </w:rPr>
        <w:t>c</w:t>
      </w:r>
      <w:r>
        <w:t xml:space="preserve">-waarden te realiseren die </w:t>
      </w:r>
      <w:r w:rsidR="00CC1268">
        <w:t>lager</w:t>
      </w:r>
      <w:r>
        <w:t xml:space="preserve"> zijn </w:t>
      </w:r>
      <w:r w:rsidR="00CC1268">
        <w:t>dan de eis voor nieuwbouw (R</w:t>
      </w:r>
      <w:r w:rsidR="00CC1268" w:rsidRPr="00FA3EED">
        <w:rPr>
          <w:vertAlign w:val="subscript"/>
        </w:rPr>
        <w:t>c</w:t>
      </w:r>
      <w:r w:rsidR="00CC1268">
        <w:t xml:space="preserve"> </w:t>
      </w:r>
      <w:r w:rsidR="00CC1268">
        <w:sym w:font="Symbol" w:char="F0B3"/>
      </w:r>
      <w:r w:rsidR="00CC1268">
        <w:t xml:space="preserve"> 4,7 m</w:t>
      </w:r>
      <w:r w:rsidR="00CC1268" w:rsidRPr="00FA3EED">
        <w:rPr>
          <w:vertAlign w:val="superscript"/>
        </w:rPr>
        <w:t>2</w:t>
      </w:r>
      <w:r w:rsidR="00CC1268">
        <w:t xml:space="preserve">K/W). </w:t>
      </w:r>
      <w:r>
        <w:t xml:space="preserve">Zie ook § </w:t>
      </w:r>
      <w:r>
        <w:fldChar w:fldCharType="begin"/>
      </w:r>
      <w:r>
        <w:instrText xml:space="preserve"> REF _Ref78317401 \r \h </w:instrText>
      </w:r>
      <w:r>
        <w:fldChar w:fldCharType="separate"/>
      </w:r>
      <w:r>
        <w:rPr>
          <w:rFonts w:hint="eastAsia"/>
          <w:cs/>
        </w:rPr>
        <w:t>‎</w:t>
      </w:r>
      <w:r>
        <w:t>3.4.12.2</w:t>
      </w:r>
      <w:r>
        <w:fldChar w:fldCharType="end"/>
      </w:r>
      <w:r w:rsidR="00E52E38">
        <w:t>. In het attest worden uitsluitend voorbeeldwaarden</w:t>
      </w:r>
      <w:r w:rsidR="002A04DB">
        <w:t xml:space="preserve"> opgenomen van warmteweerstanden waarmee ten minste de nieuwbouweis kan worden gehaald, tenzij expliciet door de aanvrager verzocht wordt om ook lagere waarden op te nemen in het attest.</w:t>
      </w:r>
    </w:p>
    <w:p w14:paraId="63447A1A" w14:textId="48AB5BB1" w:rsidR="00750226" w:rsidRDefault="00750226" w:rsidP="00CC1268"/>
    <w:p w14:paraId="70E971D6" w14:textId="0D3091E3" w:rsidR="00750226" w:rsidRDefault="00750226" w:rsidP="00FA3EED">
      <w:pPr>
        <w:pStyle w:val="Kop3"/>
        <w:numPr>
          <w:ilvl w:val="0"/>
          <w:numId w:val="0"/>
        </w:numPr>
        <w:ind w:left="851"/>
      </w:pPr>
      <w:bookmarkStart w:id="375" w:name="_Toc104295233"/>
      <w:r>
        <w:t>Voorbeeld verbouw bestaande bouw</w:t>
      </w:r>
      <w:bookmarkEnd w:id="375"/>
    </w:p>
    <w:p w14:paraId="1B595D3A" w14:textId="647E7D9E" w:rsidR="007E1DAC" w:rsidRDefault="007E1DAC" w:rsidP="00CC1268">
      <w:r>
        <w:t>In dit voorbeeld is ervan uitgegaan dat de opbouw van de bestaande constructie niet precies is te achterhalen (maatvoering, opbouw, materialisering).</w:t>
      </w:r>
      <w:r w:rsidR="00B81702">
        <w:t xml:space="preserve"> Uitgegaan wordt van een </w:t>
      </w:r>
      <w:r w:rsidR="00B81702">
        <w:sym w:font="Symbol" w:char="F06C"/>
      </w:r>
      <w:r w:rsidR="00B81702" w:rsidRPr="000D3A6D">
        <w:rPr>
          <w:vertAlign w:val="subscript"/>
        </w:rPr>
        <w:t>decl</w:t>
      </w:r>
      <w:r w:rsidR="00B81702">
        <w:t xml:space="preserve"> = 0,035 W/(mK)</w:t>
      </w:r>
      <w:r w:rsidR="00940A2A">
        <w:t xml:space="preserve"> en bevestiging met kunststof sch</w:t>
      </w:r>
      <w:r w:rsidR="00DE00A1">
        <w:t xml:space="preserve">roefankers met een forfaitair puntvormig warmteverlies van </w:t>
      </w:r>
      <w:r w:rsidR="00DE00A1">
        <w:sym w:font="Symbol" w:char="F043"/>
      </w:r>
      <w:r w:rsidR="00DE00A1" w:rsidRPr="00FA3EED">
        <w:rPr>
          <w:vertAlign w:val="subscript"/>
        </w:rPr>
        <w:t>fa</w:t>
      </w:r>
      <w:r w:rsidR="00DE00A1">
        <w:t xml:space="preserve"> = 0,002 W/K per anker.</w:t>
      </w:r>
    </w:p>
    <w:p w14:paraId="72B8EE20" w14:textId="080F3E89" w:rsidR="00750226" w:rsidRDefault="007E1DAC" w:rsidP="007E1DAC">
      <w:pPr>
        <w:rPr>
          <w:rStyle w:val="Subtielebenadrukking"/>
        </w:rPr>
      </w:pPr>
      <w:r>
        <w:rPr>
          <w:noProof/>
        </w:rPr>
        <w:drawing>
          <wp:inline distT="0" distB="0" distL="0" distR="0" wp14:anchorId="403A852C" wp14:editId="0B7B1128">
            <wp:extent cx="1358900" cy="141193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27" cstate="print">
                      <a:extLst>
                        <a:ext uri="{28A0092B-C50C-407E-A947-70E740481C1C}">
                          <a14:useLocalDpi xmlns:a14="http://schemas.microsoft.com/office/drawing/2010/main" val="0"/>
                        </a:ext>
                      </a:extLst>
                    </a:blip>
                    <a:srcRect t="6698" b="21370"/>
                    <a:stretch/>
                  </pic:blipFill>
                  <pic:spPr bwMode="auto">
                    <a:xfrm>
                      <a:off x="0" y="0"/>
                      <a:ext cx="1358900" cy="141193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FA3EED">
        <w:rPr>
          <w:rStyle w:val="Subtielebenadrukking"/>
        </w:rPr>
        <w:t>Figuur 9 Voorbeeldconstructie BGI-systeem in bestaande bouw</w:t>
      </w:r>
    </w:p>
    <w:p w14:paraId="4BDEB87A" w14:textId="0AF66403" w:rsidR="007E1DAC" w:rsidRDefault="007E1DAC" w:rsidP="00FA3EED">
      <w:pPr>
        <w:pStyle w:val="Kop6"/>
      </w:pPr>
      <w:r>
        <w:t>Stap 1</w:t>
      </w:r>
      <w:r w:rsidR="00B81702">
        <w:t xml:space="preserve"> Bepaal RT</w:t>
      </w:r>
    </w:p>
    <w:p w14:paraId="1121BC6C" w14:textId="49AE3489" w:rsidR="007E1DAC" w:rsidRDefault="00B81702" w:rsidP="007E1DAC">
      <w:r>
        <w:t>d</w:t>
      </w:r>
      <w:r w:rsidRPr="00FA3EED">
        <w:rPr>
          <w:vertAlign w:val="subscript"/>
        </w:rPr>
        <w:t>iso</w:t>
      </w:r>
      <w:r>
        <w:t xml:space="preserve"> = 0,1</w:t>
      </w:r>
      <w:r w:rsidR="00932982">
        <w:t>8</w:t>
      </w:r>
      <w:r>
        <w:t xml:space="preserve"> m</w:t>
      </w:r>
    </w:p>
    <w:p w14:paraId="10093D1D" w14:textId="34297BDC" w:rsidR="00B81702" w:rsidRDefault="00B81702" w:rsidP="007E1DAC">
      <w:r>
        <w:sym w:font="Symbol" w:char="F06C"/>
      </w:r>
      <w:r w:rsidRPr="00FA3EED">
        <w:rPr>
          <w:vertAlign w:val="subscript"/>
        </w:rPr>
        <w:t>reken</w:t>
      </w:r>
      <w:r>
        <w:t xml:space="preserve"> = </w:t>
      </w:r>
      <w:r>
        <w:sym w:font="Symbol" w:char="F06C"/>
      </w:r>
      <w:r w:rsidRPr="00FA3EED">
        <w:rPr>
          <w:vertAlign w:val="subscript"/>
        </w:rPr>
        <w:t>decl</w:t>
      </w:r>
      <w:r>
        <w:t xml:space="preserve"> = 0,035 W/(mK) </w:t>
      </w:r>
    </w:p>
    <w:p w14:paraId="31449407" w14:textId="76E667EB" w:rsidR="00B81702" w:rsidRPr="00E70F7B" w:rsidRDefault="00B81702" w:rsidP="00FA3EED">
      <w:pPr>
        <w:rPr>
          <w:lang w:val="pl-PL"/>
        </w:rPr>
      </w:pPr>
      <w:r w:rsidRPr="00E70F7B">
        <w:rPr>
          <w:lang w:val="pl-PL"/>
        </w:rPr>
        <w:lastRenderedPageBreak/>
        <w:t>R</w:t>
      </w:r>
      <w:r w:rsidRPr="00E70F7B">
        <w:rPr>
          <w:vertAlign w:val="subscript"/>
          <w:lang w:val="pl-PL"/>
        </w:rPr>
        <w:t>ad</w:t>
      </w:r>
      <w:r w:rsidRPr="00E70F7B">
        <w:rPr>
          <w:lang w:val="pl-PL"/>
        </w:rPr>
        <w:t xml:space="preserve"> = 0,36 [m2K/W]</w:t>
      </w:r>
    </w:p>
    <w:p w14:paraId="2EEFA7D6" w14:textId="1166B9F2" w:rsidR="00B81702" w:rsidRPr="00E70F7B" w:rsidRDefault="00B81702" w:rsidP="00FA3EED">
      <w:pPr>
        <w:rPr>
          <w:lang w:val="pl-PL"/>
        </w:rPr>
      </w:pPr>
      <w:r w:rsidRPr="00E70F7B">
        <w:rPr>
          <w:lang w:val="pl-PL"/>
        </w:rPr>
        <w:t>R</w:t>
      </w:r>
      <w:r w:rsidRPr="00E70F7B">
        <w:rPr>
          <w:vertAlign w:val="subscript"/>
          <w:lang w:val="pl-PL"/>
        </w:rPr>
        <w:t>si</w:t>
      </w:r>
      <w:r w:rsidRPr="00E70F7B">
        <w:rPr>
          <w:lang w:val="pl-PL"/>
        </w:rPr>
        <w:t xml:space="preserve"> = 0,13 [m2K/W]</w:t>
      </w:r>
    </w:p>
    <w:p w14:paraId="3681881B" w14:textId="1C4AF125" w:rsidR="00B81702" w:rsidRDefault="00B81702" w:rsidP="00B81702">
      <w:r>
        <w:t>R</w:t>
      </w:r>
      <w:r w:rsidRPr="000D3A6D">
        <w:rPr>
          <w:vertAlign w:val="subscript"/>
        </w:rPr>
        <w:t>se</w:t>
      </w:r>
      <w:r>
        <w:t xml:space="preserve"> = 0,04 [m2K/W]</w:t>
      </w:r>
    </w:p>
    <w:p w14:paraId="0211D9EF" w14:textId="104720BF" w:rsidR="00B81702" w:rsidRDefault="00B81702" w:rsidP="00B81702">
      <w:r>
        <w:t>Uit formule 1 hierboven volgt dan dat R</w:t>
      </w:r>
      <w:r w:rsidRPr="00FA3EED">
        <w:rPr>
          <w:vertAlign w:val="subscript"/>
        </w:rPr>
        <w:t>T</w:t>
      </w:r>
      <w:r w:rsidR="000226F6">
        <w:t xml:space="preserve"> </w:t>
      </w:r>
      <w:r>
        <w:t>=</w:t>
      </w:r>
      <w:r w:rsidR="000226F6">
        <w:t xml:space="preserve"> </w:t>
      </w:r>
      <w:r w:rsidR="009B5EAC">
        <w:t>5,67</w:t>
      </w:r>
      <w:r w:rsidR="000226F6">
        <w:t xml:space="preserve"> m</w:t>
      </w:r>
      <w:r w:rsidR="000226F6" w:rsidRPr="00FA3EED">
        <w:rPr>
          <w:vertAlign w:val="superscript"/>
        </w:rPr>
        <w:t>2</w:t>
      </w:r>
      <w:r w:rsidR="000226F6">
        <w:t>K/W</w:t>
      </w:r>
    </w:p>
    <w:p w14:paraId="2904B417" w14:textId="77777777" w:rsidR="00940A2A" w:rsidRDefault="00940A2A" w:rsidP="00940A2A">
      <w:pPr>
        <w:pStyle w:val="Kop6"/>
      </w:pPr>
    </w:p>
    <w:p w14:paraId="2FBD1F09" w14:textId="55B20207" w:rsidR="00940A2A" w:rsidRDefault="00940A2A" w:rsidP="00FA3EED">
      <w:pPr>
        <w:pStyle w:val="Kop6"/>
      </w:pPr>
      <w:r>
        <w:t xml:space="preserve">Stap 2 Bepaal de toeslagfactor </w:t>
      </w:r>
      <w:r>
        <w:sym w:font="Symbol" w:char="F044"/>
      </w:r>
      <w:r>
        <w:t>U</w:t>
      </w:r>
      <w:r w:rsidRPr="000D3A6D">
        <w:rPr>
          <w:vertAlign w:val="subscript"/>
        </w:rPr>
        <w:t>fa</w:t>
      </w:r>
    </w:p>
    <w:p w14:paraId="70DAFD81" w14:textId="797CD390" w:rsidR="00940A2A" w:rsidRDefault="00940A2A" w:rsidP="00B81702">
      <w:r>
        <w:t>N</w:t>
      </w:r>
      <w:r w:rsidRPr="00FA3EED">
        <w:rPr>
          <w:vertAlign w:val="subscript"/>
        </w:rPr>
        <w:t>fa</w:t>
      </w:r>
      <w:r>
        <w:t xml:space="preserve"> = 5 stuks</w:t>
      </w:r>
      <w:r w:rsidR="002A04DB">
        <w:t>/m</w:t>
      </w:r>
      <w:r w:rsidR="002A04DB" w:rsidRPr="00FA3EED">
        <w:rPr>
          <w:vertAlign w:val="superscript"/>
        </w:rPr>
        <w:t>2</w:t>
      </w:r>
      <w:r>
        <w:t xml:space="preserve"> (standaard voor opname in BCRG database)</w:t>
      </w:r>
    </w:p>
    <w:p w14:paraId="7CB2DC4B" w14:textId="282AD18B" w:rsidR="00DE00A1" w:rsidRDefault="00DE00A1" w:rsidP="00B81702">
      <w:r>
        <w:sym w:font="Symbol" w:char="F043"/>
      </w:r>
      <w:r w:rsidRPr="000D3A6D">
        <w:rPr>
          <w:vertAlign w:val="subscript"/>
        </w:rPr>
        <w:t>fa</w:t>
      </w:r>
      <w:r>
        <w:t xml:space="preserve"> = 0,002 W/K (kunststof schroefanker)</w:t>
      </w:r>
    </w:p>
    <w:p w14:paraId="0DB58310" w14:textId="2D9293A1" w:rsidR="00DE00A1" w:rsidRPr="00DE00A1" w:rsidRDefault="00DE00A1" w:rsidP="00B81702">
      <w:r>
        <w:t xml:space="preserve">Uit formule </w:t>
      </w:r>
      <w:r w:rsidR="00706EF3">
        <w:t>3</w:t>
      </w:r>
      <w:r>
        <w:t xml:space="preserve"> hierboven volgt dan dat </w:t>
      </w:r>
      <w:r>
        <w:sym w:font="Symbol" w:char="F044"/>
      </w:r>
      <w:r>
        <w:t>U</w:t>
      </w:r>
      <w:r w:rsidRPr="000D3A6D">
        <w:rPr>
          <w:vertAlign w:val="subscript"/>
        </w:rPr>
        <w:t>fa</w:t>
      </w:r>
      <w:r>
        <w:t xml:space="preserve"> = </w:t>
      </w:r>
      <w:r w:rsidR="002A04DB">
        <w:t>0,01 W/(m</w:t>
      </w:r>
      <w:r w:rsidR="002A04DB" w:rsidRPr="00FA3EED">
        <w:rPr>
          <w:vertAlign w:val="superscript"/>
        </w:rPr>
        <w:t>2</w:t>
      </w:r>
      <w:r w:rsidR="002A04DB">
        <w:t>K)</w:t>
      </w:r>
    </w:p>
    <w:p w14:paraId="446E526E" w14:textId="647D0805" w:rsidR="00940A2A" w:rsidRDefault="00706EF3" w:rsidP="00B81702">
      <w:r>
        <w:t xml:space="preserve">Formule 5 geeft een percentage warmteverlies van de bevestigingsankers als deel van de totale constructie zonder ankers van </w:t>
      </w:r>
      <w:r w:rsidR="009B5EAC">
        <w:t>5,67</w:t>
      </w:r>
      <w:r w:rsidR="00BC0E34">
        <w:t xml:space="preserve">%. Dit is groter dan 3%, dus </w:t>
      </w:r>
      <w:r w:rsidR="00BC0E34">
        <w:sym w:font="Symbol" w:char="F044"/>
      </w:r>
      <w:r w:rsidR="00BC0E34">
        <w:t>U</w:t>
      </w:r>
      <w:r w:rsidR="00BC0E34" w:rsidRPr="000D3A6D">
        <w:rPr>
          <w:vertAlign w:val="subscript"/>
        </w:rPr>
        <w:t>fa</w:t>
      </w:r>
      <w:r w:rsidR="00BC0E34">
        <w:t xml:space="preserve"> moet als toeslagfactor worden meegerekend in de R</w:t>
      </w:r>
      <w:r w:rsidR="00BC0E34" w:rsidRPr="00FA3EED">
        <w:rPr>
          <w:vertAlign w:val="subscript"/>
        </w:rPr>
        <w:t>c</w:t>
      </w:r>
      <w:r w:rsidR="00BC0E34">
        <w:t>-berekening.</w:t>
      </w:r>
    </w:p>
    <w:p w14:paraId="40C53ED8" w14:textId="18B10891" w:rsidR="00BC0E34" w:rsidRDefault="00BC0E34" w:rsidP="00FA3EED">
      <w:pPr>
        <w:pStyle w:val="Kop6"/>
      </w:pPr>
      <w:r>
        <w:t>Stap 3 Bereken de R</w:t>
      </w:r>
      <w:r w:rsidRPr="00FA3EED">
        <w:rPr>
          <w:vertAlign w:val="subscript"/>
        </w:rPr>
        <w:t>c</w:t>
      </w:r>
      <w:r>
        <w:t>-waarde van de gehele constructie</w:t>
      </w:r>
    </w:p>
    <w:p w14:paraId="5AA25121" w14:textId="613EAE6C" w:rsidR="00BC0E34" w:rsidRDefault="00932982" w:rsidP="00B81702">
      <w:r>
        <w:t xml:space="preserve">Toepassing van formule </w:t>
      </w:r>
      <w:r w:rsidR="00317636">
        <w:t>6</w:t>
      </w:r>
      <w:r>
        <w:t xml:space="preserve"> hierboven levert de volgende R</w:t>
      </w:r>
      <w:r w:rsidRPr="00FA3EED">
        <w:rPr>
          <w:vertAlign w:val="subscript"/>
        </w:rPr>
        <w:t>c</w:t>
      </w:r>
      <w:r>
        <w:t>-waarde op:</w:t>
      </w:r>
    </w:p>
    <w:p w14:paraId="494A91CA" w14:textId="2BCA845F" w:rsidR="00932982" w:rsidRPr="00BC0E34" w:rsidRDefault="00932982" w:rsidP="00B81702">
      <w:r>
        <w:t>R</w:t>
      </w:r>
      <w:r w:rsidRPr="00FA3EED">
        <w:rPr>
          <w:vertAlign w:val="subscript"/>
        </w:rPr>
        <w:t>c</w:t>
      </w:r>
      <w:r>
        <w:t xml:space="preserve"> = </w:t>
      </w:r>
      <w:r w:rsidR="009B5EAC">
        <w:t>5,1</w:t>
      </w:r>
      <w:r>
        <w:t xml:space="preserve"> m</w:t>
      </w:r>
      <w:r w:rsidRPr="00FA3EED">
        <w:rPr>
          <w:vertAlign w:val="superscript"/>
        </w:rPr>
        <w:t>2</w:t>
      </w:r>
      <w:r>
        <w:t>K/W</w:t>
      </w:r>
      <w:r w:rsidR="00A270B8">
        <w:t xml:space="preserve"> (afronding naar beneden op 1 cijfer achter de komma)</w:t>
      </w:r>
    </w:p>
    <w:p w14:paraId="3B34A613" w14:textId="700BC952" w:rsidR="00E21131" w:rsidRPr="00E21131" w:rsidRDefault="00E21131" w:rsidP="00E21131">
      <w:pPr>
        <w:pStyle w:val="Kop2"/>
        <w:numPr>
          <w:ilvl w:val="0"/>
          <w:numId w:val="0"/>
        </w:numPr>
        <w:ind w:left="851"/>
      </w:pPr>
      <w:bookmarkStart w:id="376" w:name="_Toc104295234"/>
      <w:r>
        <w:t>Nieuwbouw</w:t>
      </w:r>
      <w:bookmarkEnd w:id="376"/>
    </w:p>
    <w:p w14:paraId="2459C289" w14:textId="247F37C8" w:rsidR="00341775" w:rsidRDefault="008C7B83" w:rsidP="00341775">
      <w:r>
        <w:t>Voor nieuwbouw geldt een gelijksoortige aanpak als voor bestaande bouw. Het belangrijkste verschil is dat de opbouw van de werkelijke gevelconstructie de basis vormt voor de R</w:t>
      </w:r>
      <w:r w:rsidRPr="00FA3EED">
        <w:rPr>
          <w:vertAlign w:val="subscript"/>
        </w:rPr>
        <w:t>c</w:t>
      </w:r>
      <w:r>
        <w:t>-berekening. Stapsgewijs ziet deze berekening er als volgt uit:</w:t>
      </w:r>
    </w:p>
    <w:p w14:paraId="609F6211" w14:textId="3C84CD85" w:rsidR="008C7B83" w:rsidRDefault="0028261E" w:rsidP="00800449">
      <w:pPr>
        <w:pStyle w:val="Kop6"/>
      </w:pPr>
      <w:r>
        <w:t>Stap 1 Bepaal de</w:t>
      </w:r>
      <w:r w:rsidR="00951920">
        <w:t xml:space="preserve"> diktes en de </w:t>
      </w:r>
      <w:r>
        <w:t xml:space="preserve"> </w:t>
      </w:r>
      <w:r w:rsidRPr="00FA3EED">
        <w:sym w:font="Symbol" w:char="F06C"/>
      </w:r>
      <w:r w:rsidRPr="00FA3EED">
        <w:t xml:space="preserve">reken-waarden van </w:t>
      </w:r>
      <w:r w:rsidR="00800449">
        <w:t>alle materialen in de gevelconstructie</w:t>
      </w:r>
    </w:p>
    <w:p w14:paraId="414F2231" w14:textId="7B9E068D" w:rsidR="00800449" w:rsidRDefault="00951920" w:rsidP="00800449">
      <w:r>
        <w:t>De diktes worden bepaald in m</w:t>
      </w:r>
      <w:r w:rsidRPr="00FA3EED">
        <w:rPr>
          <w:vertAlign w:val="superscript"/>
        </w:rPr>
        <w:t>1</w:t>
      </w:r>
      <w:r>
        <w:t xml:space="preserve">. </w:t>
      </w:r>
      <w:r w:rsidR="00800449">
        <w:t xml:space="preserve">Voor de warmtedoorgangscoëfficiënt van de materialen en producten kunnen de </w:t>
      </w:r>
      <w:r w:rsidR="00DC0517">
        <w:sym w:font="Symbol" w:char="F06C"/>
      </w:r>
      <w:r w:rsidR="00DC0517">
        <w:t xml:space="preserve">-waarden uit de kwaliteitsverklaringen van de fabrikanten van de producten worden aangehouden of kunnen de </w:t>
      </w:r>
      <w:r w:rsidR="00800449">
        <w:t xml:space="preserve">forfaitaire waarden worden aangehouden uit de tabellen met forfaitaire </w:t>
      </w:r>
      <w:r w:rsidR="00800449">
        <w:sym w:font="Symbol" w:char="F06C"/>
      </w:r>
      <w:r w:rsidR="00800449">
        <w:t>-waarden in bijlage E van NTA 8800.</w:t>
      </w:r>
    </w:p>
    <w:p w14:paraId="32BC907E" w14:textId="6C1B8A31" w:rsidR="00A270B8" w:rsidRPr="00A270B8" w:rsidRDefault="00A270B8" w:rsidP="00FA3EED">
      <w:r w:rsidRPr="00A270B8">
        <w:t xml:space="preserve">De </w:t>
      </w:r>
      <w:r w:rsidR="00CF19AE">
        <w:t>warmteweerstand</w:t>
      </w:r>
      <w:r w:rsidRPr="00A270B8">
        <w:t xml:space="preserve"> van de lijmlaag, de mortelweefsellaag en de pleisterafwerking worden </w:t>
      </w:r>
      <w:r>
        <w:t>standaard</w:t>
      </w:r>
      <w:r w:rsidRPr="00A270B8">
        <w:t xml:space="preserve"> niet meegenomen </w:t>
      </w:r>
      <w:r>
        <w:t>in de R</w:t>
      </w:r>
      <w:r w:rsidRPr="00FA3EED">
        <w:rPr>
          <w:vertAlign w:val="subscript"/>
        </w:rPr>
        <w:t>c</w:t>
      </w:r>
      <w:r>
        <w:t xml:space="preserve">-berekening, </w:t>
      </w:r>
      <w:r w:rsidRPr="00A270B8">
        <w:t xml:space="preserve">omdat hun isolatiewaarde lager is dan het afrondingsverschil </w:t>
      </w:r>
      <w:r w:rsidR="00B34E35">
        <w:t>bij afronding naar één cijfer achter de komma om te kunnen voldoen aan de eisen in het Bbl.</w:t>
      </w:r>
    </w:p>
    <w:p w14:paraId="6C3E5C21" w14:textId="77777777" w:rsidR="00B34E35" w:rsidRPr="006213BA" w:rsidRDefault="00B34E35" w:rsidP="00FA3EED">
      <w:pPr>
        <w:pStyle w:val="Bloktekst"/>
      </w:pPr>
      <w:r w:rsidRPr="006213BA">
        <w:t>Opmerking</w:t>
      </w:r>
    </w:p>
    <w:p w14:paraId="535C4825" w14:textId="6BA69EAF" w:rsidR="00800449" w:rsidRDefault="00800449" w:rsidP="00FA3EED">
      <w:pPr>
        <w:pStyle w:val="Bloktekst"/>
      </w:pPr>
      <w:r>
        <w:t xml:space="preserve">De warmteweerstand van de lijmlaag, de mortelweefsellaag en van de pleisterafwerking </w:t>
      </w:r>
      <w:r w:rsidR="00B34E35">
        <w:t xml:space="preserve">mag wel worden meegenomen en </w:t>
      </w:r>
      <w:r>
        <w:t>kan worden bepaald volgens NEN-EN 12664. In plaats van deze bepaling mag hiervoor ook een forfaitaire waarde worden aangehouden</w:t>
      </w:r>
      <w:r w:rsidR="00B34E35">
        <w:t xml:space="preserve">. Voor de lijmlaag kan een </w:t>
      </w:r>
      <w:r w:rsidR="00B34E35">
        <w:sym w:font="Symbol" w:char="F06C"/>
      </w:r>
      <w:r w:rsidR="00B34E35" w:rsidRPr="00FA3EED">
        <w:rPr>
          <w:vertAlign w:val="subscript"/>
        </w:rPr>
        <w:t>for;lijmlaag</w:t>
      </w:r>
      <w:r w:rsidR="00B34E35">
        <w:t xml:space="preserve"> = 0,9 W/(mK) worden aangehouden en voor de mortelweefsellaag en de sierpleisterafwerking kan een </w:t>
      </w:r>
      <w:r w:rsidR="00B34E35">
        <w:sym w:font="Symbol" w:char="F06C"/>
      </w:r>
      <w:r w:rsidR="00B34E35" w:rsidRPr="00FA3EED">
        <w:rPr>
          <w:vertAlign w:val="subscript"/>
        </w:rPr>
        <w:t xml:space="preserve">for;pleisterafwerking </w:t>
      </w:r>
      <w:r w:rsidR="00B34E35">
        <w:t xml:space="preserve">= 0,7 W/(mK) worden aangehouden. </w:t>
      </w:r>
    </w:p>
    <w:p w14:paraId="77E0095A" w14:textId="77777777" w:rsidR="00B34E35" w:rsidRDefault="00B34E35" w:rsidP="00800449"/>
    <w:p w14:paraId="1648947A" w14:textId="67C47C43" w:rsidR="00800449" w:rsidRDefault="00800449" w:rsidP="00800449">
      <w:r>
        <w:t>Voor het thermische isolatiemateriaal van de buitengevelisolatie wordt de volgens CE gedeclareerde rekenwaarde of de in het attest vermelde waarde aangehouden.</w:t>
      </w:r>
    </w:p>
    <w:p w14:paraId="0E9D6F33" w14:textId="77777777" w:rsidR="00800449" w:rsidRPr="00800449" w:rsidRDefault="00800449" w:rsidP="00800449"/>
    <w:p w14:paraId="5134C207" w14:textId="59F84A54" w:rsidR="00341775" w:rsidRDefault="008C7B83" w:rsidP="00FA3EED">
      <w:pPr>
        <w:pStyle w:val="Kop6"/>
      </w:pPr>
      <w:r>
        <w:t xml:space="preserve">Stap </w:t>
      </w:r>
      <w:r w:rsidR="00800449">
        <w:t>2</w:t>
      </w:r>
      <w:r>
        <w:t xml:space="preserve"> Bepaal de totale warmteweerstand van de constructie zonder bevestigingsankers</w:t>
      </w:r>
      <w:r w:rsidR="002351D3">
        <w:t xml:space="preserve"> (R</w:t>
      </w:r>
      <w:r w:rsidR="002351D3" w:rsidRPr="00FA3EED">
        <w:rPr>
          <w:vertAlign w:val="subscript"/>
        </w:rPr>
        <w:t>T</w:t>
      </w:r>
      <w:r w:rsidR="002351D3">
        <w:t>)</w:t>
      </w:r>
    </w:p>
    <w:p w14:paraId="4406B0FC" w14:textId="3CC8B481" w:rsidR="0056750A" w:rsidRDefault="00D50321" w:rsidP="0056750A">
      <w:r>
        <w:t xml:space="preserve">In deze voorbeeldberekening is ervan uitgegaan dat de opbouw van de gevel met </w:t>
      </w:r>
      <w:r w:rsidR="00A82967">
        <w:t>een in het werk aangebracht</w:t>
      </w:r>
      <w:r>
        <w:t xml:space="preserve"> buitengevelisolatiesysteem</w:t>
      </w:r>
      <w:r w:rsidR="00A82967">
        <w:t>,</w:t>
      </w:r>
      <w:r>
        <w:t xml:space="preserve"> </w:t>
      </w:r>
      <w:r w:rsidR="00A82967">
        <w:t xml:space="preserve">als een enkelvoudige constructie te beschouwen is, als bedoeld in NTA 8800. De gevelopbouw is </w:t>
      </w:r>
      <w:r>
        <w:t>homogeen, dus zonder onderbrekingen in de isolatielaag</w:t>
      </w:r>
      <w:r w:rsidR="00A82967">
        <w:t>, afgezien van evt. bevestigingsankers</w:t>
      </w:r>
      <w:r>
        <w:t xml:space="preserve">. </w:t>
      </w:r>
      <w:r w:rsidR="00A82967">
        <w:t>Voor een enkelvoudige constructie geldt formule C.3 van NTA 8800:</w:t>
      </w:r>
    </w:p>
    <w:p w14:paraId="7AC187AF" w14:textId="44F04FF7" w:rsidR="00A82967" w:rsidRDefault="00BA7846" w:rsidP="0056750A">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m;i</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 xml:space="preserve">se </m:t>
                  </m:r>
                </m:sub>
              </m:sSub>
              <m:r>
                <w:rPr>
                  <w:rFonts w:ascii="Cambria Math" w:hAnsi="Cambria Math"/>
                </w:rPr>
                <m:t>[</m:t>
              </m:r>
              <m:r>
                <m:rPr>
                  <m:nor/>
                </m:rPr>
                <w:rPr>
                  <w:rFonts w:ascii="Cambria Math" w:hAnsi="Cambria Math"/>
                </w:rPr>
                <m:t xml:space="preserve">formule </m:t>
              </m:r>
              <m:r>
                <m:rPr>
                  <m:nor/>
                </m:rPr>
                <w:rPr>
                  <w:rFonts w:ascii="Cambria Math" w:hAnsi="Cambria Math"/>
                </w:rPr>
                <m:t>7</m:t>
              </m:r>
              <m:r>
                <w:rPr>
                  <w:rFonts w:ascii="Cambria Math" w:hAnsi="Cambria Math"/>
                </w:rPr>
                <m:t>]</m:t>
              </m:r>
            </m:e>
          </m:nary>
        </m:oMath>
      </m:oMathPara>
    </w:p>
    <w:p w14:paraId="1AEBDDE8" w14:textId="77777777" w:rsidR="0028261E" w:rsidRDefault="007219A4" w:rsidP="0056750A">
      <w:r>
        <w:t>Met:</w:t>
      </w:r>
    </w:p>
    <w:p w14:paraId="6B355D55" w14:textId="2F3A8F57" w:rsidR="0028261E" w:rsidRDefault="00BA7846" w:rsidP="0056750A">
      <m:oMathPara>
        <m:oMath>
          <m:sSub>
            <m:sSubPr>
              <m:ctrlPr>
                <w:rPr>
                  <w:rFonts w:ascii="Cambria Math" w:hAnsi="Cambria Math"/>
                  <w:i/>
                </w:rPr>
              </m:ctrlPr>
            </m:sSubPr>
            <m:e>
              <m:r>
                <w:rPr>
                  <w:rFonts w:ascii="Cambria Math" w:hAnsi="Cambria Math"/>
                </w:rPr>
                <m:t>R</m:t>
              </m:r>
            </m:e>
            <m:sub>
              <m:r>
                <w:rPr>
                  <w:rFonts w:ascii="Cambria Math" w:hAnsi="Cambria Math"/>
                </w:rPr>
                <m:t>m;i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λ</m:t>
                  </m:r>
                </m:e>
                <m:sub>
                  <m:r>
                    <w:rPr>
                      <w:rFonts w:ascii="Cambria Math" w:hAnsi="Cambria Math"/>
                    </w:rPr>
                    <m:t>reken;i</m:t>
                  </m:r>
                </m:sub>
              </m:sSub>
            </m:den>
          </m:f>
          <m:r>
            <w:rPr>
              <w:rFonts w:ascii="Cambria Math" w:hAnsi="Cambria Math"/>
            </w:rPr>
            <m:t xml:space="preserve"> </m:t>
          </m:r>
          <m:r>
            <m:rPr>
              <m:sty m:val="p"/>
            </m:rPr>
            <w:rPr>
              <w:rFonts w:ascii="Cambria Math" w:hAnsi="Cambria Math"/>
            </w:rPr>
            <m:t>[formule 8]</m:t>
          </m:r>
        </m:oMath>
      </m:oMathPara>
    </w:p>
    <w:p w14:paraId="06698F12" w14:textId="56DD7E21" w:rsidR="000969DD" w:rsidRDefault="00BA7846" w:rsidP="0056750A">
      <m:oMathPara>
        <m:oMath>
          <m:sSub>
            <m:sSubPr>
              <m:ctrlPr>
                <w:rPr>
                  <w:rFonts w:ascii="Cambria Math" w:hAnsi="Cambria Math"/>
                  <w:i/>
                </w:rPr>
              </m:ctrlPr>
            </m:sSubPr>
            <m:e>
              <m:r>
                <w:rPr>
                  <w:rFonts w:ascii="Cambria Math" w:hAnsi="Cambria Math"/>
                </w:rPr>
                <m:t>R</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se</m:t>
              </m:r>
            </m:sub>
          </m:sSub>
          <m:r>
            <w:rPr>
              <w:rFonts w:ascii="Cambria Math" w:hAnsi="Cambria Math"/>
            </w:rPr>
            <m:t>=0,17 [</m:t>
          </m:r>
          <m:f>
            <m:fPr>
              <m:type m:val="lin"/>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K</m:t>
              </m:r>
            </m:num>
            <m:den>
              <m:r>
                <w:rPr>
                  <w:rFonts w:ascii="Cambria Math" w:hAnsi="Cambria Math"/>
                </w:rPr>
                <m:t>W]</m:t>
              </m:r>
            </m:den>
          </m:f>
        </m:oMath>
      </m:oMathPara>
    </w:p>
    <w:p w14:paraId="33584E40" w14:textId="2126EF70" w:rsidR="008A31E3" w:rsidRDefault="008A31E3" w:rsidP="00AD352F">
      <w:pPr>
        <w:rPr>
          <w:rStyle w:val="Intensievebenadrukking"/>
        </w:rPr>
      </w:pPr>
    </w:p>
    <w:p w14:paraId="6DBC6929" w14:textId="2AFDC4BF" w:rsidR="00800449" w:rsidRDefault="00800449" w:rsidP="00800449">
      <w:pPr>
        <w:pStyle w:val="Kop6"/>
      </w:pPr>
      <w:r w:rsidRPr="00FA3EED">
        <w:t xml:space="preserve">Stap 3 </w:t>
      </w:r>
      <w:r w:rsidRPr="00800449">
        <w:t>Bepaal het warmteverlies als gevolg van de bevestigingsankers</w:t>
      </w:r>
    </w:p>
    <w:p w14:paraId="64719938" w14:textId="4584BDF9" w:rsidR="00800449" w:rsidRDefault="00800449" w:rsidP="00800449">
      <w:r>
        <w:t xml:space="preserve">Bepaal het </w:t>
      </w:r>
      <w:r w:rsidR="00CF19AE">
        <w:t>aantal toe te passen bevestigingsankers per m</w:t>
      </w:r>
      <w:r w:rsidR="00CF19AE" w:rsidRPr="00FA3EED">
        <w:rPr>
          <w:vertAlign w:val="superscript"/>
        </w:rPr>
        <w:t>2</w:t>
      </w:r>
      <w:r w:rsidR="00CF19AE">
        <w:t xml:space="preserve">, bepaal het </w:t>
      </w:r>
      <w:r>
        <w:t xml:space="preserve">warmteverlies per bevestigingsanker en bepaal vervolgens de </w:t>
      </w:r>
      <w:r w:rsidR="006159C4">
        <w:t xml:space="preserve">toeslagfactor </w:t>
      </w:r>
      <w:r w:rsidR="006159C4">
        <w:sym w:font="Symbol" w:char="F044"/>
      </w:r>
      <w:r w:rsidR="006159C4">
        <w:t>U</w:t>
      </w:r>
      <w:r w:rsidR="006159C4" w:rsidRPr="000D3A6D">
        <w:rPr>
          <w:vertAlign w:val="subscript"/>
        </w:rPr>
        <w:t>fa</w:t>
      </w:r>
      <w:r w:rsidR="006159C4">
        <w:t xml:space="preserve"> voor bevestigingshulpmiddelen</w:t>
      </w:r>
      <w:r w:rsidR="00CF19AE">
        <w:t xml:space="preserve"> volgens formule 8.10 uit NTA 8800 en zoals h</w:t>
      </w:r>
      <w:r w:rsidR="006159C4">
        <w:t xml:space="preserve">ierboven beschreven in </w:t>
      </w:r>
      <w:r>
        <w:t>stap 2 voor bestaande bouw.</w:t>
      </w:r>
    </w:p>
    <w:p w14:paraId="5CB65B7D" w14:textId="77777777" w:rsidR="006159C4" w:rsidRDefault="006159C4" w:rsidP="006159C4">
      <w:pPr>
        <w:pStyle w:val="Kop6"/>
      </w:pPr>
    </w:p>
    <w:p w14:paraId="3F0F1475" w14:textId="141DF7C1" w:rsidR="006159C4" w:rsidRDefault="006159C4" w:rsidP="006159C4">
      <w:pPr>
        <w:pStyle w:val="Kop6"/>
      </w:pPr>
      <w:r>
        <w:t>Stap 4 Bepaal de R</w:t>
      </w:r>
      <w:r w:rsidRPr="000D3A6D">
        <w:rPr>
          <w:vertAlign w:val="subscript"/>
        </w:rPr>
        <w:t>c</w:t>
      </w:r>
      <w:r>
        <w:t>-waarde van de gehele constructie</w:t>
      </w:r>
    </w:p>
    <w:p w14:paraId="13C7B263" w14:textId="3392D8F1" w:rsidR="006159C4" w:rsidRPr="006159C4" w:rsidRDefault="006159C4" w:rsidP="00FA3EED">
      <w:r>
        <w:t>Bepaal de R</w:t>
      </w:r>
      <w:r w:rsidRPr="00FA3EED">
        <w:rPr>
          <w:vertAlign w:val="subscript"/>
        </w:rPr>
        <w:t>c</w:t>
      </w:r>
      <w:r>
        <w:t xml:space="preserve">-waarde voor de gehele constructie volgens formule </w:t>
      </w:r>
      <w:r w:rsidR="00317636">
        <w:t>6</w:t>
      </w:r>
      <w:r>
        <w:t xml:space="preserve"> die hierboven is beschreven in stap 3 voor bestaande bouw.</w:t>
      </w:r>
    </w:p>
    <w:p w14:paraId="7323CF5E" w14:textId="04A886F6" w:rsidR="006159C4" w:rsidRDefault="006159C4" w:rsidP="00800449"/>
    <w:p w14:paraId="1677ADF8" w14:textId="374EA7C7" w:rsidR="00CF19AE" w:rsidRDefault="00CF19AE" w:rsidP="00CF19AE">
      <w:pPr>
        <w:pStyle w:val="Kop3"/>
        <w:numPr>
          <w:ilvl w:val="0"/>
          <w:numId w:val="0"/>
        </w:numPr>
        <w:ind w:left="851"/>
      </w:pPr>
      <w:bookmarkStart w:id="377" w:name="_Toc104295235"/>
      <w:r>
        <w:t>Voorbeeld nieuwbouw</w:t>
      </w:r>
      <w:bookmarkEnd w:id="377"/>
    </w:p>
    <w:p w14:paraId="0859C748" w14:textId="2BB4CF78" w:rsidR="00CF19AE" w:rsidRDefault="00CF19AE" w:rsidP="00CF19AE">
      <w:r>
        <w:t>In dit voorbeeld is ervan uitgegaan dat de opbouw van de gevelconstructie wordt gemaakt zoals hieronder weergegeven in figuur 10. Het binnenspouwblad bestaat uit kalkzandsteen</w:t>
      </w:r>
      <w:r w:rsidR="00DC0517">
        <w:t xml:space="preserve"> van 1.850 kg/m</w:t>
      </w:r>
      <w:r w:rsidR="00DC0517" w:rsidRPr="00FA3EED">
        <w:rPr>
          <w:vertAlign w:val="superscript"/>
        </w:rPr>
        <w:t>3</w:t>
      </w:r>
      <w:r w:rsidR="00DC0517">
        <w:t xml:space="preserve">. Volgens tabel E.16 uit NTA 8800 mag daarvoor een </w:t>
      </w:r>
      <w:r w:rsidR="00DC0517">
        <w:sym w:font="Symbol" w:char="F06C"/>
      </w:r>
      <w:r w:rsidR="00DC0517" w:rsidRPr="00FA3EED">
        <w:rPr>
          <w:vertAlign w:val="subscript"/>
        </w:rPr>
        <w:t>reken</w:t>
      </w:r>
      <w:r w:rsidR="00DC0517">
        <w:t>=1,000 W/(mK) worden aangehouden. Voor de thermische isolatieplaat wordt in dit voorbeeld u</w:t>
      </w:r>
      <w:r>
        <w:t>itgegaan</w:t>
      </w:r>
      <w:r w:rsidR="00DC0517">
        <w:t xml:space="preserve"> van een isolatie met</w:t>
      </w:r>
      <w:r>
        <w:t xml:space="preserve"> een </w:t>
      </w:r>
      <w:r>
        <w:sym w:font="Symbol" w:char="F06C"/>
      </w:r>
      <w:r w:rsidRPr="000D3A6D">
        <w:rPr>
          <w:vertAlign w:val="subscript"/>
        </w:rPr>
        <w:t>decl</w:t>
      </w:r>
      <w:r>
        <w:t xml:space="preserve"> = 0,035 W/(mK)</w:t>
      </w:r>
      <w:r w:rsidR="00DC0517">
        <w:t xml:space="preserve">. De </w:t>
      </w:r>
      <w:r w:rsidR="00DC0517">
        <w:sym w:font="Symbol" w:char="F06C"/>
      </w:r>
      <w:r w:rsidR="00DC0517" w:rsidRPr="00FA3EED">
        <w:rPr>
          <w:vertAlign w:val="subscript"/>
        </w:rPr>
        <w:t>reken</w:t>
      </w:r>
      <w:r w:rsidR="00DC0517">
        <w:t xml:space="preserve"> </w:t>
      </w:r>
      <w:r w:rsidR="004C3F73">
        <w:t>is hieraan gelijk als het gaat om een fabrieksmatig vervaardigd product. Verder wordt het BGI-systeem bevestigd met v</w:t>
      </w:r>
      <w:r w:rsidR="000A15EA">
        <w:t>ier</w:t>
      </w:r>
      <w:r w:rsidR="004C3F73">
        <w:t xml:space="preserve"> </w:t>
      </w:r>
      <w:r>
        <w:t xml:space="preserve">kunststof schroefankers </w:t>
      </w:r>
      <w:r w:rsidR="004C3F73">
        <w:t>waarvoor ee</w:t>
      </w:r>
      <w:r>
        <w:t xml:space="preserve">n puntvormig warmteverlies van </w:t>
      </w:r>
      <w:r>
        <w:sym w:font="Symbol" w:char="F043"/>
      </w:r>
      <w:r w:rsidRPr="000D3A6D">
        <w:rPr>
          <w:vertAlign w:val="subscript"/>
        </w:rPr>
        <w:t>fa</w:t>
      </w:r>
      <w:r>
        <w:t xml:space="preserve"> = 0,00</w:t>
      </w:r>
      <w:r w:rsidR="000A15EA">
        <w:t>1</w:t>
      </w:r>
      <w:r>
        <w:t xml:space="preserve"> W/K per anker</w:t>
      </w:r>
      <w:r w:rsidR="004C3F73">
        <w:t xml:space="preserve"> is aangehouden</w:t>
      </w:r>
      <w:r>
        <w:t>.</w:t>
      </w:r>
      <w:r w:rsidR="004C3F73">
        <w:t xml:space="preserve"> De lijmlaag, mortelweefsellaag en de pleisterafwerking, worden niet meegerekend</w:t>
      </w:r>
      <w:r w:rsidR="000A15EA">
        <w:t xml:space="preserve"> in de berekening van de R</w:t>
      </w:r>
      <w:r w:rsidR="000A15EA" w:rsidRPr="00FA3EED">
        <w:rPr>
          <w:vertAlign w:val="subscript"/>
        </w:rPr>
        <w:t>c</w:t>
      </w:r>
      <w:r w:rsidR="004C3F73">
        <w:t>.</w:t>
      </w:r>
    </w:p>
    <w:p w14:paraId="773ED3DE" w14:textId="192291AE" w:rsidR="00CF19AE" w:rsidRDefault="00CF19AE" w:rsidP="00CF19AE">
      <w:pPr>
        <w:rPr>
          <w:rStyle w:val="Subtielebenadrukking"/>
        </w:rPr>
      </w:pPr>
      <w:r>
        <w:rPr>
          <w:noProof/>
        </w:rPr>
        <w:lastRenderedPageBreak/>
        <w:drawing>
          <wp:inline distT="0" distB="0" distL="0" distR="0" wp14:anchorId="1B62B52F" wp14:editId="7B8B2136">
            <wp:extent cx="1357630" cy="1440000"/>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28" cstate="print">
                      <a:extLst>
                        <a:ext uri="{28A0092B-C50C-407E-A947-70E740481C1C}">
                          <a14:useLocalDpi xmlns:a14="http://schemas.microsoft.com/office/drawing/2010/main" val="0"/>
                        </a:ext>
                      </a:extLst>
                    </a:blip>
                    <a:srcRect t="4115" b="22455"/>
                    <a:stretch/>
                  </pic:blipFill>
                  <pic:spPr bwMode="auto">
                    <a:xfrm>
                      <a:off x="0" y="0"/>
                      <a:ext cx="1358900" cy="14413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D3A6D">
        <w:rPr>
          <w:rStyle w:val="Subtielebenadrukking"/>
        </w:rPr>
        <w:t xml:space="preserve">Figuur </w:t>
      </w:r>
      <w:r w:rsidR="004C3F73">
        <w:rPr>
          <w:rStyle w:val="Subtielebenadrukking"/>
        </w:rPr>
        <w:t>10</w:t>
      </w:r>
      <w:r w:rsidRPr="000D3A6D">
        <w:rPr>
          <w:rStyle w:val="Subtielebenadrukking"/>
        </w:rPr>
        <w:t xml:space="preserve"> Voorbeeldconstructie BGI-systeem in </w:t>
      </w:r>
      <w:r w:rsidR="004C3F73">
        <w:rPr>
          <w:rStyle w:val="Subtielebenadrukking"/>
        </w:rPr>
        <w:t>nieuw</w:t>
      </w:r>
      <w:r w:rsidRPr="000D3A6D">
        <w:rPr>
          <w:rStyle w:val="Subtielebenadrukking"/>
        </w:rPr>
        <w:t>bouw</w:t>
      </w:r>
    </w:p>
    <w:p w14:paraId="4052ED20" w14:textId="3E78FA2A" w:rsidR="00CF19AE" w:rsidRDefault="00CF19AE" w:rsidP="00CF19AE">
      <w:pPr>
        <w:pStyle w:val="Kop6"/>
      </w:pPr>
      <w:r>
        <w:t xml:space="preserve">Stap 1 Bepaal </w:t>
      </w:r>
      <w:r w:rsidR="004C3F73" w:rsidRPr="000D3A6D">
        <w:sym w:font="Symbol" w:char="F06C"/>
      </w:r>
      <w:r w:rsidR="004C3F73" w:rsidRPr="000D3A6D">
        <w:rPr>
          <w:vertAlign w:val="subscript"/>
        </w:rPr>
        <w:t>reken</w:t>
      </w:r>
      <w:r w:rsidR="004C3F73" w:rsidRPr="000D3A6D">
        <w:t xml:space="preserve">-waarden van </w:t>
      </w:r>
      <w:r w:rsidR="004C3F73">
        <w:t>alle materialen in de gevelconstructie</w:t>
      </w:r>
    </w:p>
    <w:p w14:paraId="4221F5C0" w14:textId="0B5A28A4" w:rsidR="004C3F73" w:rsidRDefault="004C3F73" w:rsidP="004C3F73">
      <w:r w:rsidRPr="000D3A6D">
        <w:sym w:font="Symbol" w:char="F06C"/>
      </w:r>
      <w:r>
        <w:rPr>
          <w:vertAlign w:val="subscript"/>
        </w:rPr>
        <w:t xml:space="preserve">kalkzandsteen </w:t>
      </w:r>
      <w:r>
        <w:t>= 1,000 W/(mK)</w:t>
      </w:r>
      <w:r w:rsidR="00951920">
        <w:t>, dikte 0,15 m</w:t>
      </w:r>
    </w:p>
    <w:p w14:paraId="5DC71553" w14:textId="32725985" w:rsidR="004C3F73" w:rsidRDefault="004C3F73" w:rsidP="004C3F73">
      <w:r w:rsidRPr="000D3A6D">
        <w:sym w:font="Symbol" w:char="F06C"/>
      </w:r>
      <w:r>
        <w:rPr>
          <w:vertAlign w:val="subscript"/>
        </w:rPr>
        <w:t>isolatie</w:t>
      </w:r>
      <w:r>
        <w:t xml:space="preserve"> = 0,035 W/(mK)</w:t>
      </w:r>
      <w:r w:rsidR="00951920">
        <w:t>, dikte ,0,18 m</w:t>
      </w:r>
    </w:p>
    <w:p w14:paraId="64330245" w14:textId="77777777" w:rsidR="00951920" w:rsidRDefault="00951920" w:rsidP="004C3F73"/>
    <w:p w14:paraId="72CE5707" w14:textId="54A54ACA" w:rsidR="004C3F73" w:rsidRDefault="004C3F73" w:rsidP="00FA3EED">
      <w:pPr>
        <w:pStyle w:val="Kop6"/>
      </w:pPr>
      <w:r>
        <w:t>Stap 2 Bepaal de R</w:t>
      </w:r>
      <w:r w:rsidRPr="00FA3EED">
        <w:rPr>
          <w:vertAlign w:val="subscript"/>
        </w:rPr>
        <w:t>T</w:t>
      </w:r>
    </w:p>
    <w:p w14:paraId="6970BD4A" w14:textId="7B407CC5" w:rsidR="004C3F73" w:rsidRDefault="004C3F73" w:rsidP="004C3F73">
      <w:r>
        <w:t xml:space="preserve">Invullen van formules </w:t>
      </w:r>
      <w:r w:rsidR="00317636">
        <w:t>7</w:t>
      </w:r>
      <w:r>
        <w:t xml:space="preserve"> en </w:t>
      </w:r>
      <w:r w:rsidR="00317636">
        <w:t>8</w:t>
      </w:r>
      <w:r>
        <w:t xml:space="preserve"> hierboven levert een R</w:t>
      </w:r>
      <w:r w:rsidRPr="00FA3EED">
        <w:rPr>
          <w:vertAlign w:val="subscript"/>
        </w:rPr>
        <w:t>T</w:t>
      </w:r>
      <w:r w:rsidR="00951920">
        <w:rPr>
          <w:vertAlign w:val="subscript"/>
        </w:rPr>
        <w:t xml:space="preserve"> </w:t>
      </w:r>
      <w:r>
        <w:t>=</w:t>
      </w:r>
      <w:r w:rsidR="00951920">
        <w:t xml:space="preserve"> 5,46 m</w:t>
      </w:r>
      <w:r w:rsidR="00951920" w:rsidRPr="00FA3EED">
        <w:rPr>
          <w:vertAlign w:val="superscript"/>
        </w:rPr>
        <w:t>2</w:t>
      </w:r>
      <w:r w:rsidR="00951920">
        <w:t>K/W</w:t>
      </w:r>
    </w:p>
    <w:p w14:paraId="5C502F53" w14:textId="671EE18A" w:rsidR="00951920" w:rsidRDefault="00951920" w:rsidP="004C3F73"/>
    <w:p w14:paraId="26BF6472" w14:textId="6E31EB3B" w:rsidR="00951920" w:rsidRDefault="00951920" w:rsidP="00FA3EED">
      <w:pPr>
        <w:pStyle w:val="Kop6"/>
      </w:pPr>
      <w:r>
        <w:t xml:space="preserve">Stap 3 Bepaal de toeslagfactor </w:t>
      </w:r>
      <w:r>
        <w:sym w:font="Symbol" w:char="F044"/>
      </w:r>
      <w:r>
        <w:t>U</w:t>
      </w:r>
      <w:r w:rsidRPr="000D3A6D">
        <w:rPr>
          <w:vertAlign w:val="subscript"/>
        </w:rPr>
        <w:t>fa</w:t>
      </w:r>
      <w:r>
        <w:t xml:space="preserve"> voor bevestigingsankers</w:t>
      </w:r>
    </w:p>
    <w:p w14:paraId="383E5445" w14:textId="54F0F10B" w:rsidR="00951920" w:rsidRDefault="00951920" w:rsidP="00951920">
      <w:r>
        <w:t>N</w:t>
      </w:r>
      <w:r w:rsidRPr="000D3A6D">
        <w:rPr>
          <w:vertAlign w:val="subscript"/>
        </w:rPr>
        <w:t>fa</w:t>
      </w:r>
      <w:r>
        <w:t xml:space="preserve"> = </w:t>
      </w:r>
      <w:r w:rsidR="000A15EA">
        <w:t>4</w:t>
      </w:r>
      <w:r>
        <w:t xml:space="preserve"> stuks/m</w:t>
      </w:r>
      <w:r w:rsidRPr="000D3A6D">
        <w:rPr>
          <w:vertAlign w:val="superscript"/>
        </w:rPr>
        <w:t>2</w:t>
      </w:r>
      <w:r>
        <w:t xml:space="preserve"> (standaard voor opname in BCRG database)</w:t>
      </w:r>
    </w:p>
    <w:p w14:paraId="4A33C012" w14:textId="7B3F4B4E" w:rsidR="00951920" w:rsidRDefault="00951920" w:rsidP="00951920">
      <w:r>
        <w:sym w:font="Symbol" w:char="F043"/>
      </w:r>
      <w:r w:rsidRPr="000D3A6D">
        <w:rPr>
          <w:vertAlign w:val="subscript"/>
        </w:rPr>
        <w:t>fa</w:t>
      </w:r>
      <w:r>
        <w:t xml:space="preserve"> = 0,00</w:t>
      </w:r>
      <w:r w:rsidR="000A15EA">
        <w:t>1</w:t>
      </w:r>
      <w:r>
        <w:t xml:space="preserve"> W/K (kunststof schroefanker)</w:t>
      </w:r>
    </w:p>
    <w:p w14:paraId="3E5C46AF" w14:textId="4E7BDDB9" w:rsidR="00951920" w:rsidRDefault="00951920" w:rsidP="00951920">
      <w:r>
        <w:t xml:space="preserve">Uit formule 3 hierboven volgt dan dat </w:t>
      </w:r>
      <w:r>
        <w:sym w:font="Symbol" w:char="F044"/>
      </w:r>
      <w:r>
        <w:t>U</w:t>
      </w:r>
      <w:r w:rsidRPr="000D3A6D">
        <w:rPr>
          <w:vertAlign w:val="subscript"/>
        </w:rPr>
        <w:t>fa</w:t>
      </w:r>
      <w:r>
        <w:t xml:space="preserve"> = 0,0</w:t>
      </w:r>
      <w:r w:rsidR="000A15EA">
        <w:t>04</w:t>
      </w:r>
      <w:r>
        <w:t xml:space="preserve"> W/(m</w:t>
      </w:r>
      <w:r w:rsidRPr="000D3A6D">
        <w:rPr>
          <w:vertAlign w:val="superscript"/>
        </w:rPr>
        <w:t>2</w:t>
      </w:r>
      <w:r>
        <w:t>K)</w:t>
      </w:r>
    </w:p>
    <w:p w14:paraId="62558F85" w14:textId="2C0F3EC3" w:rsidR="00317636" w:rsidRDefault="00317636" w:rsidP="00317636">
      <w:r>
        <w:t xml:space="preserve">Formule 5 geeft een percentage warmteverlies van de bevestigingsankers als deel van de totale constructie zonder ankers van </w:t>
      </w:r>
      <w:r w:rsidR="000A15EA">
        <w:t xml:space="preserve">2,2 </w:t>
      </w:r>
      <w:r>
        <w:t xml:space="preserve">%. Dit is </w:t>
      </w:r>
      <w:r w:rsidR="000A15EA">
        <w:t>kleiner</w:t>
      </w:r>
      <w:r>
        <w:t xml:space="preserve"> dan 3%, dus </w:t>
      </w:r>
      <w:r w:rsidR="000A15EA">
        <w:t xml:space="preserve">mag </w:t>
      </w:r>
      <w:r>
        <w:sym w:font="Symbol" w:char="F044"/>
      </w:r>
      <w:r>
        <w:t>U</w:t>
      </w:r>
      <w:r w:rsidRPr="000D3A6D">
        <w:rPr>
          <w:vertAlign w:val="subscript"/>
        </w:rPr>
        <w:t>fa</w:t>
      </w:r>
      <w:r>
        <w:t xml:space="preserve"> </w:t>
      </w:r>
      <w:r w:rsidR="000A15EA">
        <w:t>=0 worden aangehouden i</w:t>
      </w:r>
      <w:r>
        <w:t>n de R</w:t>
      </w:r>
      <w:r w:rsidRPr="000D3A6D">
        <w:rPr>
          <w:vertAlign w:val="subscript"/>
        </w:rPr>
        <w:t>c</w:t>
      </w:r>
      <w:r>
        <w:t>-berekening.</w:t>
      </w:r>
    </w:p>
    <w:p w14:paraId="403387FE" w14:textId="2D65B541" w:rsidR="00317636" w:rsidRDefault="00317636" w:rsidP="00317636"/>
    <w:p w14:paraId="1175E01F" w14:textId="735886C5" w:rsidR="00317636" w:rsidRDefault="00317636" w:rsidP="00317636">
      <w:pPr>
        <w:pStyle w:val="Kop6"/>
      </w:pPr>
      <w:r>
        <w:t>Stap 4 Bereken de R</w:t>
      </w:r>
      <w:r w:rsidRPr="000D3A6D">
        <w:rPr>
          <w:vertAlign w:val="subscript"/>
        </w:rPr>
        <w:t>c</w:t>
      </w:r>
      <w:r>
        <w:t>-waarde van de gehele constructie</w:t>
      </w:r>
    </w:p>
    <w:p w14:paraId="7223B31D" w14:textId="50EEFB65" w:rsidR="00317636" w:rsidRDefault="00317636" w:rsidP="00317636">
      <w:r>
        <w:t>Toepassing van formule 6 hierboven levert de volgende R</w:t>
      </w:r>
      <w:r w:rsidRPr="000D3A6D">
        <w:rPr>
          <w:vertAlign w:val="subscript"/>
        </w:rPr>
        <w:t>c</w:t>
      </w:r>
      <w:r>
        <w:t>-waarde op:</w:t>
      </w:r>
    </w:p>
    <w:p w14:paraId="5E9B6608" w14:textId="057FCF6B" w:rsidR="00317636" w:rsidRPr="00BC0E34" w:rsidRDefault="00317636" w:rsidP="00317636">
      <w:r>
        <w:t>R</w:t>
      </w:r>
      <w:r w:rsidRPr="000D3A6D">
        <w:rPr>
          <w:vertAlign w:val="subscript"/>
        </w:rPr>
        <w:t>c</w:t>
      </w:r>
      <w:r>
        <w:t xml:space="preserve"> = </w:t>
      </w:r>
      <w:r w:rsidR="00F7217A">
        <w:t>5,2</w:t>
      </w:r>
      <w:r>
        <w:t xml:space="preserve"> m</w:t>
      </w:r>
      <w:r w:rsidRPr="000D3A6D">
        <w:rPr>
          <w:vertAlign w:val="superscript"/>
        </w:rPr>
        <w:t>2</w:t>
      </w:r>
      <w:r>
        <w:t>K/W (afronding naar beneden op 1 cijfer achter de komma)</w:t>
      </w:r>
    </w:p>
    <w:p w14:paraId="31E74CB1" w14:textId="77777777" w:rsidR="00317636" w:rsidRDefault="00317636" w:rsidP="00317636"/>
    <w:p w14:paraId="5779E98B" w14:textId="77777777" w:rsidR="00951920" w:rsidRPr="00DE00A1" w:rsidRDefault="00951920" w:rsidP="00951920"/>
    <w:p w14:paraId="504E345A" w14:textId="20C26657" w:rsidR="00CF19AE" w:rsidRPr="00800449" w:rsidRDefault="00CF19AE" w:rsidP="00800449"/>
    <w:sectPr w:rsidR="00CF19AE" w:rsidRPr="00800449" w:rsidSect="00A70EF7">
      <w:headerReference w:type="first" r:id="rId29"/>
      <w:endnotePr>
        <w:numFmt w:val="decimal"/>
      </w:endnotePr>
      <w:pgSz w:w="11907" w:h="16839" w:code="9"/>
      <w:pgMar w:top="709" w:right="1276"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1175" w14:textId="77777777" w:rsidR="00BA7846" w:rsidRDefault="00BA7846">
      <w:r>
        <w:separator/>
      </w:r>
    </w:p>
    <w:p w14:paraId="6803A478" w14:textId="77777777" w:rsidR="00BA7846" w:rsidRDefault="00BA7846"/>
    <w:p w14:paraId="6EC9903E" w14:textId="77777777" w:rsidR="00BA7846" w:rsidRDefault="00BA7846"/>
  </w:endnote>
  <w:endnote w:type="continuationSeparator" w:id="0">
    <w:p w14:paraId="7C1A8B63" w14:textId="77777777" w:rsidR="00BA7846" w:rsidRDefault="00BA7846">
      <w:r>
        <w:continuationSeparator/>
      </w:r>
    </w:p>
    <w:p w14:paraId="21624BCE" w14:textId="77777777" w:rsidR="00BA7846" w:rsidRDefault="00BA7846"/>
    <w:p w14:paraId="5302D49C" w14:textId="77777777" w:rsidR="00BA7846" w:rsidRDefault="00BA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Cambria Math">
    <w:panose1 w:val="02040503050406030204"/>
    <w:charset w:val="00"/>
    <w:family w:val="roman"/>
    <w:pitch w:val="variable"/>
    <w:sig w:usb0="E00002FF" w:usb1="420024FF" w:usb2="00000000" w:usb3="00000000" w:csb0="0000019F" w:csb1="00000000"/>
  </w:font>
  <w:font w:name="+mn-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8422" w14:textId="77777777" w:rsidR="00F07E0E" w:rsidRDefault="00F07E0E" w:rsidP="0053221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8BACBBE" w14:textId="77777777" w:rsidR="00F07E0E" w:rsidRDefault="00F07E0E" w:rsidP="00532210">
    <w:pPr>
      <w:pStyle w:val="Voettekst"/>
    </w:pPr>
  </w:p>
  <w:p w14:paraId="51270520" w14:textId="77777777" w:rsidR="00F07E0E" w:rsidRDefault="00F07E0E"/>
  <w:p w14:paraId="60FC72F1" w14:textId="77777777" w:rsidR="00F07E0E" w:rsidRDefault="00F07E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A72" w14:textId="77777777" w:rsidR="00F07E0E" w:rsidRPr="00800C1A" w:rsidRDefault="00F07E0E" w:rsidP="00532210">
    <w:pPr>
      <w:pStyle w:val="Voettekst"/>
    </w:pPr>
    <w:r w:rsidRPr="003371D6">
      <w:rPr>
        <w:noProof/>
        <w:lang w:val="en-US" w:eastAsia="en-US"/>
      </w:rPr>
      <mc:AlternateContent>
        <mc:Choice Requires="wps">
          <w:drawing>
            <wp:anchor distT="0" distB="0" distL="114300" distR="114300" simplePos="0" relativeHeight="251675648" behindDoc="0" locked="0" layoutInCell="1" allowOverlap="1" wp14:anchorId="39D3DEEF" wp14:editId="50253F09">
              <wp:simplePos x="0" y="0"/>
              <wp:positionH relativeFrom="margin">
                <wp:posOffset>524018</wp:posOffset>
              </wp:positionH>
              <wp:positionV relativeFrom="margin">
                <wp:posOffset>8804171</wp:posOffset>
              </wp:positionV>
              <wp:extent cx="5458408" cy="0"/>
              <wp:effectExtent l="0" t="0" r="15875" b="12700"/>
              <wp:wrapNone/>
              <wp:docPr id="7" name="Rechte verbindingslijn 7"/>
              <wp:cNvGraphicFramePr/>
              <a:graphic xmlns:a="http://schemas.openxmlformats.org/drawingml/2006/main">
                <a:graphicData uri="http://schemas.microsoft.com/office/word/2010/wordprocessingShape">
                  <wps:wsp>
                    <wps:cNvCnPr/>
                    <wps:spPr>
                      <a:xfrm flipV="1">
                        <a:off x="0" y="0"/>
                        <a:ext cx="5458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DDBC5" id="Rechte verbindingslijn 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1.25pt,693.25pt" to="471.05pt,69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" strokecolor="black [3213]">
              <w10:wrap anchorx="margin" anchory="margin"/>
            </v:line>
          </w:pict>
        </mc:Fallback>
      </mc:AlternateContent>
    </w:r>
    <w:r w:rsidRPr="00147C81">
      <w:tab/>
    </w:r>
    <w:r w:rsidRPr="00800C1A">
      <w:t xml:space="preserve">pag. </w:t>
    </w:r>
    <w:r w:rsidRPr="00800C1A">
      <w:rPr>
        <w:rStyle w:val="Paginanummer"/>
        <w:rFonts w:cs="Helvetica"/>
        <w:color w:val="2A6DBB"/>
        <w:sz w:val="18"/>
        <w:szCs w:val="18"/>
      </w:rPr>
      <w:fldChar w:fldCharType="begin"/>
    </w:r>
    <w:r w:rsidRPr="00800C1A">
      <w:rPr>
        <w:rStyle w:val="Paginanummer"/>
        <w:rFonts w:cs="Helvetica"/>
        <w:color w:val="2A6DBB"/>
        <w:sz w:val="18"/>
        <w:szCs w:val="18"/>
      </w:rPr>
      <w:instrText xml:space="preserve">PAGE  </w:instrText>
    </w:r>
    <w:r w:rsidRPr="00800C1A">
      <w:rPr>
        <w:rStyle w:val="Paginanummer"/>
        <w:rFonts w:cs="Helvetica"/>
        <w:color w:val="2A6DBB"/>
        <w:sz w:val="18"/>
        <w:szCs w:val="18"/>
      </w:rPr>
      <w:fldChar w:fldCharType="separate"/>
    </w:r>
    <w:r w:rsidRPr="00800C1A">
      <w:rPr>
        <w:rStyle w:val="Paginanummer"/>
        <w:rFonts w:cs="Helvetica"/>
        <w:noProof/>
        <w:color w:val="2A6DBB"/>
        <w:sz w:val="18"/>
        <w:szCs w:val="18"/>
      </w:rPr>
      <w:t>2</w:t>
    </w:r>
    <w:r w:rsidRPr="00800C1A">
      <w:rPr>
        <w:rStyle w:val="Paginanummer"/>
        <w:rFonts w:cs="Helvetica"/>
        <w:color w:val="2A6DBB"/>
        <w:sz w:val="18"/>
        <w:szCs w:val="18"/>
      </w:rPr>
      <w:fldChar w:fldCharType="end"/>
    </w:r>
    <w:r w:rsidRPr="00800C1A">
      <w:rPr>
        <w:rStyle w:val="Paginanummer"/>
        <w:rFonts w:cs="Helvetica"/>
        <w:color w:val="2A6DBB"/>
        <w:sz w:val="18"/>
        <w:szCs w:val="18"/>
      </w:rPr>
      <w:t xml:space="preserve"> van </w:t>
    </w:r>
    <w:r w:rsidR="00BA7846">
      <w:fldChar w:fldCharType="begin"/>
    </w:r>
    <w:r w:rsidR="00BA7846">
      <w:instrText>NUMPAGES  \* Arabic  \* MERGEFORMAT</w:instrText>
    </w:r>
    <w:r w:rsidR="00BA7846">
      <w:fldChar w:fldCharType="separate"/>
    </w:r>
    <w:r w:rsidRPr="00800C1A">
      <w:rPr>
        <w:noProof/>
      </w:rPr>
      <w:t>27</w:t>
    </w:r>
    <w:r w:rsidR="00BA78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A9DD" w14:textId="4B9F05A1" w:rsidR="00E70F7B" w:rsidRPr="00800C1A" w:rsidRDefault="00E70F7B" w:rsidP="00E70F7B">
    <w:pPr>
      <w:pStyle w:val="Voettekst"/>
      <w:jc w:val="center"/>
    </w:pPr>
    <w:r w:rsidRPr="00800C1A">
      <w:t xml:space="preserve">pag. </w:t>
    </w:r>
    <w:r w:rsidRPr="00800C1A">
      <w:rPr>
        <w:rStyle w:val="Paginanummer"/>
        <w:rFonts w:cs="Helvetica"/>
        <w:color w:val="2A6DBB"/>
        <w:sz w:val="18"/>
        <w:szCs w:val="18"/>
      </w:rPr>
      <w:fldChar w:fldCharType="begin"/>
    </w:r>
    <w:r w:rsidRPr="00800C1A">
      <w:rPr>
        <w:rStyle w:val="Paginanummer"/>
        <w:rFonts w:cs="Helvetica"/>
        <w:color w:val="2A6DBB"/>
        <w:sz w:val="18"/>
        <w:szCs w:val="18"/>
      </w:rPr>
      <w:instrText xml:space="preserve">PAGE  </w:instrText>
    </w:r>
    <w:r w:rsidRPr="00800C1A">
      <w:rPr>
        <w:rStyle w:val="Paginanummer"/>
        <w:rFonts w:cs="Helvetica"/>
        <w:color w:val="2A6DBB"/>
        <w:sz w:val="18"/>
        <w:szCs w:val="18"/>
      </w:rPr>
      <w:fldChar w:fldCharType="separate"/>
    </w:r>
    <w:r>
      <w:rPr>
        <w:rStyle w:val="Paginanummer"/>
        <w:rFonts w:cs="Helvetica"/>
        <w:color w:val="2A6DBB"/>
        <w:sz w:val="18"/>
        <w:szCs w:val="18"/>
      </w:rPr>
      <w:t>55</w:t>
    </w:r>
    <w:r w:rsidRPr="00800C1A">
      <w:rPr>
        <w:rStyle w:val="Paginanummer"/>
        <w:rFonts w:cs="Helvetica"/>
        <w:color w:val="2A6DBB"/>
        <w:sz w:val="18"/>
        <w:szCs w:val="18"/>
      </w:rPr>
      <w:fldChar w:fldCharType="end"/>
    </w:r>
    <w:r w:rsidRPr="00800C1A">
      <w:rPr>
        <w:rStyle w:val="Paginanummer"/>
        <w:rFonts w:cs="Helvetica"/>
        <w:color w:val="2A6DBB"/>
        <w:sz w:val="18"/>
        <w:szCs w:val="18"/>
      </w:rPr>
      <w:t xml:space="preserve"> van </w:t>
    </w:r>
    <w:r w:rsidR="00BA7846">
      <w:fldChar w:fldCharType="begin"/>
    </w:r>
    <w:r w:rsidR="00BA7846">
      <w:instrText>NUMPAGES  \* Arabic  \* MERGEFORMAT</w:instrText>
    </w:r>
    <w:r w:rsidR="00BA7846">
      <w:fldChar w:fldCharType="separate"/>
    </w:r>
    <w:r>
      <w:t>69</w:t>
    </w:r>
    <w:r w:rsidR="00BA7846">
      <w:fldChar w:fldCharType="end"/>
    </w:r>
  </w:p>
  <w:p w14:paraId="75271CAE" w14:textId="6FC65926" w:rsidR="00E70F7B" w:rsidRDefault="00E70F7B" w:rsidP="00E70F7B">
    <w:pPr>
      <w:pStyle w:val="Voettekst"/>
      <w:tabs>
        <w:tab w:val="clear" w:pos="4536"/>
        <w:tab w:val="clear" w:pos="9072"/>
        <w:tab w:val="left" w:pos="449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A9FC" w14:textId="12481DCA" w:rsidR="00A70EF7" w:rsidRPr="00800C1A" w:rsidRDefault="00A70EF7" w:rsidP="00A70EF7">
    <w:pPr>
      <w:pStyle w:val="Voettekst"/>
      <w:jc w:val="center"/>
    </w:pPr>
    <w:r w:rsidRPr="003371D6">
      <w:rPr>
        <w:noProof/>
        <w:lang w:val="en-US" w:eastAsia="en-US"/>
      </w:rPr>
      <mc:AlternateContent>
        <mc:Choice Requires="wps">
          <w:drawing>
            <wp:anchor distT="0" distB="0" distL="114300" distR="114300" simplePos="0" relativeHeight="251683840" behindDoc="0" locked="0" layoutInCell="1" allowOverlap="1" wp14:anchorId="65260049" wp14:editId="7DE5E541">
              <wp:simplePos x="0" y="0"/>
              <wp:positionH relativeFrom="margin">
                <wp:posOffset>524018</wp:posOffset>
              </wp:positionH>
              <wp:positionV relativeFrom="margin">
                <wp:posOffset>8804171</wp:posOffset>
              </wp:positionV>
              <wp:extent cx="5458408" cy="0"/>
              <wp:effectExtent l="0" t="0" r="15875" b="12700"/>
              <wp:wrapNone/>
              <wp:docPr id="14" name="Rechte verbindingslijn 14"/>
              <wp:cNvGraphicFramePr/>
              <a:graphic xmlns:a="http://schemas.openxmlformats.org/drawingml/2006/main">
                <a:graphicData uri="http://schemas.microsoft.com/office/word/2010/wordprocessingShape">
                  <wps:wsp>
                    <wps:cNvCnPr/>
                    <wps:spPr>
                      <a:xfrm flipV="1">
                        <a:off x="0" y="0"/>
                        <a:ext cx="5458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7FE3" id="Rechte verbindingslijn 14"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1.25pt,693.25pt" to="471.05pt,69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" strokecolor="black [3213]">
              <w10:wrap anchorx="margin" anchory="margin"/>
            </v:line>
          </w:pict>
        </mc:Fallback>
      </mc:AlternateContent>
    </w:r>
    <w:r w:rsidRPr="00800C1A">
      <w:t xml:space="preserve">pag. </w:t>
    </w:r>
    <w:r w:rsidRPr="00800C1A">
      <w:rPr>
        <w:rStyle w:val="Paginanummer"/>
        <w:rFonts w:cs="Helvetica"/>
        <w:color w:val="2A6DBB"/>
        <w:sz w:val="18"/>
        <w:szCs w:val="18"/>
      </w:rPr>
      <w:fldChar w:fldCharType="begin"/>
    </w:r>
    <w:r w:rsidRPr="00800C1A">
      <w:rPr>
        <w:rStyle w:val="Paginanummer"/>
        <w:rFonts w:cs="Helvetica"/>
        <w:color w:val="2A6DBB"/>
        <w:sz w:val="18"/>
        <w:szCs w:val="18"/>
      </w:rPr>
      <w:instrText xml:space="preserve">PAGE  </w:instrText>
    </w:r>
    <w:r w:rsidRPr="00800C1A">
      <w:rPr>
        <w:rStyle w:val="Paginanummer"/>
        <w:rFonts w:cs="Helvetica"/>
        <w:color w:val="2A6DBB"/>
        <w:sz w:val="18"/>
        <w:szCs w:val="18"/>
      </w:rPr>
      <w:fldChar w:fldCharType="separate"/>
    </w:r>
    <w:r w:rsidRPr="00800C1A">
      <w:rPr>
        <w:rStyle w:val="Paginanummer"/>
        <w:rFonts w:cs="Helvetica"/>
        <w:noProof/>
        <w:color w:val="2A6DBB"/>
        <w:sz w:val="18"/>
        <w:szCs w:val="18"/>
      </w:rPr>
      <w:t>2</w:t>
    </w:r>
    <w:r w:rsidRPr="00800C1A">
      <w:rPr>
        <w:rStyle w:val="Paginanummer"/>
        <w:rFonts w:cs="Helvetica"/>
        <w:color w:val="2A6DBB"/>
        <w:sz w:val="18"/>
        <w:szCs w:val="18"/>
      </w:rPr>
      <w:fldChar w:fldCharType="end"/>
    </w:r>
    <w:r w:rsidRPr="00800C1A">
      <w:rPr>
        <w:rStyle w:val="Paginanummer"/>
        <w:rFonts w:cs="Helvetica"/>
        <w:color w:val="2A6DBB"/>
        <w:sz w:val="18"/>
        <w:szCs w:val="18"/>
      </w:rPr>
      <w:t xml:space="preserve"> van </w:t>
    </w:r>
    <w:r w:rsidR="00BA7846">
      <w:fldChar w:fldCharType="begin"/>
    </w:r>
    <w:r w:rsidR="00BA7846">
      <w:instrText>NUMPAGES  \* Arabic  \* MERGEFORMAT</w:instrText>
    </w:r>
    <w:r w:rsidR="00BA7846">
      <w:fldChar w:fldCharType="separate"/>
    </w:r>
    <w:r w:rsidRPr="00800C1A">
      <w:rPr>
        <w:noProof/>
      </w:rPr>
      <w:t>27</w:t>
    </w:r>
    <w:r w:rsidR="00BA78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06B7" w14:textId="77777777" w:rsidR="00BA7846" w:rsidRDefault="00BA7846">
      <w:r>
        <w:separator/>
      </w:r>
    </w:p>
    <w:p w14:paraId="5A2F8673" w14:textId="77777777" w:rsidR="00BA7846" w:rsidRDefault="00BA7846"/>
    <w:p w14:paraId="6C45E03D" w14:textId="77777777" w:rsidR="00BA7846" w:rsidRDefault="00BA7846"/>
  </w:footnote>
  <w:footnote w:type="continuationSeparator" w:id="0">
    <w:p w14:paraId="6FFACC29" w14:textId="77777777" w:rsidR="00BA7846" w:rsidRDefault="00BA7846">
      <w:r>
        <w:continuationSeparator/>
      </w:r>
    </w:p>
    <w:p w14:paraId="03772B26" w14:textId="77777777" w:rsidR="00BA7846" w:rsidRDefault="00BA7846"/>
    <w:p w14:paraId="0DBEF3CD" w14:textId="77777777" w:rsidR="00BA7846" w:rsidRDefault="00BA7846"/>
  </w:footnote>
  <w:footnote w:id="1">
    <w:p w14:paraId="065AB950" w14:textId="77711A0C" w:rsidR="00701F81" w:rsidRPr="002136C5" w:rsidRDefault="00701F81" w:rsidP="002136C5">
      <w:pPr>
        <w:rPr>
          <w:rStyle w:val="Subtielebenadrukking"/>
        </w:rPr>
      </w:pPr>
      <w:r w:rsidRPr="002136C5">
        <w:rPr>
          <w:rStyle w:val="Subtielebenadrukking"/>
        </w:rPr>
        <w:footnoteRef/>
      </w:r>
      <w:r w:rsidRPr="002136C5">
        <w:rPr>
          <w:rStyle w:val="Subtielebenadrukking"/>
        </w:rPr>
        <w:t xml:space="preserve"> Volgt uit § 8.2.2.2.1 van NTA 8800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3A7" w14:textId="1ED0284C" w:rsidR="00F07E0E" w:rsidRDefault="00F07E0E" w:rsidP="00616DEC">
    <w:pPr>
      <w:pStyle w:val="Koptekst"/>
      <w:pBdr>
        <w:bottom w:val="single" w:sz="4" w:space="5" w:color="auto"/>
      </w:pBdr>
      <w:tabs>
        <w:tab w:val="clear" w:pos="4536"/>
        <w:tab w:val="clear" w:pos="9072"/>
        <w:tab w:val="right" w:pos="9355"/>
      </w:tabs>
      <w:spacing w:before="240"/>
      <w:rPr>
        <w:snapToGrid w:val="0"/>
        <w:sz w:val="18"/>
        <w:szCs w:val="18"/>
      </w:rPr>
    </w:pPr>
    <w:r w:rsidRPr="001D66CB">
      <w:rPr>
        <w:rFonts w:cs="Helvetica"/>
        <w:noProof/>
        <w:szCs w:val="21"/>
      </w:rPr>
      <w:drawing>
        <wp:anchor distT="0" distB="0" distL="114300" distR="114300" simplePos="0" relativeHeight="251677696" behindDoc="0" locked="0" layoutInCell="1" allowOverlap="1" wp14:anchorId="32A6A47B" wp14:editId="5F117B52">
          <wp:simplePos x="0" y="0"/>
          <wp:positionH relativeFrom="page">
            <wp:posOffset>820420</wp:posOffset>
          </wp:positionH>
          <wp:positionV relativeFrom="page">
            <wp:posOffset>654685</wp:posOffset>
          </wp:positionV>
          <wp:extent cx="450000" cy="450000"/>
          <wp:effectExtent l="0" t="0" r="762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05BCF" w14:textId="574C1578" w:rsidR="00F07E0E" w:rsidRPr="007235BE" w:rsidRDefault="00F07E0E" w:rsidP="00D3589F">
    <w:pPr>
      <w:pStyle w:val="Koptekst"/>
      <w:pBdr>
        <w:bottom w:val="single" w:sz="4" w:space="5" w:color="auto"/>
      </w:pBdr>
      <w:tabs>
        <w:tab w:val="clear" w:pos="4536"/>
        <w:tab w:val="clear" w:pos="9072"/>
        <w:tab w:val="right" w:pos="9214"/>
      </w:tabs>
      <w:spacing w:after="60"/>
      <w:rPr>
        <w:rFonts w:cs="Helvetica"/>
        <w:sz w:val="18"/>
        <w:szCs w:val="18"/>
      </w:rPr>
    </w:pPr>
    <w:r w:rsidRPr="007235BE">
      <w:rPr>
        <w:rFonts w:cs="Helvetica"/>
        <w:snapToGrid w:val="0"/>
        <w:color w:val="2A6DBB"/>
        <w:sz w:val="18"/>
        <w:szCs w:val="18"/>
      </w:rPr>
      <w:t>KOMO-BRL 1328-</w:t>
    </w:r>
    <w:r w:rsidR="00A70EF7">
      <w:rPr>
        <w:rFonts w:cs="Helvetica"/>
        <w:snapToGrid w:val="0"/>
        <w:color w:val="2A6DBB"/>
        <w:sz w:val="18"/>
        <w:szCs w:val="18"/>
      </w:rPr>
      <w:t>55</w:t>
    </w:r>
    <w:r w:rsidRPr="007235BE">
      <w:rPr>
        <w:rFonts w:cs="Helvetica"/>
        <w:snapToGrid w:val="0"/>
        <w:sz w:val="18"/>
        <w:szCs w:val="18"/>
      </w:rPr>
      <w:tab/>
    </w:r>
    <w:r w:rsidR="00FA3EED" w:rsidRPr="00FA3EED">
      <w:rPr>
        <w:rFonts w:cs="Helvetica"/>
        <w:i/>
        <w:snapToGrid w:val="0"/>
        <w:sz w:val="18"/>
        <w:szCs w:val="18"/>
      </w:rPr>
      <w:t>24 mei 2022</w:t>
    </w:r>
    <w:r w:rsidRPr="007235BE">
      <w:rPr>
        <w:rFonts w:cs="Helvetica"/>
        <w:sz w:val="18"/>
        <w:szCs w:val="18"/>
      </w:rPr>
      <w:br/>
    </w:r>
    <w:r w:rsidR="007235BE" w:rsidRPr="007235BE">
      <w:rPr>
        <w:rFonts w:cs="Helvetica"/>
        <w:snapToGrid w:val="0"/>
        <w:color w:val="2A6DBB"/>
        <w:sz w:val="18"/>
        <w:szCs w:val="18"/>
      </w:rPr>
      <w:t>In-situ vervaardigde buiten</w:t>
    </w:r>
    <w:r w:rsidR="007235BE">
      <w:rPr>
        <w:rFonts w:cs="Helvetica"/>
        <w:snapToGrid w:val="0"/>
        <w:color w:val="2A6DBB"/>
        <w:sz w:val="18"/>
        <w:szCs w:val="18"/>
      </w:rPr>
      <w:t>gevelisolatiesystemen en gepleisterde afwerkingen</w:t>
    </w:r>
    <w:r w:rsidRPr="007235BE">
      <w:rPr>
        <w:rFonts w:cs="Helvetica"/>
        <w:snapToGrid w:val="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1D3" w14:textId="77777777" w:rsidR="00E70F7B" w:rsidRDefault="00E70F7B" w:rsidP="00E70F7B">
    <w:pPr>
      <w:pStyle w:val="Koptekst"/>
      <w:pBdr>
        <w:bottom w:val="single" w:sz="4" w:space="5" w:color="auto"/>
      </w:pBdr>
      <w:tabs>
        <w:tab w:val="clear" w:pos="4536"/>
        <w:tab w:val="clear" w:pos="9072"/>
        <w:tab w:val="right" w:pos="9355"/>
      </w:tabs>
      <w:spacing w:before="240"/>
      <w:rPr>
        <w:snapToGrid w:val="0"/>
        <w:sz w:val="18"/>
        <w:szCs w:val="18"/>
      </w:rPr>
    </w:pPr>
    <w:r w:rsidRPr="001D66CB">
      <w:rPr>
        <w:rFonts w:cs="Helvetica"/>
        <w:noProof/>
        <w:szCs w:val="21"/>
      </w:rPr>
      <w:drawing>
        <wp:anchor distT="0" distB="0" distL="114300" distR="114300" simplePos="0" relativeHeight="251679744" behindDoc="0" locked="0" layoutInCell="1" allowOverlap="1" wp14:anchorId="17B48211" wp14:editId="6CC3940B">
          <wp:simplePos x="0" y="0"/>
          <wp:positionH relativeFrom="page">
            <wp:posOffset>840740</wp:posOffset>
          </wp:positionH>
          <wp:positionV relativeFrom="page">
            <wp:posOffset>654685</wp:posOffset>
          </wp:positionV>
          <wp:extent cx="450000" cy="450000"/>
          <wp:effectExtent l="0" t="0" r="762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3997F" w14:textId="6D6CC639" w:rsidR="00E70F7B" w:rsidRPr="007235BE" w:rsidRDefault="00E70F7B" w:rsidP="00E70F7B">
    <w:pPr>
      <w:pStyle w:val="Koptekst"/>
      <w:pBdr>
        <w:bottom w:val="single" w:sz="4" w:space="5" w:color="auto"/>
      </w:pBdr>
      <w:tabs>
        <w:tab w:val="clear" w:pos="4536"/>
        <w:tab w:val="clear" w:pos="9072"/>
        <w:tab w:val="right" w:pos="9214"/>
      </w:tabs>
      <w:spacing w:after="60"/>
      <w:rPr>
        <w:rFonts w:cs="Helvetica"/>
        <w:sz w:val="18"/>
        <w:szCs w:val="18"/>
      </w:rPr>
    </w:pPr>
    <w:r w:rsidRPr="007235BE">
      <w:rPr>
        <w:rFonts w:cs="Helvetica"/>
        <w:snapToGrid w:val="0"/>
        <w:color w:val="2A6DBB"/>
        <w:sz w:val="18"/>
        <w:szCs w:val="18"/>
      </w:rPr>
      <w:t>KOMO-BRL 1328-</w:t>
    </w:r>
    <w:r w:rsidR="00A70EF7">
      <w:rPr>
        <w:rFonts w:cs="Helvetica"/>
        <w:snapToGrid w:val="0"/>
        <w:color w:val="2A6DBB"/>
        <w:sz w:val="18"/>
        <w:szCs w:val="18"/>
      </w:rPr>
      <w:t>55</w:t>
    </w:r>
    <w:r w:rsidRPr="007235BE">
      <w:rPr>
        <w:rFonts w:cs="Helvetica"/>
        <w:snapToGrid w:val="0"/>
        <w:sz w:val="18"/>
        <w:szCs w:val="18"/>
      </w:rPr>
      <w:tab/>
    </w:r>
    <w:r w:rsidR="00FA3EED">
      <w:rPr>
        <w:rFonts w:cs="Helvetica"/>
        <w:snapToGrid w:val="0"/>
        <w:sz w:val="18"/>
        <w:szCs w:val="18"/>
      </w:rPr>
      <w:t>24 mei 2022</w:t>
    </w:r>
    <w:r w:rsidRPr="007235BE">
      <w:rPr>
        <w:rFonts w:cs="Helvetica"/>
        <w:sz w:val="18"/>
        <w:szCs w:val="18"/>
      </w:rPr>
      <w:br/>
    </w:r>
    <w:r w:rsidRPr="007235BE">
      <w:rPr>
        <w:rFonts w:cs="Helvetica"/>
        <w:snapToGrid w:val="0"/>
        <w:color w:val="2A6DBB"/>
        <w:sz w:val="18"/>
        <w:szCs w:val="18"/>
      </w:rPr>
      <w:t>In-situ vervaardigde buiten</w:t>
    </w:r>
    <w:r>
      <w:rPr>
        <w:rFonts w:cs="Helvetica"/>
        <w:snapToGrid w:val="0"/>
        <w:color w:val="2A6DBB"/>
        <w:sz w:val="18"/>
        <w:szCs w:val="18"/>
      </w:rPr>
      <w:t>gevelisolatiesystemen en gepleisterde afwerkingen</w:t>
    </w:r>
    <w:r w:rsidRPr="007235BE">
      <w:rPr>
        <w:rFonts w:cs="Helvetica"/>
        <w:snapToGrid w:val="0"/>
        <w:sz w:val="18"/>
        <w:szCs w:val="18"/>
      </w:rPr>
      <w:tab/>
    </w:r>
  </w:p>
  <w:p w14:paraId="5CF35C82" w14:textId="79038521" w:rsidR="00F07E0E" w:rsidRPr="000C3342" w:rsidRDefault="00F07E0E" w:rsidP="00E2232E">
    <w:pPr>
      <w:tabs>
        <w:tab w:val="right" w:pos="9072"/>
      </w:tabs>
      <w:ind w:left="0"/>
      <w:jc w:val="right"/>
      <w:rPr>
        <w:rFonts w:ascii="Tahoma" w:hAnsi="Tahoma" w:cs="Tahoma"/>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9CF" w14:textId="77777777" w:rsidR="006213BA" w:rsidRDefault="006213BA" w:rsidP="00616DEC">
    <w:pPr>
      <w:pStyle w:val="Koptekst"/>
      <w:pBdr>
        <w:bottom w:val="single" w:sz="4" w:space="5" w:color="auto"/>
      </w:pBdr>
      <w:tabs>
        <w:tab w:val="clear" w:pos="4536"/>
        <w:tab w:val="clear" w:pos="9072"/>
        <w:tab w:val="right" w:pos="9355"/>
      </w:tabs>
      <w:spacing w:before="240"/>
      <w:rPr>
        <w:snapToGrid w:val="0"/>
        <w:sz w:val="18"/>
        <w:szCs w:val="18"/>
      </w:rPr>
    </w:pPr>
    <w:r w:rsidRPr="001D66CB">
      <w:rPr>
        <w:rFonts w:cs="Helvetica"/>
        <w:noProof/>
        <w:szCs w:val="21"/>
      </w:rPr>
      <w:drawing>
        <wp:anchor distT="0" distB="0" distL="114300" distR="114300" simplePos="0" relativeHeight="251685888" behindDoc="0" locked="0" layoutInCell="1" allowOverlap="1" wp14:anchorId="08AB84C1" wp14:editId="37109CBB">
          <wp:simplePos x="0" y="0"/>
          <wp:positionH relativeFrom="page">
            <wp:posOffset>454660</wp:posOffset>
          </wp:positionH>
          <wp:positionV relativeFrom="page">
            <wp:posOffset>654685</wp:posOffset>
          </wp:positionV>
          <wp:extent cx="450000" cy="450000"/>
          <wp:effectExtent l="0" t="0" r="7620"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61DA1" w14:textId="283E88EE" w:rsidR="006213BA" w:rsidRPr="007235BE" w:rsidRDefault="006213BA" w:rsidP="00D3589F">
    <w:pPr>
      <w:pStyle w:val="Koptekst"/>
      <w:pBdr>
        <w:bottom w:val="single" w:sz="4" w:space="5" w:color="auto"/>
      </w:pBdr>
      <w:tabs>
        <w:tab w:val="clear" w:pos="4536"/>
        <w:tab w:val="clear" w:pos="9072"/>
        <w:tab w:val="right" w:pos="9214"/>
      </w:tabs>
      <w:spacing w:after="60"/>
      <w:rPr>
        <w:rFonts w:cs="Helvetica"/>
        <w:sz w:val="18"/>
        <w:szCs w:val="18"/>
      </w:rPr>
    </w:pPr>
    <w:r w:rsidRPr="007235BE">
      <w:rPr>
        <w:rFonts w:cs="Helvetica"/>
        <w:snapToGrid w:val="0"/>
        <w:color w:val="2A6DBB"/>
        <w:sz w:val="18"/>
        <w:szCs w:val="18"/>
      </w:rPr>
      <w:t>KOMO-BRL 1328-</w:t>
    </w:r>
    <w:r>
      <w:rPr>
        <w:rFonts w:cs="Helvetica"/>
        <w:snapToGrid w:val="0"/>
        <w:color w:val="2A6DBB"/>
        <w:sz w:val="18"/>
        <w:szCs w:val="18"/>
      </w:rPr>
      <w:t>55</w:t>
    </w:r>
    <w:r w:rsidRPr="007235BE">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Pr>
        <w:rFonts w:cs="Helvetica"/>
        <w:snapToGrid w:val="0"/>
        <w:sz w:val="18"/>
        <w:szCs w:val="18"/>
      </w:rPr>
      <w:tab/>
    </w:r>
    <w:r w:rsidRPr="007235BE">
      <w:rPr>
        <w:rFonts w:cs="Helvetica"/>
        <w:i/>
        <w:snapToGrid w:val="0"/>
        <w:sz w:val="18"/>
        <w:szCs w:val="18"/>
        <w:highlight w:val="yellow"/>
      </w:rPr>
      <w:t>«datum BRL»</w:t>
    </w:r>
    <w:r w:rsidRPr="007235BE">
      <w:rPr>
        <w:rFonts w:cs="Helvetica"/>
        <w:sz w:val="18"/>
        <w:szCs w:val="18"/>
      </w:rPr>
      <w:br/>
    </w:r>
    <w:r w:rsidRPr="007235BE">
      <w:rPr>
        <w:rFonts w:cs="Helvetica"/>
        <w:snapToGrid w:val="0"/>
        <w:color w:val="2A6DBB"/>
        <w:sz w:val="18"/>
        <w:szCs w:val="18"/>
      </w:rPr>
      <w:t>In-situ vervaardigde buiten</w:t>
    </w:r>
    <w:r>
      <w:rPr>
        <w:rFonts w:cs="Helvetica"/>
        <w:snapToGrid w:val="0"/>
        <w:color w:val="2A6DBB"/>
        <w:sz w:val="18"/>
        <w:szCs w:val="18"/>
      </w:rPr>
      <w:t>gevelisolatiesystemen en gepleisterde afwerkingen</w:t>
    </w:r>
    <w:r w:rsidRPr="007235BE">
      <w:rPr>
        <w:rFonts w:cs="Helvetica"/>
        <w:snapToGrid w:val="0"/>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0EFE" w14:textId="77777777" w:rsidR="00A70EF7" w:rsidRDefault="00A70EF7" w:rsidP="00E70F7B">
    <w:pPr>
      <w:pStyle w:val="Koptekst"/>
      <w:pBdr>
        <w:bottom w:val="single" w:sz="4" w:space="5" w:color="auto"/>
      </w:pBdr>
      <w:tabs>
        <w:tab w:val="clear" w:pos="4536"/>
        <w:tab w:val="clear" w:pos="9072"/>
        <w:tab w:val="right" w:pos="9355"/>
      </w:tabs>
      <w:spacing w:before="240"/>
      <w:rPr>
        <w:snapToGrid w:val="0"/>
        <w:sz w:val="18"/>
        <w:szCs w:val="18"/>
      </w:rPr>
    </w:pPr>
    <w:r w:rsidRPr="001D66CB">
      <w:rPr>
        <w:rFonts w:cs="Helvetica"/>
        <w:noProof/>
        <w:szCs w:val="21"/>
      </w:rPr>
      <w:drawing>
        <wp:anchor distT="0" distB="0" distL="114300" distR="114300" simplePos="0" relativeHeight="251681792" behindDoc="0" locked="0" layoutInCell="1" allowOverlap="1" wp14:anchorId="1768D72B" wp14:editId="2C135A66">
          <wp:simplePos x="0" y="0"/>
          <wp:positionH relativeFrom="page">
            <wp:posOffset>840740</wp:posOffset>
          </wp:positionH>
          <wp:positionV relativeFrom="page">
            <wp:posOffset>654685</wp:posOffset>
          </wp:positionV>
          <wp:extent cx="450000" cy="450000"/>
          <wp:effectExtent l="0" t="0" r="7620"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CF0AD" w14:textId="77777777" w:rsidR="00A70EF7" w:rsidRPr="007235BE" w:rsidRDefault="00A70EF7" w:rsidP="00E70F7B">
    <w:pPr>
      <w:pStyle w:val="Koptekst"/>
      <w:pBdr>
        <w:bottom w:val="single" w:sz="4" w:space="5" w:color="auto"/>
      </w:pBdr>
      <w:tabs>
        <w:tab w:val="clear" w:pos="4536"/>
        <w:tab w:val="clear" w:pos="9072"/>
        <w:tab w:val="right" w:pos="9214"/>
      </w:tabs>
      <w:spacing w:after="60"/>
      <w:rPr>
        <w:rFonts w:cs="Helvetica"/>
        <w:sz w:val="18"/>
        <w:szCs w:val="18"/>
      </w:rPr>
    </w:pPr>
    <w:r w:rsidRPr="007235BE">
      <w:rPr>
        <w:rFonts w:cs="Helvetica"/>
        <w:snapToGrid w:val="0"/>
        <w:color w:val="2A6DBB"/>
        <w:sz w:val="18"/>
        <w:szCs w:val="18"/>
      </w:rPr>
      <w:t>KOMO-BRL 1328-</w:t>
    </w:r>
    <w:r>
      <w:rPr>
        <w:rFonts w:cs="Helvetica"/>
        <w:snapToGrid w:val="0"/>
        <w:color w:val="2A6DBB"/>
        <w:sz w:val="18"/>
        <w:szCs w:val="18"/>
      </w:rPr>
      <w:t>55</w:t>
    </w:r>
    <w:r w:rsidRPr="007235BE">
      <w:rPr>
        <w:rFonts w:cs="Helvetica"/>
        <w:snapToGrid w:val="0"/>
        <w:sz w:val="18"/>
        <w:szCs w:val="18"/>
      </w:rPr>
      <w:tab/>
    </w:r>
    <w:r w:rsidRPr="007235BE">
      <w:rPr>
        <w:rFonts w:cs="Helvetica"/>
        <w:i/>
        <w:snapToGrid w:val="0"/>
        <w:sz w:val="18"/>
        <w:szCs w:val="18"/>
        <w:highlight w:val="yellow"/>
      </w:rPr>
      <w:t>«datum BRL»</w:t>
    </w:r>
    <w:r w:rsidRPr="007235BE">
      <w:rPr>
        <w:rFonts w:cs="Helvetica"/>
        <w:sz w:val="18"/>
        <w:szCs w:val="18"/>
      </w:rPr>
      <w:br/>
    </w:r>
    <w:r w:rsidRPr="007235BE">
      <w:rPr>
        <w:rFonts w:cs="Helvetica"/>
        <w:snapToGrid w:val="0"/>
        <w:color w:val="2A6DBB"/>
        <w:sz w:val="18"/>
        <w:szCs w:val="18"/>
      </w:rPr>
      <w:t>In-situ vervaardigde buiten</w:t>
    </w:r>
    <w:r>
      <w:rPr>
        <w:rFonts w:cs="Helvetica"/>
        <w:snapToGrid w:val="0"/>
        <w:color w:val="2A6DBB"/>
        <w:sz w:val="18"/>
        <w:szCs w:val="18"/>
      </w:rPr>
      <w:t>gevelisolatiesystemen en gepleisterde afwerkingen</w:t>
    </w:r>
    <w:r w:rsidRPr="007235BE">
      <w:rPr>
        <w:rFonts w:cs="Helvetica"/>
        <w:snapToGrid w:val="0"/>
        <w:sz w:val="18"/>
        <w:szCs w:val="18"/>
      </w:rPr>
      <w:tab/>
    </w:r>
  </w:p>
  <w:p w14:paraId="2C0A04DA" w14:textId="77777777" w:rsidR="00A70EF7" w:rsidRPr="000C3342" w:rsidRDefault="00A70EF7" w:rsidP="00E2232E">
    <w:pPr>
      <w:tabs>
        <w:tab w:val="right" w:pos="9072"/>
      </w:tabs>
      <w:ind w:left="0"/>
      <w:jc w:val="right"/>
      <w:rPr>
        <w:rFonts w:ascii="Tahoma" w:hAnsi="Tahoma" w:cs="Tahom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65pt;height:14.65pt" o:bullet="t">
        <v:imagedata r:id="rId1" o:title="opsommingsteken 29x29"/>
      </v:shape>
    </w:pict>
  </w:numPicBullet>
  <w:numPicBullet w:numPicBulletId="1">
    <w:pict>
      <v:shape id="_x0000_i1088" type="#_x0000_t75" style="width:14.65pt;height:14.65pt" o:bullet="t">
        <v:imagedata r:id="rId2" o:title="opsommingsteken 29x29 open"/>
      </v:shape>
    </w:pict>
  </w:numPicBullet>
  <w:numPicBullet w:numPicBulletId="2">
    <w:pict>
      <v:shape id="_x0000_i1089" type="#_x0000_t75" style="width:52.65pt;height:50pt" o:bullet="t">
        <v:imagedata r:id="rId3" o:title="Ruitje groot rood 3"/>
      </v:shape>
    </w:pict>
  </w:numPicBullet>
  <w:abstractNum w:abstractNumId="0" w15:restartNumberingAfterBreak="0">
    <w:nsid w:val="02FA4E9D"/>
    <w:multiLevelType w:val="hybridMultilevel"/>
    <w:tmpl w:val="29FABB4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06367B6C"/>
    <w:multiLevelType w:val="hybridMultilevel"/>
    <w:tmpl w:val="79E84D7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06B323DF"/>
    <w:multiLevelType w:val="hybridMultilevel"/>
    <w:tmpl w:val="D4EE4AF0"/>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96351A7"/>
    <w:multiLevelType w:val="multilevel"/>
    <w:tmpl w:val="AA68F45C"/>
    <w:styleLink w:val="Opmaakprofie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1.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291306"/>
    <w:multiLevelType w:val="multilevel"/>
    <w:tmpl w:val="2668CAFA"/>
    <w:styleLink w:val="Opmaakprofiel18"/>
    <w:lvl w:ilvl="0">
      <w:start w:val="1"/>
      <w:numFmt w:val="decimal"/>
      <w:lvlText w:val="%1)"/>
      <w:lvlJc w:val="left"/>
      <w:pPr>
        <w:ind w:left="360" w:hanging="360"/>
      </w:pPr>
      <w:rPr>
        <w:rFonts w:hint="default"/>
      </w:rPr>
    </w:lvl>
    <w:lvl w:ilvl="1">
      <w:start w:val="1"/>
      <w:numFmt w:val="none"/>
      <w:lvlText w:val="6.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2505B1"/>
    <w:multiLevelType w:val="multilevel"/>
    <w:tmpl w:val="DB2EF29A"/>
    <w:styleLink w:val="Opmaakprofiel13"/>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9"/>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B13EC"/>
    <w:multiLevelType w:val="multilevel"/>
    <w:tmpl w:val="1BC6CFD0"/>
    <w:styleLink w:val="Opmaakprofiel16"/>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056FC"/>
    <w:multiLevelType w:val="hybridMultilevel"/>
    <w:tmpl w:val="7CCE8C30"/>
    <w:lvl w:ilvl="0" w:tplc="7BB8B5FC">
      <w:start w:val="1"/>
      <w:numFmt w:val="bullet"/>
      <w:lvlText w:val=""/>
      <w:lvlPicBulletId w:val="0"/>
      <w:lvlJc w:val="left"/>
      <w:pPr>
        <w:ind w:left="1571" w:hanging="360"/>
      </w:pPr>
      <w:rPr>
        <w:rFonts w:ascii="Symbol" w:hAnsi="Symbol" w:cs="Wingdings" w:hint="default"/>
        <w:color w:val="auto"/>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 w15:restartNumberingAfterBreak="0">
    <w:nsid w:val="13E858C2"/>
    <w:multiLevelType w:val="hybridMultilevel"/>
    <w:tmpl w:val="8D240364"/>
    <w:lvl w:ilvl="0" w:tplc="9B5480AC">
      <w:start w:val="1"/>
      <w:numFmt w:val="bullet"/>
      <w:pStyle w:val="Kop1-BRANDVEILIGHEID"/>
      <w:lvlText w:val=""/>
      <w:lvlPicBulletId w:val="2"/>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632897"/>
    <w:multiLevelType w:val="hybridMultilevel"/>
    <w:tmpl w:val="BFC68E10"/>
    <w:lvl w:ilvl="0" w:tplc="7BB8B5FC">
      <w:start w:val="1"/>
      <w:numFmt w:val="bullet"/>
      <w:lvlText w:val=""/>
      <w:lvlPicBulletId w:val="0"/>
      <w:lvlJc w:val="left"/>
      <w:pPr>
        <w:ind w:left="1211" w:hanging="360"/>
      </w:pPr>
      <w:rPr>
        <w:rFonts w:ascii="Symbol" w:hAnsi="Symbol" w:cs="Wingdings" w:hint="default"/>
        <w:color w:val="auto"/>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0" w15:restartNumberingAfterBreak="0">
    <w:nsid w:val="19C42AF6"/>
    <w:multiLevelType w:val="hybridMultilevel"/>
    <w:tmpl w:val="BCD0F178"/>
    <w:lvl w:ilvl="0" w:tplc="7BB8B5FC">
      <w:start w:val="1"/>
      <w:numFmt w:val="bullet"/>
      <w:lvlText w:val=""/>
      <w:lvlPicBulletId w:val="0"/>
      <w:lvlJc w:val="left"/>
      <w:pPr>
        <w:ind w:left="1211" w:hanging="360"/>
      </w:pPr>
      <w:rPr>
        <w:rFonts w:ascii="Symbol" w:hAnsi="Symbol" w:cs="Wingdings" w:hint="default"/>
        <w:color w:val="auto"/>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1" w15:restartNumberingAfterBreak="0">
    <w:nsid w:val="1BB35A63"/>
    <w:multiLevelType w:val="hybridMultilevel"/>
    <w:tmpl w:val="C04E0D92"/>
    <w:lvl w:ilvl="0" w:tplc="FFFFFFFF">
      <w:start w:val="1"/>
      <w:numFmt w:val="bullet"/>
      <w:lvlText w:val=""/>
      <w:lvlPicBulletId w:val="0"/>
      <w:lvlJc w:val="left"/>
      <w:pPr>
        <w:ind w:left="1211" w:hanging="360"/>
      </w:pPr>
      <w:rPr>
        <w:rFonts w:ascii="Symbol" w:hAnsi="Symbol" w:cs="Wingdings" w:hint="default"/>
        <w:color w:val="auto"/>
      </w:rPr>
    </w:lvl>
    <w:lvl w:ilvl="1" w:tplc="0D42F3BA">
      <w:start w:val="1"/>
      <w:numFmt w:val="bullet"/>
      <w:lvlText w:val=""/>
      <w:lvlPicBulletId w:val="1"/>
      <w:lvlJc w:val="left"/>
      <w:pPr>
        <w:ind w:left="1571" w:hanging="360"/>
      </w:pPr>
      <w:rPr>
        <w:rFonts w:ascii="Symbol" w:hAnsi="Symbol" w:hint="default"/>
        <w:color w:val="auto"/>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2" w15:restartNumberingAfterBreak="0">
    <w:nsid w:val="1C035E8C"/>
    <w:multiLevelType w:val="hybridMultilevel"/>
    <w:tmpl w:val="FC0610CE"/>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20B157A4"/>
    <w:multiLevelType w:val="hybridMultilevel"/>
    <w:tmpl w:val="0D944982"/>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4" w15:restartNumberingAfterBreak="0">
    <w:nsid w:val="22857F00"/>
    <w:multiLevelType w:val="multilevel"/>
    <w:tmpl w:val="6CB8322A"/>
    <w:styleLink w:val="Opmaakprofiel15"/>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606203"/>
    <w:multiLevelType w:val="hybridMultilevel"/>
    <w:tmpl w:val="C5F4D688"/>
    <w:lvl w:ilvl="0" w:tplc="AAF28210">
      <w:start w:val="1"/>
      <w:numFmt w:val="decimal"/>
      <w:pStyle w:val="Niveau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42B4ED2"/>
    <w:multiLevelType w:val="hybridMultilevel"/>
    <w:tmpl w:val="17C2C246"/>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15:restartNumberingAfterBreak="0">
    <w:nsid w:val="246608FA"/>
    <w:multiLevelType w:val="multilevel"/>
    <w:tmpl w:val="3858F904"/>
    <w:styleLink w:val="Opmaakprofiel9"/>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7D445D"/>
    <w:multiLevelType w:val="hybridMultilevel"/>
    <w:tmpl w:val="3CCAA244"/>
    <w:lvl w:ilvl="0" w:tplc="04130015">
      <w:start w:val="1"/>
      <w:numFmt w:val="upperLetter"/>
      <w:lvlText w:val="%1."/>
      <w:lvlJc w:val="left"/>
      <w:pPr>
        <w:ind w:left="1571" w:hanging="360"/>
      </w:pPr>
    </w:lvl>
    <w:lvl w:ilvl="1" w:tplc="6CEE5C0C">
      <w:start w:val="1"/>
      <w:numFmt w:val="lowerLetter"/>
      <w:lvlText w:val="%2."/>
      <w:lvlJc w:val="left"/>
      <w:pPr>
        <w:ind w:left="2491" w:hanging="560"/>
      </w:pPr>
      <w:rPr>
        <w:rFonts w:hint="default"/>
      </w:rPr>
    </w:lvl>
    <w:lvl w:ilvl="2" w:tplc="8096991C">
      <w:numFmt w:val="bullet"/>
      <w:lvlText w:val="-"/>
      <w:lvlJc w:val="left"/>
      <w:pPr>
        <w:ind w:left="3191" w:hanging="360"/>
      </w:pPr>
      <w:rPr>
        <w:rFonts w:ascii="Helvetica" w:eastAsia="Times New Roman" w:hAnsi="Helvetica" w:cs="Arial" w:hint="default"/>
      </w:r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9" w15:restartNumberingAfterBreak="0">
    <w:nsid w:val="267D4836"/>
    <w:multiLevelType w:val="multilevel"/>
    <w:tmpl w:val="0D525182"/>
    <w:styleLink w:val="Opmaakprofiel3"/>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133AB9"/>
    <w:multiLevelType w:val="hybridMultilevel"/>
    <w:tmpl w:val="005C2D3C"/>
    <w:lvl w:ilvl="0" w:tplc="FFFFFFFF">
      <w:start w:val="1"/>
      <w:numFmt w:val="bullet"/>
      <w:lvlText w:val=""/>
      <w:lvlPicBulletId w:val="0"/>
      <w:lvlJc w:val="left"/>
      <w:pPr>
        <w:ind w:left="1571" w:hanging="360"/>
      </w:pPr>
      <w:rPr>
        <w:rFonts w:ascii="Symbol" w:hAnsi="Symbol" w:cs="Wingdings" w:hint="default"/>
        <w:color w:val="auto"/>
      </w:rPr>
    </w:lvl>
    <w:lvl w:ilvl="1" w:tplc="7BB8B5FC">
      <w:start w:val="1"/>
      <w:numFmt w:val="bullet"/>
      <w:lvlText w:val=""/>
      <w:lvlPicBulletId w:val="0"/>
      <w:lvlJc w:val="left"/>
      <w:pPr>
        <w:ind w:left="1211" w:hanging="360"/>
      </w:pPr>
      <w:rPr>
        <w:rFonts w:ascii="Symbol" w:hAnsi="Symbol" w:cs="Wingdings" w:hint="default"/>
        <w:color w:val="auto"/>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1" w15:restartNumberingAfterBreak="0">
    <w:nsid w:val="279B2D74"/>
    <w:multiLevelType w:val="hybridMultilevel"/>
    <w:tmpl w:val="2966A698"/>
    <w:lvl w:ilvl="0" w:tplc="15C44826">
      <w:start w:val="1"/>
      <w:numFmt w:val="decimal"/>
      <w:lvlText w:val="%1."/>
      <w:lvlJc w:val="left"/>
      <w:pPr>
        <w:ind w:left="1211" w:hanging="360"/>
      </w:pPr>
      <w:rPr>
        <w:rFonts w:cs="Helvetica" w:hint="default"/>
        <w:color w:val="000000"/>
        <w:sz w:val="2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28E76508"/>
    <w:multiLevelType w:val="hybridMultilevel"/>
    <w:tmpl w:val="76CCFCE0"/>
    <w:lvl w:ilvl="0" w:tplc="7BB8B5FC">
      <w:start w:val="1"/>
      <w:numFmt w:val="bullet"/>
      <w:lvlText w:val=""/>
      <w:lvlPicBulletId w:val="0"/>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7BB8B5FC">
      <w:start w:val="1"/>
      <w:numFmt w:val="bullet"/>
      <w:lvlText w:val=""/>
      <w:lvlPicBulletId w:val="0"/>
      <w:lvlJc w:val="left"/>
      <w:pPr>
        <w:ind w:left="1211" w:hanging="360"/>
      </w:pPr>
      <w:rPr>
        <w:rFonts w:ascii="Symbol" w:hAnsi="Symbol" w:cs="Wingdings" w:hint="default"/>
        <w:color w:val="auto"/>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3" w15:restartNumberingAfterBreak="0">
    <w:nsid w:val="2988010A"/>
    <w:multiLevelType w:val="hybridMultilevel"/>
    <w:tmpl w:val="F8847E60"/>
    <w:lvl w:ilvl="0" w:tplc="B14A1696">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4" w15:restartNumberingAfterBreak="0">
    <w:nsid w:val="2B03536B"/>
    <w:multiLevelType w:val="multilevel"/>
    <w:tmpl w:val="8C540B8C"/>
    <w:styleLink w:val="Opmaakprofiel12"/>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0B95739"/>
    <w:multiLevelType w:val="hybridMultilevel"/>
    <w:tmpl w:val="E7C634F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31496DEA"/>
    <w:multiLevelType w:val="hybridMultilevel"/>
    <w:tmpl w:val="D29648C8"/>
    <w:lvl w:ilvl="0" w:tplc="0413000F">
      <w:start w:val="1"/>
      <w:numFmt w:val="decimal"/>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31B1204D"/>
    <w:multiLevelType w:val="hybridMultilevel"/>
    <w:tmpl w:val="3DDEDA3C"/>
    <w:lvl w:ilvl="0" w:tplc="D2C8EF0C">
      <w:start w:val="1"/>
      <w:numFmt w:val="decimal"/>
      <w:lvlText w:val="%1)"/>
      <w:lvlJc w:val="left"/>
      <w:pPr>
        <w:ind w:left="1353" w:hanging="360"/>
      </w:pPr>
      <w:rPr>
        <w:rFonts w:hint="default"/>
        <w:vertAlign w:val="superscript"/>
      </w:rPr>
    </w:lvl>
    <w:lvl w:ilvl="1" w:tplc="B8FADD56">
      <w:numFmt w:val="bullet"/>
      <w:lvlText w:val="•"/>
      <w:lvlJc w:val="left"/>
      <w:pPr>
        <w:ind w:left="2273" w:hanging="560"/>
      </w:pPr>
      <w:rPr>
        <w:rFonts w:ascii="Helvetica" w:eastAsia="Times New Roman" w:hAnsi="Helvetica" w:cs="Arial" w:hint="default"/>
      </w:r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28" w15:restartNumberingAfterBreak="0">
    <w:nsid w:val="31D4506D"/>
    <w:multiLevelType w:val="hybridMultilevel"/>
    <w:tmpl w:val="0584E9EE"/>
    <w:lvl w:ilvl="0" w:tplc="7DD48F2E">
      <w:start w:val="1"/>
      <w:numFmt w:val="upp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9" w15:restartNumberingAfterBreak="0">
    <w:nsid w:val="31D9200E"/>
    <w:multiLevelType w:val="hybridMultilevel"/>
    <w:tmpl w:val="0350728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0" w15:restartNumberingAfterBreak="0">
    <w:nsid w:val="372C4979"/>
    <w:multiLevelType w:val="hybridMultilevel"/>
    <w:tmpl w:val="997A8722"/>
    <w:lvl w:ilvl="0" w:tplc="3F421FAE">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374D4A9A"/>
    <w:multiLevelType w:val="hybridMultilevel"/>
    <w:tmpl w:val="9A7C178C"/>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2" w15:restartNumberingAfterBreak="0">
    <w:nsid w:val="38FC6740"/>
    <w:multiLevelType w:val="multilevel"/>
    <w:tmpl w:val="0413001D"/>
    <w:styleLink w:val="Opmaakprofiel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301E3E"/>
    <w:multiLevelType w:val="multilevel"/>
    <w:tmpl w:val="437A2274"/>
    <w:styleLink w:val="Opmaakprofiel1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9FB0AE5"/>
    <w:multiLevelType w:val="hybridMultilevel"/>
    <w:tmpl w:val="64F44AB4"/>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5" w15:restartNumberingAfterBreak="0">
    <w:nsid w:val="3A0A4D82"/>
    <w:multiLevelType w:val="hybridMultilevel"/>
    <w:tmpl w:val="7F901EAA"/>
    <w:lvl w:ilvl="0" w:tplc="7BB8B5FC">
      <w:start w:val="1"/>
      <w:numFmt w:val="bullet"/>
      <w:lvlText w:val=""/>
      <w:lvlPicBulletId w:val="0"/>
      <w:lvlJc w:val="left"/>
      <w:pPr>
        <w:ind w:left="1211" w:hanging="360"/>
      </w:pPr>
      <w:rPr>
        <w:rFonts w:ascii="Symbol" w:hAnsi="Symbol" w:cs="Wingdings" w:hint="default"/>
        <w:color w:val="auto"/>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6" w15:restartNumberingAfterBreak="0">
    <w:nsid w:val="3A760AA1"/>
    <w:multiLevelType w:val="multilevel"/>
    <w:tmpl w:val="E4E49B60"/>
    <w:styleLink w:val="Opmaakprofiel10"/>
    <w:lvl w:ilvl="0">
      <w:start w:val="1"/>
      <w:numFmt w:val="none"/>
      <w:lvlText w:val="6"/>
      <w:lvlJc w:val="left"/>
      <w:pPr>
        <w:ind w:left="360" w:hanging="360"/>
      </w:pPr>
      <w:rPr>
        <w:rFonts w:hint="default"/>
      </w:rPr>
    </w:lvl>
    <w:lvl w:ilvl="1">
      <w:start w:val="1"/>
      <w:numFmt w:val="none"/>
      <w:lvlText w:val="6.1.5"/>
      <w:lvlJc w:val="left"/>
      <w:pPr>
        <w:ind w:left="720" w:hanging="360"/>
      </w:pPr>
      <w:rPr>
        <w:rFonts w:hint="default"/>
      </w:rPr>
    </w:lvl>
    <w:lvl w:ilvl="2">
      <w:start w:val="1"/>
      <w:numFmt w:val="none"/>
      <w:lvlText w:val="6.1.6"/>
      <w:lvlJc w:val="left"/>
      <w:pPr>
        <w:ind w:left="1080" w:hanging="360"/>
      </w:pPr>
      <w:rPr>
        <w:rFonts w:hint="default"/>
      </w:rPr>
    </w:lvl>
    <w:lvl w:ilvl="3">
      <w:start w:val="1"/>
      <w:numFmt w:val="none"/>
      <w:lvlText w:val="6.1.7"/>
      <w:lvlJc w:val="left"/>
      <w:pPr>
        <w:ind w:left="1440" w:hanging="360"/>
      </w:pPr>
      <w:rPr>
        <w:rFonts w:hint="default"/>
      </w:rPr>
    </w:lvl>
    <w:lvl w:ilvl="4">
      <w:start w:val="1"/>
      <w:numFmt w:val="none"/>
      <w:lvlText w:val="6.1.8"/>
      <w:lvlJc w:val="left"/>
      <w:pPr>
        <w:ind w:left="1800" w:hanging="360"/>
      </w:pPr>
      <w:rPr>
        <w:rFonts w:hint="default"/>
      </w:rPr>
    </w:lvl>
    <w:lvl w:ilvl="5">
      <w:start w:val="1"/>
      <w:numFmt w:val="none"/>
      <w:lvlText w:val="6.1.5"/>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B54328E"/>
    <w:multiLevelType w:val="hybridMultilevel"/>
    <w:tmpl w:val="52C83132"/>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8" w15:restartNumberingAfterBreak="0">
    <w:nsid w:val="3BDA61EB"/>
    <w:multiLevelType w:val="hybridMultilevel"/>
    <w:tmpl w:val="638ED17C"/>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9" w15:restartNumberingAfterBreak="0">
    <w:nsid w:val="3C0D7D07"/>
    <w:multiLevelType w:val="hybridMultilevel"/>
    <w:tmpl w:val="839EE71C"/>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0" w15:restartNumberingAfterBreak="0">
    <w:nsid w:val="3D651A4B"/>
    <w:multiLevelType w:val="hybridMultilevel"/>
    <w:tmpl w:val="C778DD36"/>
    <w:lvl w:ilvl="0" w:tplc="7BB8B5FC">
      <w:start w:val="1"/>
      <w:numFmt w:val="bullet"/>
      <w:lvlText w:val=""/>
      <w:lvlPicBulletId w:val="0"/>
      <w:lvlJc w:val="left"/>
      <w:pPr>
        <w:ind w:left="1571" w:hanging="360"/>
      </w:pPr>
      <w:rPr>
        <w:rFonts w:ascii="Symbol" w:hAnsi="Symbol" w:cs="Wingdings" w:hint="default"/>
        <w:color w:val="auto"/>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1" w15:restartNumberingAfterBreak="0">
    <w:nsid w:val="3D785A17"/>
    <w:multiLevelType w:val="hybridMultilevel"/>
    <w:tmpl w:val="2966A698"/>
    <w:lvl w:ilvl="0" w:tplc="15C44826">
      <w:start w:val="1"/>
      <w:numFmt w:val="decimal"/>
      <w:lvlText w:val="%1."/>
      <w:lvlJc w:val="left"/>
      <w:pPr>
        <w:ind w:left="1211" w:hanging="360"/>
      </w:pPr>
      <w:rPr>
        <w:rFonts w:cs="Helvetica" w:hint="default"/>
        <w:color w:val="000000"/>
        <w:sz w:val="2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42" w15:restartNumberingAfterBreak="0">
    <w:nsid w:val="3EF61CBC"/>
    <w:multiLevelType w:val="hybridMultilevel"/>
    <w:tmpl w:val="A810EC46"/>
    <w:lvl w:ilvl="0" w:tplc="7BB8B5FC">
      <w:start w:val="1"/>
      <w:numFmt w:val="bullet"/>
      <w:lvlText w:val=""/>
      <w:lvlPicBulletId w:val="0"/>
      <w:lvlJc w:val="left"/>
      <w:pPr>
        <w:ind w:left="1571" w:hanging="360"/>
      </w:pPr>
      <w:rPr>
        <w:rFonts w:ascii="Symbol" w:hAnsi="Symbol" w:cs="Wingdings" w:hint="default"/>
        <w:color w:val="auto"/>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3" w15:restartNumberingAfterBreak="0">
    <w:nsid w:val="3F2F28F6"/>
    <w:multiLevelType w:val="hybridMultilevel"/>
    <w:tmpl w:val="858256CE"/>
    <w:lvl w:ilvl="0" w:tplc="3FF4EB5A">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44" w15:restartNumberingAfterBreak="0">
    <w:nsid w:val="40105EE9"/>
    <w:multiLevelType w:val="multilevel"/>
    <w:tmpl w:val="A770E1FE"/>
    <w:styleLink w:val="Opmaakprofiel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0412C60"/>
    <w:multiLevelType w:val="hybridMultilevel"/>
    <w:tmpl w:val="1E46D5D6"/>
    <w:lvl w:ilvl="0" w:tplc="7BB8B5FC">
      <w:start w:val="1"/>
      <w:numFmt w:val="bullet"/>
      <w:lvlText w:val=""/>
      <w:lvlPicBulletId w:val="0"/>
      <w:lvlJc w:val="left"/>
      <w:pPr>
        <w:ind w:left="1571" w:hanging="360"/>
      </w:pPr>
      <w:rPr>
        <w:rFonts w:ascii="Symbol" w:hAnsi="Symbol" w:cs="Wingdings" w:hint="default"/>
        <w:color w:val="auto"/>
      </w:rPr>
    </w:lvl>
    <w:lvl w:ilvl="1" w:tplc="0D42F3BA">
      <w:start w:val="1"/>
      <w:numFmt w:val="bullet"/>
      <w:lvlText w:val=""/>
      <w:lvlPicBulletId w:val="1"/>
      <w:lvlJc w:val="left"/>
      <w:pPr>
        <w:ind w:left="2007" w:hanging="360"/>
      </w:pPr>
      <w:rPr>
        <w:rFonts w:ascii="Symbol" w:hAnsi="Symbol" w:hint="default"/>
        <w:color w:val="auto"/>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6" w15:restartNumberingAfterBreak="0">
    <w:nsid w:val="40497285"/>
    <w:multiLevelType w:val="hybridMultilevel"/>
    <w:tmpl w:val="5934A3BC"/>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7" w15:restartNumberingAfterBreak="0">
    <w:nsid w:val="40DB41ED"/>
    <w:multiLevelType w:val="hybridMultilevel"/>
    <w:tmpl w:val="B7501C8A"/>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8" w15:restartNumberingAfterBreak="0">
    <w:nsid w:val="41C444BF"/>
    <w:multiLevelType w:val="hybridMultilevel"/>
    <w:tmpl w:val="342A754C"/>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9" w15:restartNumberingAfterBreak="0">
    <w:nsid w:val="45C9612D"/>
    <w:multiLevelType w:val="hybridMultilevel"/>
    <w:tmpl w:val="A01CF0B4"/>
    <w:lvl w:ilvl="0" w:tplc="0D42F3BA">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88D7D7E"/>
    <w:multiLevelType w:val="hybridMultilevel"/>
    <w:tmpl w:val="4F4EC968"/>
    <w:lvl w:ilvl="0" w:tplc="0D42F3BA">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490C2455"/>
    <w:multiLevelType w:val="hybridMultilevel"/>
    <w:tmpl w:val="076635D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52" w15:restartNumberingAfterBreak="0">
    <w:nsid w:val="4A6D02BC"/>
    <w:multiLevelType w:val="multilevel"/>
    <w:tmpl w:val="E0A49148"/>
    <w:styleLink w:val="Opmaakprofiel17"/>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AFA0D4C"/>
    <w:multiLevelType w:val="multilevel"/>
    <w:tmpl w:val="B478D17E"/>
    <w:lvl w:ilvl="0">
      <w:start w:val="1"/>
      <w:numFmt w:val="decimal"/>
      <w:pStyle w:val="Kopvaninhoudsopgave"/>
      <w:lvlText w:val="%1."/>
      <w:lvlJc w:val="left"/>
      <w:pPr>
        <w:ind w:left="5039" w:hanging="360"/>
      </w:pPr>
    </w:lvl>
    <w:lvl w:ilvl="1">
      <w:start w:val="1"/>
      <w:numFmt w:val="decimal"/>
      <w:isLgl/>
      <w:lvlText w:val="%1.%2"/>
      <w:lvlJc w:val="left"/>
      <w:pPr>
        <w:ind w:left="3600" w:hanging="360"/>
      </w:pPr>
      <w:rPr>
        <w:rFonts w:hint="default"/>
        <w:sz w:val="24"/>
        <w:szCs w:val="24"/>
      </w:rPr>
    </w:lvl>
    <w:lvl w:ilvl="2">
      <w:start w:val="1"/>
      <w:numFmt w:val="decimal"/>
      <w:isLgl/>
      <w:lvlText w:val="%1.%2.%3"/>
      <w:lvlJc w:val="left"/>
      <w:pPr>
        <w:ind w:left="3556" w:hanging="720"/>
      </w:pPr>
      <w:rPr>
        <w:rFonts w:hint="default"/>
        <w:b/>
        <w:i w:val="0"/>
        <w:sz w:val="22"/>
        <w:szCs w:val="22"/>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BD44382"/>
    <w:multiLevelType w:val="hybridMultilevel"/>
    <w:tmpl w:val="24D672F2"/>
    <w:lvl w:ilvl="0" w:tplc="11F08386">
      <w:start w:val="1"/>
      <w:numFmt w:val="decimal"/>
      <w:lvlText w:val="%1)"/>
      <w:lvlJc w:val="left"/>
      <w:pPr>
        <w:ind w:left="1411" w:hanging="5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5" w15:restartNumberingAfterBreak="0">
    <w:nsid w:val="4C243F14"/>
    <w:multiLevelType w:val="hybridMultilevel"/>
    <w:tmpl w:val="590C74E8"/>
    <w:lvl w:ilvl="0" w:tplc="7BB8B5FC">
      <w:start w:val="1"/>
      <w:numFmt w:val="bullet"/>
      <w:lvlText w:val=""/>
      <w:lvlPicBulletId w:val="0"/>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6" w15:restartNumberingAfterBreak="0">
    <w:nsid w:val="4D491D14"/>
    <w:multiLevelType w:val="hybridMultilevel"/>
    <w:tmpl w:val="A2AE5E94"/>
    <w:lvl w:ilvl="0" w:tplc="7BB8B5FC">
      <w:start w:val="1"/>
      <w:numFmt w:val="bullet"/>
      <w:lvlText w:val=""/>
      <w:lvlPicBulletId w:val="0"/>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7BB8B5FC">
      <w:start w:val="1"/>
      <w:numFmt w:val="bullet"/>
      <w:lvlText w:val=""/>
      <w:lvlPicBulletId w:val="0"/>
      <w:lvlJc w:val="left"/>
      <w:pPr>
        <w:ind w:left="1211" w:hanging="360"/>
      </w:pPr>
      <w:rPr>
        <w:rFonts w:ascii="Symbol" w:hAnsi="Symbol" w:cs="Wingdings" w:hint="default"/>
        <w:color w:val="auto"/>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7" w15:restartNumberingAfterBreak="0">
    <w:nsid w:val="4ED86EC7"/>
    <w:multiLevelType w:val="hybridMultilevel"/>
    <w:tmpl w:val="5E72C9B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58" w15:restartNumberingAfterBreak="0">
    <w:nsid w:val="4F9143D7"/>
    <w:multiLevelType w:val="hybridMultilevel"/>
    <w:tmpl w:val="AC30620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59" w15:restartNumberingAfterBreak="0">
    <w:nsid w:val="54115BDA"/>
    <w:multiLevelType w:val="multilevel"/>
    <w:tmpl w:val="AF9ED6D6"/>
    <w:styleLink w:val="Opmaakprofie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4B0343A"/>
    <w:multiLevelType w:val="hybridMultilevel"/>
    <w:tmpl w:val="B3FC74C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1" w15:restartNumberingAfterBreak="0">
    <w:nsid w:val="56D90A15"/>
    <w:multiLevelType w:val="hybridMultilevel"/>
    <w:tmpl w:val="F7169B9E"/>
    <w:lvl w:ilvl="0" w:tplc="7BB8B5FC">
      <w:start w:val="1"/>
      <w:numFmt w:val="bullet"/>
      <w:lvlText w:val=""/>
      <w:lvlPicBulletId w:val="0"/>
      <w:lvlJc w:val="left"/>
      <w:pPr>
        <w:ind w:left="1211" w:hanging="360"/>
      </w:pPr>
      <w:rPr>
        <w:rFonts w:ascii="Symbol" w:hAnsi="Symbol" w:cs="Wingdings" w:hint="default"/>
        <w:color w:val="auto"/>
      </w:rPr>
    </w:lvl>
    <w:lvl w:ilvl="1" w:tplc="0D42F3BA">
      <w:start w:val="1"/>
      <w:numFmt w:val="bullet"/>
      <w:lvlText w:val=""/>
      <w:lvlPicBulletId w:val="1"/>
      <w:lvlJc w:val="left"/>
      <w:pPr>
        <w:ind w:left="1571" w:hanging="360"/>
      </w:pPr>
      <w:rPr>
        <w:rFonts w:ascii="Symbol" w:hAnsi="Symbol" w:hint="default"/>
        <w:color w:val="auto"/>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2" w15:restartNumberingAfterBreak="0">
    <w:nsid w:val="5AA37553"/>
    <w:multiLevelType w:val="hybridMultilevel"/>
    <w:tmpl w:val="9E78D30E"/>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3" w15:restartNumberingAfterBreak="0">
    <w:nsid w:val="5B3660F6"/>
    <w:multiLevelType w:val="hybridMultilevel"/>
    <w:tmpl w:val="FF74A650"/>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4" w15:restartNumberingAfterBreak="0">
    <w:nsid w:val="5B435AD5"/>
    <w:multiLevelType w:val="hybridMultilevel"/>
    <w:tmpl w:val="EFF2C872"/>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5" w15:restartNumberingAfterBreak="0">
    <w:nsid w:val="5B476DDE"/>
    <w:multiLevelType w:val="multilevel"/>
    <w:tmpl w:val="2FF8B8C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2184"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6" w15:restartNumberingAfterBreak="0">
    <w:nsid w:val="5E361AB3"/>
    <w:multiLevelType w:val="hybridMultilevel"/>
    <w:tmpl w:val="5B761468"/>
    <w:lvl w:ilvl="0" w:tplc="04130019">
      <w:start w:val="1"/>
      <w:numFmt w:val="lowerLetter"/>
      <w:lvlText w:val="%1."/>
      <w:lvlJc w:val="left"/>
      <w:pPr>
        <w:ind w:left="1211" w:hanging="360"/>
      </w:pPr>
    </w:lvl>
    <w:lvl w:ilvl="1" w:tplc="0413001B">
      <w:start w:val="1"/>
      <w:numFmt w:val="lowerRoman"/>
      <w:lvlText w:val="%2."/>
      <w:lvlJc w:val="righ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67" w15:restartNumberingAfterBreak="0">
    <w:nsid w:val="607A7B1A"/>
    <w:multiLevelType w:val="hybridMultilevel"/>
    <w:tmpl w:val="C812EE86"/>
    <w:lvl w:ilvl="0" w:tplc="0D42F3BA">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612515A3"/>
    <w:multiLevelType w:val="hybridMultilevel"/>
    <w:tmpl w:val="8C9848EC"/>
    <w:lvl w:ilvl="0" w:tplc="7BB8B5FC">
      <w:start w:val="1"/>
      <w:numFmt w:val="bullet"/>
      <w:lvlText w:val=""/>
      <w:lvlPicBulletId w:val="0"/>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9" w15:restartNumberingAfterBreak="0">
    <w:nsid w:val="629C4E4B"/>
    <w:multiLevelType w:val="hybridMultilevel"/>
    <w:tmpl w:val="A7EA562A"/>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0" w15:restartNumberingAfterBreak="0">
    <w:nsid w:val="64887183"/>
    <w:multiLevelType w:val="hybridMultilevel"/>
    <w:tmpl w:val="6026043C"/>
    <w:lvl w:ilvl="0" w:tplc="04130019">
      <w:start w:val="1"/>
      <w:numFmt w:val="lowerLetter"/>
      <w:lvlText w:val="%1."/>
      <w:lvlJc w:val="left"/>
      <w:pPr>
        <w:ind w:left="1211" w:hanging="360"/>
      </w:pPr>
      <w:rPr>
        <w:rFonts w:hint="default"/>
      </w:rPr>
    </w:lvl>
    <w:lvl w:ilvl="1" w:tplc="0413001B">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1" w15:restartNumberingAfterBreak="0">
    <w:nsid w:val="65106A2B"/>
    <w:multiLevelType w:val="hybridMultilevel"/>
    <w:tmpl w:val="9A789122"/>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2" w15:restartNumberingAfterBreak="0">
    <w:nsid w:val="654732FA"/>
    <w:multiLevelType w:val="hybridMultilevel"/>
    <w:tmpl w:val="9A683126"/>
    <w:lvl w:ilvl="0" w:tplc="0D42F3BA">
      <w:start w:val="1"/>
      <w:numFmt w:val="bullet"/>
      <w:lvlText w:val=""/>
      <w:lvlPicBulletId w:val="1"/>
      <w:lvlJc w:val="left"/>
      <w:pPr>
        <w:ind w:left="1571" w:hanging="360"/>
      </w:pPr>
      <w:rPr>
        <w:rFonts w:ascii="Symbol" w:hAnsi="Symbol" w:hint="default"/>
        <w:color w:val="auto"/>
      </w:rPr>
    </w:lvl>
    <w:lvl w:ilvl="1" w:tplc="04130003" w:tentative="1">
      <w:start w:val="1"/>
      <w:numFmt w:val="bullet"/>
      <w:lvlText w:val="o"/>
      <w:lvlJc w:val="left"/>
      <w:pPr>
        <w:ind w:left="3502" w:hanging="360"/>
      </w:pPr>
      <w:rPr>
        <w:rFonts w:ascii="Courier New" w:hAnsi="Courier New" w:cs="Courier New" w:hint="default"/>
      </w:rPr>
    </w:lvl>
    <w:lvl w:ilvl="2" w:tplc="04130005" w:tentative="1">
      <w:start w:val="1"/>
      <w:numFmt w:val="bullet"/>
      <w:lvlText w:val=""/>
      <w:lvlJc w:val="left"/>
      <w:pPr>
        <w:ind w:left="4222" w:hanging="360"/>
      </w:pPr>
      <w:rPr>
        <w:rFonts w:ascii="Wingdings" w:hAnsi="Wingdings" w:hint="default"/>
      </w:rPr>
    </w:lvl>
    <w:lvl w:ilvl="3" w:tplc="04130001" w:tentative="1">
      <w:start w:val="1"/>
      <w:numFmt w:val="bullet"/>
      <w:lvlText w:val=""/>
      <w:lvlJc w:val="left"/>
      <w:pPr>
        <w:ind w:left="4942" w:hanging="360"/>
      </w:pPr>
      <w:rPr>
        <w:rFonts w:ascii="Symbol" w:hAnsi="Symbol" w:hint="default"/>
      </w:rPr>
    </w:lvl>
    <w:lvl w:ilvl="4" w:tplc="04130003" w:tentative="1">
      <w:start w:val="1"/>
      <w:numFmt w:val="bullet"/>
      <w:lvlText w:val="o"/>
      <w:lvlJc w:val="left"/>
      <w:pPr>
        <w:ind w:left="5662" w:hanging="360"/>
      </w:pPr>
      <w:rPr>
        <w:rFonts w:ascii="Courier New" w:hAnsi="Courier New" w:cs="Courier New" w:hint="default"/>
      </w:rPr>
    </w:lvl>
    <w:lvl w:ilvl="5" w:tplc="04130005" w:tentative="1">
      <w:start w:val="1"/>
      <w:numFmt w:val="bullet"/>
      <w:lvlText w:val=""/>
      <w:lvlJc w:val="left"/>
      <w:pPr>
        <w:ind w:left="6382" w:hanging="360"/>
      </w:pPr>
      <w:rPr>
        <w:rFonts w:ascii="Wingdings" w:hAnsi="Wingdings" w:hint="default"/>
      </w:rPr>
    </w:lvl>
    <w:lvl w:ilvl="6" w:tplc="04130001" w:tentative="1">
      <w:start w:val="1"/>
      <w:numFmt w:val="bullet"/>
      <w:lvlText w:val=""/>
      <w:lvlJc w:val="left"/>
      <w:pPr>
        <w:ind w:left="7102" w:hanging="360"/>
      </w:pPr>
      <w:rPr>
        <w:rFonts w:ascii="Symbol" w:hAnsi="Symbol" w:hint="default"/>
      </w:rPr>
    </w:lvl>
    <w:lvl w:ilvl="7" w:tplc="04130003" w:tentative="1">
      <w:start w:val="1"/>
      <w:numFmt w:val="bullet"/>
      <w:lvlText w:val="o"/>
      <w:lvlJc w:val="left"/>
      <w:pPr>
        <w:ind w:left="7822" w:hanging="360"/>
      </w:pPr>
      <w:rPr>
        <w:rFonts w:ascii="Courier New" w:hAnsi="Courier New" w:cs="Courier New" w:hint="default"/>
      </w:rPr>
    </w:lvl>
    <w:lvl w:ilvl="8" w:tplc="04130005" w:tentative="1">
      <w:start w:val="1"/>
      <w:numFmt w:val="bullet"/>
      <w:lvlText w:val=""/>
      <w:lvlJc w:val="left"/>
      <w:pPr>
        <w:ind w:left="8542" w:hanging="360"/>
      </w:pPr>
      <w:rPr>
        <w:rFonts w:ascii="Wingdings" w:hAnsi="Wingdings" w:hint="default"/>
      </w:rPr>
    </w:lvl>
  </w:abstractNum>
  <w:abstractNum w:abstractNumId="73" w15:restartNumberingAfterBreak="0">
    <w:nsid w:val="65B81378"/>
    <w:multiLevelType w:val="hybridMultilevel"/>
    <w:tmpl w:val="0AB4FF24"/>
    <w:lvl w:ilvl="0" w:tplc="7BB8B5FC">
      <w:start w:val="1"/>
      <w:numFmt w:val="bullet"/>
      <w:lvlText w:val=""/>
      <w:lvlPicBulletId w:val="0"/>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4" w15:restartNumberingAfterBreak="0">
    <w:nsid w:val="66300DF2"/>
    <w:multiLevelType w:val="hybridMultilevel"/>
    <w:tmpl w:val="7B8416A0"/>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5" w15:restartNumberingAfterBreak="0">
    <w:nsid w:val="67EE61DC"/>
    <w:multiLevelType w:val="multilevel"/>
    <w:tmpl w:val="588C47E4"/>
    <w:styleLink w:val="Opmaakprofiel5"/>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94E17A6"/>
    <w:multiLevelType w:val="hybridMultilevel"/>
    <w:tmpl w:val="BE462BBE"/>
    <w:lvl w:ilvl="0" w:tplc="7BB8B5FC">
      <w:start w:val="1"/>
      <w:numFmt w:val="bullet"/>
      <w:lvlText w:val=""/>
      <w:lvlPicBulletId w:val="0"/>
      <w:lvlJc w:val="left"/>
      <w:pPr>
        <w:ind w:left="1211" w:hanging="360"/>
      </w:pPr>
      <w:rPr>
        <w:rFonts w:ascii="Symbol" w:hAnsi="Symbol" w:cs="Wingdings" w:hint="default"/>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7" w15:restartNumberingAfterBreak="0">
    <w:nsid w:val="6A812160"/>
    <w:multiLevelType w:val="hybridMultilevel"/>
    <w:tmpl w:val="379CCE68"/>
    <w:lvl w:ilvl="0" w:tplc="7BB8B5FC">
      <w:start w:val="1"/>
      <w:numFmt w:val="bullet"/>
      <w:lvlText w:val=""/>
      <w:lvlPicBulletId w:val="0"/>
      <w:lvlJc w:val="left"/>
      <w:pPr>
        <w:ind w:left="720" w:hanging="360"/>
      </w:pPr>
      <w:rPr>
        <w:rFonts w:ascii="Symbol" w:hAnsi="Symbol" w:cs="Wingdings" w:hint="default"/>
        <w:color w:val="auto"/>
      </w:rPr>
    </w:lvl>
    <w:lvl w:ilvl="1" w:tplc="0413000F">
      <w:start w:val="1"/>
      <w:numFmt w:val="decimal"/>
      <w:lvlText w:val="%2."/>
      <w:lvlJc w:val="left"/>
      <w:pPr>
        <w:ind w:left="1211" w:hanging="360"/>
      </w:pPr>
      <w:rPr>
        <w:rFonts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AFC05CB"/>
    <w:multiLevelType w:val="hybridMultilevel"/>
    <w:tmpl w:val="71F4F794"/>
    <w:lvl w:ilvl="0" w:tplc="04130001">
      <w:start w:val="1"/>
      <w:numFmt w:val="bullet"/>
      <w:lvlText w:val=""/>
      <w:lvlJc w:val="left"/>
      <w:pPr>
        <w:ind w:left="1089" w:hanging="360"/>
      </w:pPr>
      <w:rPr>
        <w:rFonts w:ascii="Symbol" w:hAnsi="Symbol" w:hint="default"/>
      </w:rPr>
    </w:lvl>
    <w:lvl w:ilvl="1" w:tplc="04130003">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9" w15:restartNumberingAfterBreak="0">
    <w:nsid w:val="6C0F590A"/>
    <w:multiLevelType w:val="hybridMultilevel"/>
    <w:tmpl w:val="331C3BF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0" w15:restartNumberingAfterBreak="0">
    <w:nsid w:val="6C38721D"/>
    <w:multiLevelType w:val="hybridMultilevel"/>
    <w:tmpl w:val="9364035C"/>
    <w:lvl w:ilvl="0" w:tplc="7BB8B5FC">
      <w:start w:val="1"/>
      <w:numFmt w:val="bullet"/>
      <w:lvlText w:val=""/>
      <w:lvlPicBulletId w:val="0"/>
      <w:lvlJc w:val="left"/>
      <w:pPr>
        <w:ind w:left="1211" w:hanging="360"/>
      </w:pPr>
      <w:rPr>
        <w:rFonts w:ascii="Symbol" w:hAnsi="Symbol" w:cs="Wingdings" w:hint="default"/>
        <w:color w:val="auto"/>
      </w:rPr>
    </w:lvl>
    <w:lvl w:ilvl="1" w:tplc="04130003">
      <w:start w:val="1"/>
      <w:numFmt w:val="bullet"/>
      <w:lvlText w:val="o"/>
      <w:lvlJc w:val="left"/>
      <w:pPr>
        <w:ind w:left="1931" w:hanging="360"/>
      </w:pPr>
      <w:rPr>
        <w:rFonts w:ascii="Courier New" w:hAnsi="Courier New" w:cs="Courier New" w:hint="default"/>
      </w:rPr>
    </w:lvl>
    <w:lvl w:ilvl="2" w:tplc="17F8E622">
      <w:start w:val="3"/>
      <w:numFmt w:val="bullet"/>
      <w:lvlText w:val="-"/>
      <w:lvlJc w:val="left"/>
      <w:pPr>
        <w:ind w:left="2651" w:hanging="360"/>
      </w:pPr>
      <w:rPr>
        <w:rFonts w:ascii="Helvetica" w:eastAsia="Times New Roman" w:hAnsi="Helvetica" w:cs="Arial"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1" w15:restartNumberingAfterBreak="0">
    <w:nsid w:val="6C5A78B9"/>
    <w:multiLevelType w:val="hybridMultilevel"/>
    <w:tmpl w:val="423C5170"/>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2" w15:restartNumberingAfterBreak="0">
    <w:nsid w:val="6EBA3364"/>
    <w:multiLevelType w:val="hybridMultilevel"/>
    <w:tmpl w:val="98489780"/>
    <w:lvl w:ilvl="0" w:tplc="7BB8B5FC">
      <w:start w:val="1"/>
      <w:numFmt w:val="bullet"/>
      <w:lvlText w:val=""/>
      <w:lvlPicBulletId w:val="0"/>
      <w:lvlJc w:val="left"/>
      <w:pPr>
        <w:ind w:left="1211" w:hanging="360"/>
      </w:pPr>
      <w:rPr>
        <w:rFonts w:ascii="Symbol" w:hAnsi="Symbol" w:cs="Wingdings" w:hint="default"/>
        <w:color w:val="auto"/>
      </w:rPr>
    </w:lvl>
    <w:lvl w:ilvl="1" w:tplc="0D42F3BA">
      <w:start w:val="1"/>
      <w:numFmt w:val="bullet"/>
      <w:lvlText w:val=""/>
      <w:lvlPicBulletId w:val="1"/>
      <w:lvlJc w:val="left"/>
      <w:pPr>
        <w:ind w:left="1571" w:hanging="360"/>
      </w:pPr>
      <w:rPr>
        <w:rFonts w:ascii="Symbol" w:hAnsi="Symbol" w:hint="default"/>
        <w:color w:val="auto"/>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3" w15:restartNumberingAfterBreak="0">
    <w:nsid w:val="71410EEC"/>
    <w:multiLevelType w:val="multilevel"/>
    <w:tmpl w:val="0413001D"/>
    <w:styleLink w:val="Opmaakprofie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4FA6576"/>
    <w:multiLevelType w:val="hybridMultilevel"/>
    <w:tmpl w:val="607857C4"/>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5" w15:restartNumberingAfterBreak="0">
    <w:nsid w:val="75645065"/>
    <w:multiLevelType w:val="hybridMultilevel"/>
    <w:tmpl w:val="DFF09DA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6" w15:restartNumberingAfterBreak="0">
    <w:nsid w:val="78BF10BB"/>
    <w:multiLevelType w:val="hybridMultilevel"/>
    <w:tmpl w:val="046AB820"/>
    <w:lvl w:ilvl="0" w:tplc="04130001">
      <w:start w:val="1"/>
      <w:numFmt w:val="bullet"/>
      <w:lvlText w:val=""/>
      <w:lvlJc w:val="left"/>
      <w:pPr>
        <w:ind w:left="1287" w:hanging="360"/>
      </w:pPr>
      <w:rPr>
        <w:rFonts w:ascii="Symbol" w:hAnsi="Symbol" w:hint="default"/>
      </w:rPr>
    </w:lvl>
    <w:lvl w:ilvl="1" w:tplc="F94EE734">
      <w:start w:val="26"/>
      <w:numFmt w:val="bullet"/>
      <w:lvlText w:val="─"/>
      <w:lvlJc w:val="left"/>
      <w:pPr>
        <w:ind w:left="2007" w:hanging="360"/>
      </w:pPr>
      <w:rPr>
        <w:rFonts w:ascii="Arial" w:eastAsia="Calibri" w:hAnsi="Arial"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7" w15:restartNumberingAfterBreak="0">
    <w:nsid w:val="79E805E5"/>
    <w:multiLevelType w:val="hybridMultilevel"/>
    <w:tmpl w:val="9D4601BA"/>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8" w15:restartNumberingAfterBreak="0">
    <w:nsid w:val="7C2D2425"/>
    <w:multiLevelType w:val="multilevel"/>
    <w:tmpl w:val="BB680296"/>
    <w:styleLink w:val="Opmaakprofiel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CDE2507"/>
    <w:multiLevelType w:val="hybridMultilevel"/>
    <w:tmpl w:val="5706D838"/>
    <w:lvl w:ilvl="0" w:tplc="7BB8B5FC">
      <w:start w:val="1"/>
      <w:numFmt w:val="bullet"/>
      <w:lvlText w:val=""/>
      <w:lvlPicBulletId w:val="0"/>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0" w15:restartNumberingAfterBreak="0">
    <w:nsid w:val="7D2B2E3F"/>
    <w:multiLevelType w:val="hybridMultilevel"/>
    <w:tmpl w:val="AB4056C4"/>
    <w:lvl w:ilvl="0" w:tplc="7BB8B5FC">
      <w:start w:val="1"/>
      <w:numFmt w:val="bullet"/>
      <w:lvlText w:val=""/>
      <w:lvlPicBulletId w:val="0"/>
      <w:lvlJc w:val="left"/>
      <w:pPr>
        <w:ind w:left="1211" w:hanging="360"/>
      </w:pPr>
      <w:rPr>
        <w:rFonts w:ascii="Symbol" w:hAnsi="Symbol" w:cs="Wingdings" w:hint="default"/>
        <w:color w:val="auto"/>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1" w15:restartNumberingAfterBreak="0">
    <w:nsid w:val="7D630E87"/>
    <w:multiLevelType w:val="hybridMultilevel"/>
    <w:tmpl w:val="F7DEA692"/>
    <w:lvl w:ilvl="0" w:tplc="0D42F3BA">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7F6462C8"/>
    <w:multiLevelType w:val="multilevel"/>
    <w:tmpl w:val="588C47E4"/>
    <w:styleLink w:val="Opmaakprofiel7"/>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33653442">
    <w:abstractNumId w:val="15"/>
  </w:num>
  <w:num w:numId="2" w16cid:durableId="539129439">
    <w:abstractNumId w:val="59"/>
  </w:num>
  <w:num w:numId="3" w16cid:durableId="199784409">
    <w:abstractNumId w:val="88"/>
  </w:num>
  <w:num w:numId="4" w16cid:durableId="1811943581">
    <w:abstractNumId w:val="19"/>
  </w:num>
  <w:num w:numId="5" w16cid:durableId="975253963">
    <w:abstractNumId w:val="44"/>
  </w:num>
  <w:num w:numId="6" w16cid:durableId="2011372246">
    <w:abstractNumId w:val="75"/>
  </w:num>
  <w:num w:numId="7" w16cid:durableId="1261372193">
    <w:abstractNumId w:val="83"/>
  </w:num>
  <w:num w:numId="8" w16cid:durableId="2119254348">
    <w:abstractNumId w:val="92"/>
  </w:num>
  <w:num w:numId="9" w16cid:durableId="641080918">
    <w:abstractNumId w:val="32"/>
  </w:num>
  <w:num w:numId="10" w16cid:durableId="1327785381">
    <w:abstractNumId w:val="17"/>
  </w:num>
  <w:num w:numId="11" w16cid:durableId="576398853">
    <w:abstractNumId w:val="36"/>
  </w:num>
  <w:num w:numId="12" w16cid:durableId="19552423">
    <w:abstractNumId w:val="3"/>
  </w:num>
  <w:num w:numId="13" w16cid:durableId="594360885">
    <w:abstractNumId w:val="24"/>
  </w:num>
  <w:num w:numId="14" w16cid:durableId="1961035695">
    <w:abstractNumId w:val="5"/>
  </w:num>
  <w:num w:numId="15" w16cid:durableId="539170466">
    <w:abstractNumId w:val="33"/>
  </w:num>
  <w:num w:numId="16" w16cid:durableId="808127706">
    <w:abstractNumId w:val="14"/>
  </w:num>
  <w:num w:numId="17" w16cid:durableId="1671523986">
    <w:abstractNumId w:val="6"/>
  </w:num>
  <w:num w:numId="18" w16cid:durableId="504979882">
    <w:abstractNumId w:val="52"/>
  </w:num>
  <w:num w:numId="19" w16cid:durableId="1787117796">
    <w:abstractNumId w:val="4"/>
  </w:num>
  <w:num w:numId="20" w16cid:durableId="1294217971">
    <w:abstractNumId w:val="53"/>
  </w:num>
  <w:num w:numId="21" w16cid:durableId="456291460">
    <w:abstractNumId w:val="65"/>
  </w:num>
  <w:num w:numId="22" w16cid:durableId="362366055">
    <w:abstractNumId w:val="18"/>
  </w:num>
  <w:num w:numId="23" w16cid:durableId="339967505">
    <w:abstractNumId w:val="55"/>
  </w:num>
  <w:num w:numId="24" w16cid:durableId="1590970503">
    <w:abstractNumId w:val="42"/>
  </w:num>
  <w:num w:numId="25" w16cid:durableId="2003002923">
    <w:abstractNumId w:val="1"/>
  </w:num>
  <w:num w:numId="26" w16cid:durableId="1422414971">
    <w:abstractNumId w:val="69"/>
  </w:num>
  <w:num w:numId="27" w16cid:durableId="673804881">
    <w:abstractNumId w:val="45"/>
  </w:num>
  <w:num w:numId="28" w16cid:durableId="673607585">
    <w:abstractNumId w:val="23"/>
  </w:num>
  <w:num w:numId="29" w16cid:durableId="1793093571">
    <w:abstractNumId w:val="46"/>
  </w:num>
  <w:num w:numId="30" w16cid:durableId="1398085901">
    <w:abstractNumId w:val="49"/>
  </w:num>
  <w:num w:numId="31" w16cid:durableId="1745033442">
    <w:abstractNumId w:val="50"/>
  </w:num>
  <w:num w:numId="32" w16cid:durableId="216937667">
    <w:abstractNumId w:val="67"/>
  </w:num>
  <w:num w:numId="33" w16cid:durableId="1706250029">
    <w:abstractNumId w:val="91"/>
  </w:num>
  <w:num w:numId="34" w16cid:durableId="80688093">
    <w:abstractNumId w:val="54"/>
  </w:num>
  <w:num w:numId="35" w16cid:durableId="1061825434">
    <w:abstractNumId w:val="80"/>
  </w:num>
  <w:num w:numId="36" w16cid:durableId="1893731598">
    <w:abstractNumId w:val="72"/>
  </w:num>
  <w:num w:numId="37" w16cid:durableId="1685397021">
    <w:abstractNumId w:val="82"/>
  </w:num>
  <w:num w:numId="38" w16cid:durableId="541600133">
    <w:abstractNumId w:val="61"/>
  </w:num>
  <w:num w:numId="39" w16cid:durableId="261182754">
    <w:abstractNumId w:val="56"/>
  </w:num>
  <w:num w:numId="40" w16cid:durableId="1728382060">
    <w:abstractNumId w:val="22"/>
  </w:num>
  <w:num w:numId="41" w16cid:durableId="514656209">
    <w:abstractNumId w:val="2"/>
  </w:num>
  <w:num w:numId="42" w16cid:durableId="1340431087">
    <w:abstractNumId w:val="73"/>
  </w:num>
  <w:num w:numId="43" w16cid:durableId="1584097044">
    <w:abstractNumId w:val="90"/>
  </w:num>
  <w:num w:numId="44" w16cid:durableId="1410038405">
    <w:abstractNumId w:val="37"/>
  </w:num>
  <w:num w:numId="45" w16cid:durableId="1896698052">
    <w:abstractNumId w:val="26"/>
  </w:num>
  <w:num w:numId="46" w16cid:durableId="1574585326">
    <w:abstractNumId w:val="77"/>
  </w:num>
  <w:num w:numId="47" w16cid:durableId="1117065177">
    <w:abstractNumId w:val="28"/>
  </w:num>
  <w:num w:numId="48" w16cid:durableId="2067409374">
    <w:abstractNumId w:val="47"/>
  </w:num>
  <w:num w:numId="49" w16cid:durableId="1439372326">
    <w:abstractNumId w:val="48"/>
  </w:num>
  <w:num w:numId="50" w16cid:durableId="20254634">
    <w:abstractNumId w:val="13"/>
  </w:num>
  <w:num w:numId="51" w16cid:durableId="957106635">
    <w:abstractNumId w:val="81"/>
  </w:num>
  <w:num w:numId="52" w16cid:durableId="432163773">
    <w:abstractNumId w:val="10"/>
  </w:num>
  <w:num w:numId="53" w16cid:durableId="269625627">
    <w:abstractNumId w:val="39"/>
  </w:num>
  <w:num w:numId="54" w16cid:durableId="59787672">
    <w:abstractNumId w:val="43"/>
  </w:num>
  <w:num w:numId="55" w16cid:durableId="1535730247">
    <w:abstractNumId w:val="38"/>
  </w:num>
  <w:num w:numId="56" w16cid:durableId="1519538055">
    <w:abstractNumId w:val="9"/>
  </w:num>
  <w:num w:numId="57" w16cid:durableId="330452788">
    <w:abstractNumId w:val="41"/>
  </w:num>
  <w:num w:numId="58" w16cid:durableId="369305277">
    <w:abstractNumId w:val="87"/>
  </w:num>
  <w:num w:numId="59" w16cid:durableId="411657528">
    <w:abstractNumId w:val="85"/>
  </w:num>
  <w:num w:numId="60" w16cid:durableId="714161925">
    <w:abstractNumId w:val="21"/>
  </w:num>
  <w:num w:numId="61" w16cid:durableId="144587582">
    <w:abstractNumId w:val="12"/>
  </w:num>
  <w:num w:numId="62" w16cid:durableId="1437217059">
    <w:abstractNumId w:val="51"/>
  </w:num>
  <w:num w:numId="63" w16cid:durableId="2008896558">
    <w:abstractNumId w:val="89"/>
  </w:num>
  <w:num w:numId="64" w16cid:durableId="880551757">
    <w:abstractNumId w:val="84"/>
  </w:num>
  <w:num w:numId="65" w16cid:durableId="666517194">
    <w:abstractNumId w:val="27"/>
  </w:num>
  <w:num w:numId="66" w16cid:durableId="1854614389">
    <w:abstractNumId w:val="78"/>
  </w:num>
  <w:num w:numId="67" w16cid:durableId="1973511879">
    <w:abstractNumId w:val="8"/>
  </w:num>
  <w:num w:numId="68" w16cid:durableId="732855734">
    <w:abstractNumId w:val="40"/>
  </w:num>
  <w:num w:numId="69" w16cid:durableId="1642423334">
    <w:abstractNumId w:val="35"/>
  </w:num>
  <w:num w:numId="70" w16cid:durableId="612975892">
    <w:abstractNumId w:val="11"/>
  </w:num>
  <w:num w:numId="71" w16cid:durableId="353459483">
    <w:abstractNumId w:val="57"/>
  </w:num>
  <w:num w:numId="72" w16cid:durableId="384990064">
    <w:abstractNumId w:val="0"/>
  </w:num>
  <w:num w:numId="73" w16cid:durableId="1787504700">
    <w:abstractNumId w:val="58"/>
  </w:num>
  <w:num w:numId="74" w16cid:durableId="464474217">
    <w:abstractNumId w:val="25"/>
  </w:num>
  <w:num w:numId="75" w16cid:durableId="1208223163">
    <w:abstractNumId w:val="79"/>
  </w:num>
  <w:num w:numId="76" w16cid:durableId="2120562518">
    <w:abstractNumId w:val="63"/>
  </w:num>
  <w:num w:numId="77" w16cid:durableId="1420635839">
    <w:abstractNumId w:val="74"/>
  </w:num>
  <w:num w:numId="78" w16cid:durableId="2114014382">
    <w:abstractNumId w:val="62"/>
  </w:num>
  <w:num w:numId="79" w16cid:durableId="738793788">
    <w:abstractNumId w:val="16"/>
  </w:num>
  <w:num w:numId="80" w16cid:durableId="455805284">
    <w:abstractNumId w:val="29"/>
  </w:num>
  <w:num w:numId="81" w16cid:durableId="1935279838">
    <w:abstractNumId w:val="34"/>
  </w:num>
  <w:num w:numId="82" w16cid:durableId="272591998">
    <w:abstractNumId w:val="71"/>
  </w:num>
  <w:num w:numId="83" w16cid:durableId="1744139397">
    <w:abstractNumId w:val="76"/>
  </w:num>
  <w:num w:numId="84" w16cid:durableId="486675586">
    <w:abstractNumId w:val="86"/>
  </w:num>
  <w:num w:numId="85" w16cid:durableId="1886788958">
    <w:abstractNumId w:val="31"/>
  </w:num>
  <w:num w:numId="86" w16cid:durableId="619730047">
    <w:abstractNumId w:val="64"/>
  </w:num>
  <w:num w:numId="87" w16cid:durableId="114104573">
    <w:abstractNumId w:val="7"/>
  </w:num>
  <w:num w:numId="88" w16cid:durableId="591203455">
    <w:abstractNumId w:val="20"/>
  </w:num>
  <w:num w:numId="89" w16cid:durableId="163710343">
    <w:abstractNumId w:val="68"/>
  </w:num>
  <w:num w:numId="90" w16cid:durableId="1972242702">
    <w:abstractNumId w:val="60"/>
  </w:num>
  <w:num w:numId="91" w16cid:durableId="1118989745">
    <w:abstractNumId w:val="30"/>
  </w:num>
  <w:num w:numId="92" w16cid:durableId="1933925959">
    <w:abstractNumId w:val="70"/>
  </w:num>
  <w:num w:numId="93" w16cid:durableId="1567833827">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stroke="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iwaConcept" w:val="On"/>
  </w:docVars>
  <w:rsids>
    <w:rsidRoot w:val="002018E7"/>
    <w:rsid w:val="0000055F"/>
    <w:rsid w:val="000006A9"/>
    <w:rsid w:val="000006F2"/>
    <w:rsid w:val="00000CF5"/>
    <w:rsid w:val="00000E1F"/>
    <w:rsid w:val="000013E6"/>
    <w:rsid w:val="00001483"/>
    <w:rsid w:val="00001D36"/>
    <w:rsid w:val="000036CF"/>
    <w:rsid w:val="00003CDD"/>
    <w:rsid w:val="00004416"/>
    <w:rsid w:val="00005AFF"/>
    <w:rsid w:val="000067FE"/>
    <w:rsid w:val="00006BD5"/>
    <w:rsid w:val="00006C54"/>
    <w:rsid w:val="00006D6A"/>
    <w:rsid w:val="000078F3"/>
    <w:rsid w:val="00014A53"/>
    <w:rsid w:val="00014D54"/>
    <w:rsid w:val="00015A58"/>
    <w:rsid w:val="00016512"/>
    <w:rsid w:val="00016796"/>
    <w:rsid w:val="000168BC"/>
    <w:rsid w:val="00017583"/>
    <w:rsid w:val="00020332"/>
    <w:rsid w:val="0002035B"/>
    <w:rsid w:val="00020492"/>
    <w:rsid w:val="00020768"/>
    <w:rsid w:val="00020D08"/>
    <w:rsid w:val="000210BA"/>
    <w:rsid w:val="000211C2"/>
    <w:rsid w:val="000221C5"/>
    <w:rsid w:val="000224F2"/>
    <w:rsid w:val="000226F6"/>
    <w:rsid w:val="00022E0B"/>
    <w:rsid w:val="00023004"/>
    <w:rsid w:val="00023788"/>
    <w:rsid w:val="00023FE3"/>
    <w:rsid w:val="00024620"/>
    <w:rsid w:val="0002484A"/>
    <w:rsid w:val="0002505C"/>
    <w:rsid w:val="000251AA"/>
    <w:rsid w:val="000262B3"/>
    <w:rsid w:val="0002673B"/>
    <w:rsid w:val="00026C07"/>
    <w:rsid w:val="00027CAA"/>
    <w:rsid w:val="00027ECA"/>
    <w:rsid w:val="000301FC"/>
    <w:rsid w:val="00030434"/>
    <w:rsid w:val="00030D65"/>
    <w:rsid w:val="00030ECF"/>
    <w:rsid w:val="000312AB"/>
    <w:rsid w:val="0003190B"/>
    <w:rsid w:val="00032038"/>
    <w:rsid w:val="000328F2"/>
    <w:rsid w:val="00032A21"/>
    <w:rsid w:val="00032B49"/>
    <w:rsid w:val="00033C1B"/>
    <w:rsid w:val="00034147"/>
    <w:rsid w:val="00035CF9"/>
    <w:rsid w:val="0003673D"/>
    <w:rsid w:val="00037855"/>
    <w:rsid w:val="00042518"/>
    <w:rsid w:val="000426F7"/>
    <w:rsid w:val="0004279F"/>
    <w:rsid w:val="000427E0"/>
    <w:rsid w:val="00042A1A"/>
    <w:rsid w:val="00042E18"/>
    <w:rsid w:val="00042F47"/>
    <w:rsid w:val="00043D29"/>
    <w:rsid w:val="00044BD9"/>
    <w:rsid w:val="000470DC"/>
    <w:rsid w:val="000500BB"/>
    <w:rsid w:val="00051364"/>
    <w:rsid w:val="00051729"/>
    <w:rsid w:val="00051AF3"/>
    <w:rsid w:val="00051C0F"/>
    <w:rsid w:val="00051DDF"/>
    <w:rsid w:val="00052037"/>
    <w:rsid w:val="00052346"/>
    <w:rsid w:val="00052547"/>
    <w:rsid w:val="000526A8"/>
    <w:rsid w:val="00052C3A"/>
    <w:rsid w:val="00053325"/>
    <w:rsid w:val="00053AD1"/>
    <w:rsid w:val="00053CC1"/>
    <w:rsid w:val="00054122"/>
    <w:rsid w:val="00055843"/>
    <w:rsid w:val="00055A73"/>
    <w:rsid w:val="00056A12"/>
    <w:rsid w:val="00056B3D"/>
    <w:rsid w:val="0005742D"/>
    <w:rsid w:val="000574D7"/>
    <w:rsid w:val="00057A32"/>
    <w:rsid w:val="00061080"/>
    <w:rsid w:val="00061EE4"/>
    <w:rsid w:val="000624F4"/>
    <w:rsid w:val="00063897"/>
    <w:rsid w:val="00064407"/>
    <w:rsid w:val="00064B50"/>
    <w:rsid w:val="00065F53"/>
    <w:rsid w:val="00066112"/>
    <w:rsid w:val="00066752"/>
    <w:rsid w:val="00066C97"/>
    <w:rsid w:val="00066D08"/>
    <w:rsid w:val="000672CE"/>
    <w:rsid w:val="00067747"/>
    <w:rsid w:val="00067D64"/>
    <w:rsid w:val="000702D7"/>
    <w:rsid w:val="000704F4"/>
    <w:rsid w:val="0007205E"/>
    <w:rsid w:val="000726FC"/>
    <w:rsid w:val="00072789"/>
    <w:rsid w:val="0007298C"/>
    <w:rsid w:val="0007437E"/>
    <w:rsid w:val="00074B0E"/>
    <w:rsid w:val="00075D03"/>
    <w:rsid w:val="000762C1"/>
    <w:rsid w:val="00077B99"/>
    <w:rsid w:val="000809AE"/>
    <w:rsid w:val="00081137"/>
    <w:rsid w:val="00082836"/>
    <w:rsid w:val="00083A05"/>
    <w:rsid w:val="00083A4A"/>
    <w:rsid w:val="00084063"/>
    <w:rsid w:val="000843C9"/>
    <w:rsid w:val="000852F8"/>
    <w:rsid w:val="00085E7C"/>
    <w:rsid w:val="00086185"/>
    <w:rsid w:val="00086247"/>
    <w:rsid w:val="00086276"/>
    <w:rsid w:val="0008637B"/>
    <w:rsid w:val="00087509"/>
    <w:rsid w:val="0008785E"/>
    <w:rsid w:val="00090640"/>
    <w:rsid w:val="00091B4F"/>
    <w:rsid w:val="00093302"/>
    <w:rsid w:val="000936B6"/>
    <w:rsid w:val="000939D7"/>
    <w:rsid w:val="00093AF4"/>
    <w:rsid w:val="000942D1"/>
    <w:rsid w:val="000942F0"/>
    <w:rsid w:val="000952A3"/>
    <w:rsid w:val="000968D7"/>
    <w:rsid w:val="000969DD"/>
    <w:rsid w:val="00096B1F"/>
    <w:rsid w:val="000A06E9"/>
    <w:rsid w:val="000A10A1"/>
    <w:rsid w:val="000A10E9"/>
    <w:rsid w:val="000A15EA"/>
    <w:rsid w:val="000A1A1D"/>
    <w:rsid w:val="000A1A53"/>
    <w:rsid w:val="000A1EAA"/>
    <w:rsid w:val="000A2460"/>
    <w:rsid w:val="000A30D2"/>
    <w:rsid w:val="000A3785"/>
    <w:rsid w:val="000A398D"/>
    <w:rsid w:val="000A40D3"/>
    <w:rsid w:val="000A4724"/>
    <w:rsid w:val="000A47FF"/>
    <w:rsid w:val="000A58E0"/>
    <w:rsid w:val="000A6F1F"/>
    <w:rsid w:val="000A7CDA"/>
    <w:rsid w:val="000A7D24"/>
    <w:rsid w:val="000B0837"/>
    <w:rsid w:val="000B1C01"/>
    <w:rsid w:val="000B20CB"/>
    <w:rsid w:val="000B2D51"/>
    <w:rsid w:val="000B2DD5"/>
    <w:rsid w:val="000B2E02"/>
    <w:rsid w:val="000B4C04"/>
    <w:rsid w:val="000B52CE"/>
    <w:rsid w:val="000B6990"/>
    <w:rsid w:val="000C00A2"/>
    <w:rsid w:val="000C04B0"/>
    <w:rsid w:val="000C05B0"/>
    <w:rsid w:val="000C2995"/>
    <w:rsid w:val="000C333E"/>
    <w:rsid w:val="000C3342"/>
    <w:rsid w:val="000C3D5A"/>
    <w:rsid w:val="000C51C6"/>
    <w:rsid w:val="000C67AE"/>
    <w:rsid w:val="000C6825"/>
    <w:rsid w:val="000C6FC7"/>
    <w:rsid w:val="000C7D8D"/>
    <w:rsid w:val="000D0020"/>
    <w:rsid w:val="000D06F8"/>
    <w:rsid w:val="000D0B45"/>
    <w:rsid w:val="000D1087"/>
    <w:rsid w:val="000D203D"/>
    <w:rsid w:val="000D2C8B"/>
    <w:rsid w:val="000D3322"/>
    <w:rsid w:val="000D3A72"/>
    <w:rsid w:val="000D3DF3"/>
    <w:rsid w:val="000D429B"/>
    <w:rsid w:val="000D44D7"/>
    <w:rsid w:val="000D5972"/>
    <w:rsid w:val="000D5F34"/>
    <w:rsid w:val="000D611B"/>
    <w:rsid w:val="000D6564"/>
    <w:rsid w:val="000D6803"/>
    <w:rsid w:val="000D69AA"/>
    <w:rsid w:val="000D7831"/>
    <w:rsid w:val="000D7F8D"/>
    <w:rsid w:val="000E0DDE"/>
    <w:rsid w:val="000E0ECC"/>
    <w:rsid w:val="000E107C"/>
    <w:rsid w:val="000E1C37"/>
    <w:rsid w:val="000E1EE2"/>
    <w:rsid w:val="000E1EE4"/>
    <w:rsid w:val="000E213E"/>
    <w:rsid w:val="000E29E2"/>
    <w:rsid w:val="000E2AAD"/>
    <w:rsid w:val="000E34B3"/>
    <w:rsid w:val="000E405C"/>
    <w:rsid w:val="000E429C"/>
    <w:rsid w:val="000E4490"/>
    <w:rsid w:val="000E4A49"/>
    <w:rsid w:val="000E5131"/>
    <w:rsid w:val="000E564A"/>
    <w:rsid w:val="000E592C"/>
    <w:rsid w:val="000E5945"/>
    <w:rsid w:val="000E6EBD"/>
    <w:rsid w:val="000E78F7"/>
    <w:rsid w:val="000F03EE"/>
    <w:rsid w:val="000F03F9"/>
    <w:rsid w:val="000F1114"/>
    <w:rsid w:val="000F2014"/>
    <w:rsid w:val="000F3684"/>
    <w:rsid w:val="000F5CF8"/>
    <w:rsid w:val="000F5FC1"/>
    <w:rsid w:val="000F6460"/>
    <w:rsid w:val="000F649E"/>
    <w:rsid w:val="000F6936"/>
    <w:rsid w:val="000F6977"/>
    <w:rsid w:val="000F734C"/>
    <w:rsid w:val="001000E2"/>
    <w:rsid w:val="00101787"/>
    <w:rsid w:val="00102544"/>
    <w:rsid w:val="00103070"/>
    <w:rsid w:val="0010345F"/>
    <w:rsid w:val="00103578"/>
    <w:rsid w:val="00103BA3"/>
    <w:rsid w:val="001040F9"/>
    <w:rsid w:val="00104986"/>
    <w:rsid w:val="001078ED"/>
    <w:rsid w:val="00107ED5"/>
    <w:rsid w:val="00110C7E"/>
    <w:rsid w:val="001112F4"/>
    <w:rsid w:val="00112424"/>
    <w:rsid w:val="00112496"/>
    <w:rsid w:val="00112F33"/>
    <w:rsid w:val="001139A8"/>
    <w:rsid w:val="00113AD0"/>
    <w:rsid w:val="00115D0A"/>
    <w:rsid w:val="00115D31"/>
    <w:rsid w:val="00116E7A"/>
    <w:rsid w:val="001172CE"/>
    <w:rsid w:val="001175D1"/>
    <w:rsid w:val="00117A72"/>
    <w:rsid w:val="00117D1A"/>
    <w:rsid w:val="00117ED9"/>
    <w:rsid w:val="0012176E"/>
    <w:rsid w:val="00121A1F"/>
    <w:rsid w:val="00122B24"/>
    <w:rsid w:val="00123FC7"/>
    <w:rsid w:val="001251B8"/>
    <w:rsid w:val="0012570C"/>
    <w:rsid w:val="00125B6A"/>
    <w:rsid w:val="00126305"/>
    <w:rsid w:val="00126731"/>
    <w:rsid w:val="0013013D"/>
    <w:rsid w:val="00130C1E"/>
    <w:rsid w:val="0013107B"/>
    <w:rsid w:val="001317E4"/>
    <w:rsid w:val="00132709"/>
    <w:rsid w:val="00132A5B"/>
    <w:rsid w:val="001338BA"/>
    <w:rsid w:val="001339D8"/>
    <w:rsid w:val="00135783"/>
    <w:rsid w:val="00135AD4"/>
    <w:rsid w:val="001363A2"/>
    <w:rsid w:val="00136986"/>
    <w:rsid w:val="00136A8E"/>
    <w:rsid w:val="00136C1C"/>
    <w:rsid w:val="00137093"/>
    <w:rsid w:val="00137991"/>
    <w:rsid w:val="001403D0"/>
    <w:rsid w:val="00140980"/>
    <w:rsid w:val="00140983"/>
    <w:rsid w:val="00140D7F"/>
    <w:rsid w:val="0014168F"/>
    <w:rsid w:val="00142931"/>
    <w:rsid w:val="001440E4"/>
    <w:rsid w:val="00144AC7"/>
    <w:rsid w:val="00144E37"/>
    <w:rsid w:val="0014513B"/>
    <w:rsid w:val="0014513E"/>
    <w:rsid w:val="00145394"/>
    <w:rsid w:val="00145D3D"/>
    <w:rsid w:val="00146F69"/>
    <w:rsid w:val="00146FDC"/>
    <w:rsid w:val="00147B6C"/>
    <w:rsid w:val="00147C81"/>
    <w:rsid w:val="00147E16"/>
    <w:rsid w:val="001508CE"/>
    <w:rsid w:val="00150CDE"/>
    <w:rsid w:val="00151BD0"/>
    <w:rsid w:val="00152244"/>
    <w:rsid w:val="0015366E"/>
    <w:rsid w:val="0015391B"/>
    <w:rsid w:val="00153AF8"/>
    <w:rsid w:val="001541D9"/>
    <w:rsid w:val="0015481A"/>
    <w:rsid w:val="001551C4"/>
    <w:rsid w:val="00155248"/>
    <w:rsid w:val="00155903"/>
    <w:rsid w:val="00155A2A"/>
    <w:rsid w:val="00156AF8"/>
    <w:rsid w:val="0016026F"/>
    <w:rsid w:val="00161009"/>
    <w:rsid w:val="001610C1"/>
    <w:rsid w:val="0016291B"/>
    <w:rsid w:val="00163066"/>
    <w:rsid w:val="001632B0"/>
    <w:rsid w:val="001655D6"/>
    <w:rsid w:val="00165680"/>
    <w:rsid w:val="001658C2"/>
    <w:rsid w:val="00165F6D"/>
    <w:rsid w:val="00165FA7"/>
    <w:rsid w:val="0016600E"/>
    <w:rsid w:val="0016602C"/>
    <w:rsid w:val="00167606"/>
    <w:rsid w:val="001702D8"/>
    <w:rsid w:val="00170EC3"/>
    <w:rsid w:val="00170F12"/>
    <w:rsid w:val="0017106E"/>
    <w:rsid w:val="001718EA"/>
    <w:rsid w:val="00172A53"/>
    <w:rsid w:val="00172B15"/>
    <w:rsid w:val="0017361E"/>
    <w:rsid w:val="00173E03"/>
    <w:rsid w:val="001750FE"/>
    <w:rsid w:val="001754DF"/>
    <w:rsid w:val="00175D8A"/>
    <w:rsid w:val="00176F95"/>
    <w:rsid w:val="0017786C"/>
    <w:rsid w:val="0018094B"/>
    <w:rsid w:val="00180F15"/>
    <w:rsid w:val="00182145"/>
    <w:rsid w:val="00182163"/>
    <w:rsid w:val="00182428"/>
    <w:rsid w:val="001825C8"/>
    <w:rsid w:val="00182B9B"/>
    <w:rsid w:val="00182BC0"/>
    <w:rsid w:val="00183CDF"/>
    <w:rsid w:val="001843DC"/>
    <w:rsid w:val="00184EBF"/>
    <w:rsid w:val="001854E7"/>
    <w:rsid w:val="00186B40"/>
    <w:rsid w:val="00186DB5"/>
    <w:rsid w:val="0018722B"/>
    <w:rsid w:val="0019034C"/>
    <w:rsid w:val="00191D33"/>
    <w:rsid w:val="0019276B"/>
    <w:rsid w:val="001939B6"/>
    <w:rsid w:val="00193AF0"/>
    <w:rsid w:val="00193F43"/>
    <w:rsid w:val="00195555"/>
    <w:rsid w:val="0019567C"/>
    <w:rsid w:val="00195E0D"/>
    <w:rsid w:val="00196054"/>
    <w:rsid w:val="0019648F"/>
    <w:rsid w:val="00196BE4"/>
    <w:rsid w:val="0019702F"/>
    <w:rsid w:val="00197115"/>
    <w:rsid w:val="001976F6"/>
    <w:rsid w:val="00197748"/>
    <w:rsid w:val="00197AD1"/>
    <w:rsid w:val="001A053C"/>
    <w:rsid w:val="001A0A09"/>
    <w:rsid w:val="001A1114"/>
    <w:rsid w:val="001A12BB"/>
    <w:rsid w:val="001A151F"/>
    <w:rsid w:val="001A1B41"/>
    <w:rsid w:val="001A1E40"/>
    <w:rsid w:val="001A2018"/>
    <w:rsid w:val="001A2293"/>
    <w:rsid w:val="001A330F"/>
    <w:rsid w:val="001A39DC"/>
    <w:rsid w:val="001A3C0C"/>
    <w:rsid w:val="001A43D7"/>
    <w:rsid w:val="001A4EC1"/>
    <w:rsid w:val="001A50AB"/>
    <w:rsid w:val="001A558A"/>
    <w:rsid w:val="001A6750"/>
    <w:rsid w:val="001A731F"/>
    <w:rsid w:val="001A74FF"/>
    <w:rsid w:val="001B1722"/>
    <w:rsid w:val="001B3384"/>
    <w:rsid w:val="001B33FF"/>
    <w:rsid w:val="001B37DA"/>
    <w:rsid w:val="001B400B"/>
    <w:rsid w:val="001B4CBE"/>
    <w:rsid w:val="001B5279"/>
    <w:rsid w:val="001B596B"/>
    <w:rsid w:val="001B64E4"/>
    <w:rsid w:val="001B6E40"/>
    <w:rsid w:val="001C00B5"/>
    <w:rsid w:val="001C04AE"/>
    <w:rsid w:val="001C04C0"/>
    <w:rsid w:val="001C0E1E"/>
    <w:rsid w:val="001C1A77"/>
    <w:rsid w:val="001C1AC3"/>
    <w:rsid w:val="001C1C1E"/>
    <w:rsid w:val="001C35E6"/>
    <w:rsid w:val="001C3B2B"/>
    <w:rsid w:val="001C5F34"/>
    <w:rsid w:val="001C6ACD"/>
    <w:rsid w:val="001C6F8A"/>
    <w:rsid w:val="001C7B71"/>
    <w:rsid w:val="001D1CC9"/>
    <w:rsid w:val="001D2E9E"/>
    <w:rsid w:val="001D357C"/>
    <w:rsid w:val="001D3ED9"/>
    <w:rsid w:val="001D405A"/>
    <w:rsid w:val="001D5052"/>
    <w:rsid w:val="001D5AF3"/>
    <w:rsid w:val="001D6D3C"/>
    <w:rsid w:val="001D7B48"/>
    <w:rsid w:val="001E0164"/>
    <w:rsid w:val="001E0310"/>
    <w:rsid w:val="001E311C"/>
    <w:rsid w:val="001E37FA"/>
    <w:rsid w:val="001E3BDC"/>
    <w:rsid w:val="001E4220"/>
    <w:rsid w:val="001E4F6B"/>
    <w:rsid w:val="001E5E53"/>
    <w:rsid w:val="001E5F32"/>
    <w:rsid w:val="001E6141"/>
    <w:rsid w:val="001E6EB0"/>
    <w:rsid w:val="001E7095"/>
    <w:rsid w:val="001E7906"/>
    <w:rsid w:val="001F0452"/>
    <w:rsid w:val="001F0AC3"/>
    <w:rsid w:val="001F0B11"/>
    <w:rsid w:val="001F0E3E"/>
    <w:rsid w:val="001F1672"/>
    <w:rsid w:val="001F1A42"/>
    <w:rsid w:val="001F2593"/>
    <w:rsid w:val="001F291F"/>
    <w:rsid w:val="001F3176"/>
    <w:rsid w:val="001F419E"/>
    <w:rsid w:val="001F4414"/>
    <w:rsid w:val="001F5121"/>
    <w:rsid w:val="001F5E1A"/>
    <w:rsid w:val="001F5F65"/>
    <w:rsid w:val="001F7A3F"/>
    <w:rsid w:val="002000E7"/>
    <w:rsid w:val="002018E7"/>
    <w:rsid w:val="002025A4"/>
    <w:rsid w:val="00202B3B"/>
    <w:rsid w:val="00203A2A"/>
    <w:rsid w:val="002041C6"/>
    <w:rsid w:val="002043D4"/>
    <w:rsid w:val="00204CD6"/>
    <w:rsid w:val="00205562"/>
    <w:rsid w:val="00206870"/>
    <w:rsid w:val="00207507"/>
    <w:rsid w:val="002107F6"/>
    <w:rsid w:val="00210F6F"/>
    <w:rsid w:val="00211285"/>
    <w:rsid w:val="00211491"/>
    <w:rsid w:val="00211EAE"/>
    <w:rsid w:val="00212EAE"/>
    <w:rsid w:val="002136C5"/>
    <w:rsid w:val="00214419"/>
    <w:rsid w:val="002146C3"/>
    <w:rsid w:val="00214C6B"/>
    <w:rsid w:val="00214E50"/>
    <w:rsid w:val="00215C03"/>
    <w:rsid w:val="00215E35"/>
    <w:rsid w:val="00215FB6"/>
    <w:rsid w:val="0021603D"/>
    <w:rsid w:val="00216545"/>
    <w:rsid w:val="00217627"/>
    <w:rsid w:val="00217B67"/>
    <w:rsid w:val="002208DB"/>
    <w:rsid w:val="00220923"/>
    <w:rsid w:val="00220C37"/>
    <w:rsid w:val="002216EF"/>
    <w:rsid w:val="00221717"/>
    <w:rsid w:val="00221B1D"/>
    <w:rsid w:val="00221D4C"/>
    <w:rsid w:val="00222BD6"/>
    <w:rsid w:val="00223143"/>
    <w:rsid w:val="00223FCA"/>
    <w:rsid w:val="002240BA"/>
    <w:rsid w:val="00224433"/>
    <w:rsid w:val="002250B8"/>
    <w:rsid w:val="00225500"/>
    <w:rsid w:val="0022577C"/>
    <w:rsid w:val="0022604F"/>
    <w:rsid w:val="002266F2"/>
    <w:rsid w:val="002270DE"/>
    <w:rsid w:val="0022714B"/>
    <w:rsid w:val="00227BB2"/>
    <w:rsid w:val="00227D0C"/>
    <w:rsid w:val="00227EDA"/>
    <w:rsid w:val="00230F97"/>
    <w:rsid w:val="002314DC"/>
    <w:rsid w:val="00231666"/>
    <w:rsid w:val="00232037"/>
    <w:rsid w:val="00232838"/>
    <w:rsid w:val="00232F20"/>
    <w:rsid w:val="00233624"/>
    <w:rsid w:val="00233A54"/>
    <w:rsid w:val="00233EC2"/>
    <w:rsid w:val="00234DDA"/>
    <w:rsid w:val="002351D3"/>
    <w:rsid w:val="00235948"/>
    <w:rsid w:val="00236388"/>
    <w:rsid w:val="002364A6"/>
    <w:rsid w:val="0023710D"/>
    <w:rsid w:val="0023715C"/>
    <w:rsid w:val="00237FB9"/>
    <w:rsid w:val="00240C6E"/>
    <w:rsid w:val="00241023"/>
    <w:rsid w:val="00241693"/>
    <w:rsid w:val="00241AE2"/>
    <w:rsid w:val="00242B51"/>
    <w:rsid w:val="00242F8F"/>
    <w:rsid w:val="00242FCD"/>
    <w:rsid w:val="00243837"/>
    <w:rsid w:val="00243872"/>
    <w:rsid w:val="00243C03"/>
    <w:rsid w:val="00244135"/>
    <w:rsid w:val="00246261"/>
    <w:rsid w:val="00247235"/>
    <w:rsid w:val="002477A5"/>
    <w:rsid w:val="00247E4A"/>
    <w:rsid w:val="00250B07"/>
    <w:rsid w:val="002511B2"/>
    <w:rsid w:val="002517D8"/>
    <w:rsid w:val="00251E8B"/>
    <w:rsid w:val="00252EE4"/>
    <w:rsid w:val="00253003"/>
    <w:rsid w:val="002533F4"/>
    <w:rsid w:val="0025357C"/>
    <w:rsid w:val="00254E16"/>
    <w:rsid w:val="00255431"/>
    <w:rsid w:val="00260D97"/>
    <w:rsid w:val="00260E95"/>
    <w:rsid w:val="00261F2B"/>
    <w:rsid w:val="002636CE"/>
    <w:rsid w:val="002662D3"/>
    <w:rsid w:val="0026656E"/>
    <w:rsid w:val="002666AA"/>
    <w:rsid w:val="00266975"/>
    <w:rsid w:val="0026708F"/>
    <w:rsid w:val="0026772C"/>
    <w:rsid w:val="00267BA4"/>
    <w:rsid w:val="00267CCF"/>
    <w:rsid w:val="00270313"/>
    <w:rsid w:val="00270809"/>
    <w:rsid w:val="00270E15"/>
    <w:rsid w:val="00270E89"/>
    <w:rsid w:val="0027175B"/>
    <w:rsid w:val="00271978"/>
    <w:rsid w:val="00271A88"/>
    <w:rsid w:val="002728CB"/>
    <w:rsid w:val="0027299F"/>
    <w:rsid w:val="00272FD7"/>
    <w:rsid w:val="00273697"/>
    <w:rsid w:val="00273AD5"/>
    <w:rsid w:val="00273AED"/>
    <w:rsid w:val="00273B18"/>
    <w:rsid w:val="00274081"/>
    <w:rsid w:val="00274D68"/>
    <w:rsid w:val="00274F3E"/>
    <w:rsid w:val="0027578F"/>
    <w:rsid w:val="0027597F"/>
    <w:rsid w:val="00275D00"/>
    <w:rsid w:val="00275D43"/>
    <w:rsid w:val="002764FF"/>
    <w:rsid w:val="002770B4"/>
    <w:rsid w:val="00280A7D"/>
    <w:rsid w:val="002814DA"/>
    <w:rsid w:val="00281824"/>
    <w:rsid w:val="002820D7"/>
    <w:rsid w:val="002825D2"/>
    <w:rsid w:val="0028261E"/>
    <w:rsid w:val="00282648"/>
    <w:rsid w:val="00282829"/>
    <w:rsid w:val="00283BAE"/>
    <w:rsid w:val="002856E2"/>
    <w:rsid w:val="00285736"/>
    <w:rsid w:val="00285B5F"/>
    <w:rsid w:val="0028692C"/>
    <w:rsid w:val="0028693F"/>
    <w:rsid w:val="00287A3F"/>
    <w:rsid w:val="002909D7"/>
    <w:rsid w:val="002921BE"/>
    <w:rsid w:val="00292422"/>
    <w:rsid w:val="002927D7"/>
    <w:rsid w:val="00293C3B"/>
    <w:rsid w:val="002947A3"/>
    <w:rsid w:val="0029485C"/>
    <w:rsid w:val="00294EC3"/>
    <w:rsid w:val="00295837"/>
    <w:rsid w:val="00295896"/>
    <w:rsid w:val="002959C0"/>
    <w:rsid w:val="00296C88"/>
    <w:rsid w:val="0029724E"/>
    <w:rsid w:val="002979A8"/>
    <w:rsid w:val="00297A1A"/>
    <w:rsid w:val="00297F77"/>
    <w:rsid w:val="00297FE5"/>
    <w:rsid w:val="002A0299"/>
    <w:rsid w:val="002A04DB"/>
    <w:rsid w:val="002A1038"/>
    <w:rsid w:val="002A129D"/>
    <w:rsid w:val="002A14E0"/>
    <w:rsid w:val="002A196A"/>
    <w:rsid w:val="002A5E3A"/>
    <w:rsid w:val="002A63AC"/>
    <w:rsid w:val="002A695A"/>
    <w:rsid w:val="002A76CA"/>
    <w:rsid w:val="002A7C1B"/>
    <w:rsid w:val="002A7CB3"/>
    <w:rsid w:val="002A7DB9"/>
    <w:rsid w:val="002B0292"/>
    <w:rsid w:val="002B0480"/>
    <w:rsid w:val="002B05F2"/>
    <w:rsid w:val="002B092F"/>
    <w:rsid w:val="002B171D"/>
    <w:rsid w:val="002B1AD0"/>
    <w:rsid w:val="002B2340"/>
    <w:rsid w:val="002B2A21"/>
    <w:rsid w:val="002B2C00"/>
    <w:rsid w:val="002B2FC7"/>
    <w:rsid w:val="002B3EA0"/>
    <w:rsid w:val="002B47A9"/>
    <w:rsid w:val="002B5545"/>
    <w:rsid w:val="002B55A6"/>
    <w:rsid w:val="002B5DD4"/>
    <w:rsid w:val="002B61CB"/>
    <w:rsid w:val="002B68E9"/>
    <w:rsid w:val="002B7253"/>
    <w:rsid w:val="002B7399"/>
    <w:rsid w:val="002C0139"/>
    <w:rsid w:val="002C0C7B"/>
    <w:rsid w:val="002C1071"/>
    <w:rsid w:val="002C19B4"/>
    <w:rsid w:val="002C2196"/>
    <w:rsid w:val="002C23DB"/>
    <w:rsid w:val="002C3B59"/>
    <w:rsid w:val="002C4B42"/>
    <w:rsid w:val="002C584D"/>
    <w:rsid w:val="002C6484"/>
    <w:rsid w:val="002C66F9"/>
    <w:rsid w:val="002C73CA"/>
    <w:rsid w:val="002C783A"/>
    <w:rsid w:val="002C7F06"/>
    <w:rsid w:val="002D0E7F"/>
    <w:rsid w:val="002D1A64"/>
    <w:rsid w:val="002D2907"/>
    <w:rsid w:val="002D2F56"/>
    <w:rsid w:val="002D2F61"/>
    <w:rsid w:val="002D3489"/>
    <w:rsid w:val="002D36A8"/>
    <w:rsid w:val="002D4567"/>
    <w:rsid w:val="002D4E9B"/>
    <w:rsid w:val="002D66EA"/>
    <w:rsid w:val="002D6E4E"/>
    <w:rsid w:val="002D750A"/>
    <w:rsid w:val="002D7D61"/>
    <w:rsid w:val="002D7E37"/>
    <w:rsid w:val="002E05AE"/>
    <w:rsid w:val="002E0969"/>
    <w:rsid w:val="002E1807"/>
    <w:rsid w:val="002E3EBE"/>
    <w:rsid w:val="002E3F25"/>
    <w:rsid w:val="002E4F99"/>
    <w:rsid w:val="002E5036"/>
    <w:rsid w:val="002E5D62"/>
    <w:rsid w:val="002E5E48"/>
    <w:rsid w:val="002E6331"/>
    <w:rsid w:val="002F0CD2"/>
    <w:rsid w:val="002F112F"/>
    <w:rsid w:val="002F169F"/>
    <w:rsid w:val="002F2EEB"/>
    <w:rsid w:val="002F45BC"/>
    <w:rsid w:val="002F50CE"/>
    <w:rsid w:val="002F5A4F"/>
    <w:rsid w:val="002F5EEC"/>
    <w:rsid w:val="002F6131"/>
    <w:rsid w:val="002F771B"/>
    <w:rsid w:val="002F7BC2"/>
    <w:rsid w:val="002F7EF5"/>
    <w:rsid w:val="00300D52"/>
    <w:rsid w:val="003014DF"/>
    <w:rsid w:val="00301F33"/>
    <w:rsid w:val="0030281E"/>
    <w:rsid w:val="00302A3D"/>
    <w:rsid w:val="00302BB5"/>
    <w:rsid w:val="00302E81"/>
    <w:rsid w:val="0030313B"/>
    <w:rsid w:val="00304E0D"/>
    <w:rsid w:val="00304EFF"/>
    <w:rsid w:val="003058E1"/>
    <w:rsid w:val="00305F26"/>
    <w:rsid w:val="00306354"/>
    <w:rsid w:val="003064AD"/>
    <w:rsid w:val="00306BF9"/>
    <w:rsid w:val="00307825"/>
    <w:rsid w:val="00307AA8"/>
    <w:rsid w:val="003100DE"/>
    <w:rsid w:val="0031030B"/>
    <w:rsid w:val="0031056A"/>
    <w:rsid w:val="00311692"/>
    <w:rsid w:val="003119E4"/>
    <w:rsid w:val="00311A23"/>
    <w:rsid w:val="00312217"/>
    <w:rsid w:val="00312A93"/>
    <w:rsid w:val="00312D0F"/>
    <w:rsid w:val="00313978"/>
    <w:rsid w:val="00313F09"/>
    <w:rsid w:val="00314386"/>
    <w:rsid w:val="003148FE"/>
    <w:rsid w:val="00315B71"/>
    <w:rsid w:val="003167D4"/>
    <w:rsid w:val="003174FA"/>
    <w:rsid w:val="00317636"/>
    <w:rsid w:val="003179D4"/>
    <w:rsid w:val="00317D04"/>
    <w:rsid w:val="003219A3"/>
    <w:rsid w:val="00322349"/>
    <w:rsid w:val="00322463"/>
    <w:rsid w:val="0032264B"/>
    <w:rsid w:val="00322805"/>
    <w:rsid w:val="00322984"/>
    <w:rsid w:val="00322A66"/>
    <w:rsid w:val="00323014"/>
    <w:rsid w:val="00323481"/>
    <w:rsid w:val="00323FE5"/>
    <w:rsid w:val="00324869"/>
    <w:rsid w:val="003249FC"/>
    <w:rsid w:val="0032553F"/>
    <w:rsid w:val="00325EAC"/>
    <w:rsid w:val="00326E4A"/>
    <w:rsid w:val="00330A46"/>
    <w:rsid w:val="00330E75"/>
    <w:rsid w:val="0033141B"/>
    <w:rsid w:val="003325B4"/>
    <w:rsid w:val="00332714"/>
    <w:rsid w:val="0033301B"/>
    <w:rsid w:val="003332CB"/>
    <w:rsid w:val="00334FAA"/>
    <w:rsid w:val="003354E4"/>
    <w:rsid w:val="003403EF"/>
    <w:rsid w:val="0034074E"/>
    <w:rsid w:val="00341775"/>
    <w:rsid w:val="00342578"/>
    <w:rsid w:val="00342A0A"/>
    <w:rsid w:val="00342EE5"/>
    <w:rsid w:val="003430A6"/>
    <w:rsid w:val="00343362"/>
    <w:rsid w:val="003433FA"/>
    <w:rsid w:val="00343558"/>
    <w:rsid w:val="003435D6"/>
    <w:rsid w:val="00343B46"/>
    <w:rsid w:val="00343EE4"/>
    <w:rsid w:val="003444F9"/>
    <w:rsid w:val="00344747"/>
    <w:rsid w:val="00345418"/>
    <w:rsid w:val="00345D1D"/>
    <w:rsid w:val="0034690C"/>
    <w:rsid w:val="003471AC"/>
    <w:rsid w:val="00347569"/>
    <w:rsid w:val="00350195"/>
    <w:rsid w:val="00351662"/>
    <w:rsid w:val="00351E6A"/>
    <w:rsid w:val="003520A6"/>
    <w:rsid w:val="00352123"/>
    <w:rsid w:val="00352F69"/>
    <w:rsid w:val="003532A7"/>
    <w:rsid w:val="0035395C"/>
    <w:rsid w:val="00355849"/>
    <w:rsid w:val="003559BD"/>
    <w:rsid w:val="00355AAE"/>
    <w:rsid w:val="00355C43"/>
    <w:rsid w:val="00355DBD"/>
    <w:rsid w:val="00356332"/>
    <w:rsid w:val="00357ACD"/>
    <w:rsid w:val="00357D98"/>
    <w:rsid w:val="00360375"/>
    <w:rsid w:val="00360571"/>
    <w:rsid w:val="0036205B"/>
    <w:rsid w:val="003630F3"/>
    <w:rsid w:val="00363108"/>
    <w:rsid w:val="003634F8"/>
    <w:rsid w:val="00363BE5"/>
    <w:rsid w:val="0036446A"/>
    <w:rsid w:val="00364E13"/>
    <w:rsid w:val="0036525A"/>
    <w:rsid w:val="0036578F"/>
    <w:rsid w:val="0036715C"/>
    <w:rsid w:val="0036732F"/>
    <w:rsid w:val="00367936"/>
    <w:rsid w:val="00367F55"/>
    <w:rsid w:val="003703F7"/>
    <w:rsid w:val="003704C8"/>
    <w:rsid w:val="0037093F"/>
    <w:rsid w:val="00371EF4"/>
    <w:rsid w:val="003728A5"/>
    <w:rsid w:val="00372E52"/>
    <w:rsid w:val="0037386A"/>
    <w:rsid w:val="00374467"/>
    <w:rsid w:val="00374A8F"/>
    <w:rsid w:val="0037510A"/>
    <w:rsid w:val="003756F9"/>
    <w:rsid w:val="00376837"/>
    <w:rsid w:val="00376894"/>
    <w:rsid w:val="00376CB2"/>
    <w:rsid w:val="00377B3F"/>
    <w:rsid w:val="003809F3"/>
    <w:rsid w:val="00380A34"/>
    <w:rsid w:val="00380B5B"/>
    <w:rsid w:val="003814B3"/>
    <w:rsid w:val="0038182F"/>
    <w:rsid w:val="003819FD"/>
    <w:rsid w:val="00381A34"/>
    <w:rsid w:val="00382CFA"/>
    <w:rsid w:val="00383831"/>
    <w:rsid w:val="00384429"/>
    <w:rsid w:val="003844CD"/>
    <w:rsid w:val="00384978"/>
    <w:rsid w:val="00384DF9"/>
    <w:rsid w:val="00385A4A"/>
    <w:rsid w:val="00385DB9"/>
    <w:rsid w:val="00385E3D"/>
    <w:rsid w:val="00386404"/>
    <w:rsid w:val="00386DF3"/>
    <w:rsid w:val="00387394"/>
    <w:rsid w:val="003874E0"/>
    <w:rsid w:val="00390B6F"/>
    <w:rsid w:val="003920C8"/>
    <w:rsid w:val="003954C6"/>
    <w:rsid w:val="00396063"/>
    <w:rsid w:val="003963A2"/>
    <w:rsid w:val="003963BB"/>
    <w:rsid w:val="003967B5"/>
    <w:rsid w:val="00396BE7"/>
    <w:rsid w:val="003972AF"/>
    <w:rsid w:val="003973EE"/>
    <w:rsid w:val="00397777"/>
    <w:rsid w:val="0039781E"/>
    <w:rsid w:val="003A0A39"/>
    <w:rsid w:val="003A0B4D"/>
    <w:rsid w:val="003A1EAB"/>
    <w:rsid w:val="003A200E"/>
    <w:rsid w:val="003A22AF"/>
    <w:rsid w:val="003A2AAE"/>
    <w:rsid w:val="003A3D89"/>
    <w:rsid w:val="003A4229"/>
    <w:rsid w:val="003A42B5"/>
    <w:rsid w:val="003A485C"/>
    <w:rsid w:val="003A5AD1"/>
    <w:rsid w:val="003A5AE5"/>
    <w:rsid w:val="003A6925"/>
    <w:rsid w:val="003A6C5A"/>
    <w:rsid w:val="003A781C"/>
    <w:rsid w:val="003A7FB1"/>
    <w:rsid w:val="003B0129"/>
    <w:rsid w:val="003B01A3"/>
    <w:rsid w:val="003B01A6"/>
    <w:rsid w:val="003B0C39"/>
    <w:rsid w:val="003B2895"/>
    <w:rsid w:val="003B2CE2"/>
    <w:rsid w:val="003B2E8E"/>
    <w:rsid w:val="003B38E3"/>
    <w:rsid w:val="003B3F22"/>
    <w:rsid w:val="003B41AA"/>
    <w:rsid w:val="003B44A2"/>
    <w:rsid w:val="003B458F"/>
    <w:rsid w:val="003B4DE9"/>
    <w:rsid w:val="003B4E96"/>
    <w:rsid w:val="003B54B7"/>
    <w:rsid w:val="003B58C5"/>
    <w:rsid w:val="003B74AD"/>
    <w:rsid w:val="003B7AC8"/>
    <w:rsid w:val="003B7B05"/>
    <w:rsid w:val="003C0BD1"/>
    <w:rsid w:val="003C1160"/>
    <w:rsid w:val="003C150F"/>
    <w:rsid w:val="003C236A"/>
    <w:rsid w:val="003C2E69"/>
    <w:rsid w:val="003C31B1"/>
    <w:rsid w:val="003C4259"/>
    <w:rsid w:val="003C44BA"/>
    <w:rsid w:val="003C45C5"/>
    <w:rsid w:val="003C54D3"/>
    <w:rsid w:val="003C64C7"/>
    <w:rsid w:val="003C78A5"/>
    <w:rsid w:val="003C7966"/>
    <w:rsid w:val="003D0232"/>
    <w:rsid w:val="003D0267"/>
    <w:rsid w:val="003D0475"/>
    <w:rsid w:val="003D0481"/>
    <w:rsid w:val="003D0B58"/>
    <w:rsid w:val="003D0CDF"/>
    <w:rsid w:val="003D1600"/>
    <w:rsid w:val="003D1D0F"/>
    <w:rsid w:val="003D23EB"/>
    <w:rsid w:val="003D2923"/>
    <w:rsid w:val="003D2D00"/>
    <w:rsid w:val="003D345E"/>
    <w:rsid w:val="003D385D"/>
    <w:rsid w:val="003D3CE4"/>
    <w:rsid w:val="003D3DAA"/>
    <w:rsid w:val="003D4C94"/>
    <w:rsid w:val="003D650C"/>
    <w:rsid w:val="003D6C25"/>
    <w:rsid w:val="003D6C3B"/>
    <w:rsid w:val="003D79DF"/>
    <w:rsid w:val="003E027F"/>
    <w:rsid w:val="003E03DE"/>
    <w:rsid w:val="003E077A"/>
    <w:rsid w:val="003E101F"/>
    <w:rsid w:val="003E1CDA"/>
    <w:rsid w:val="003E2A06"/>
    <w:rsid w:val="003E2CC1"/>
    <w:rsid w:val="003E2D2D"/>
    <w:rsid w:val="003E372C"/>
    <w:rsid w:val="003E41FB"/>
    <w:rsid w:val="003E425B"/>
    <w:rsid w:val="003E497D"/>
    <w:rsid w:val="003E5EDE"/>
    <w:rsid w:val="003E635E"/>
    <w:rsid w:val="003F022E"/>
    <w:rsid w:val="003F0A48"/>
    <w:rsid w:val="003F0AEA"/>
    <w:rsid w:val="003F0F67"/>
    <w:rsid w:val="003F1E90"/>
    <w:rsid w:val="003F1F36"/>
    <w:rsid w:val="003F23B4"/>
    <w:rsid w:val="003F3464"/>
    <w:rsid w:val="003F3FB7"/>
    <w:rsid w:val="003F4464"/>
    <w:rsid w:val="003F44EF"/>
    <w:rsid w:val="003F4752"/>
    <w:rsid w:val="003F4ADF"/>
    <w:rsid w:val="003F4D81"/>
    <w:rsid w:val="003F4F0D"/>
    <w:rsid w:val="003F54B7"/>
    <w:rsid w:val="003F6232"/>
    <w:rsid w:val="004001AA"/>
    <w:rsid w:val="00402A07"/>
    <w:rsid w:val="00402AEF"/>
    <w:rsid w:val="00403485"/>
    <w:rsid w:val="004037BC"/>
    <w:rsid w:val="00404F92"/>
    <w:rsid w:val="00405FBD"/>
    <w:rsid w:val="00406310"/>
    <w:rsid w:val="00406680"/>
    <w:rsid w:val="0040702A"/>
    <w:rsid w:val="00407124"/>
    <w:rsid w:val="00407C2B"/>
    <w:rsid w:val="004114FF"/>
    <w:rsid w:val="00411BCF"/>
    <w:rsid w:val="0041297F"/>
    <w:rsid w:val="004130C2"/>
    <w:rsid w:val="00414C4E"/>
    <w:rsid w:val="004156F9"/>
    <w:rsid w:val="00415D4B"/>
    <w:rsid w:val="00416260"/>
    <w:rsid w:val="004177CE"/>
    <w:rsid w:val="004205BB"/>
    <w:rsid w:val="00420AE3"/>
    <w:rsid w:val="00420F06"/>
    <w:rsid w:val="00421151"/>
    <w:rsid w:val="00421B1A"/>
    <w:rsid w:val="004220D3"/>
    <w:rsid w:val="0042217E"/>
    <w:rsid w:val="00422AF8"/>
    <w:rsid w:val="00422EFC"/>
    <w:rsid w:val="004234F9"/>
    <w:rsid w:val="0042395F"/>
    <w:rsid w:val="004239A7"/>
    <w:rsid w:val="00425530"/>
    <w:rsid w:val="00425D05"/>
    <w:rsid w:val="004263C2"/>
    <w:rsid w:val="00426B18"/>
    <w:rsid w:val="0042725D"/>
    <w:rsid w:val="00427728"/>
    <w:rsid w:val="004277BF"/>
    <w:rsid w:val="004279EE"/>
    <w:rsid w:val="004301DC"/>
    <w:rsid w:val="00430BB4"/>
    <w:rsid w:val="00430E22"/>
    <w:rsid w:val="00432A2F"/>
    <w:rsid w:val="00433F9E"/>
    <w:rsid w:val="004340D3"/>
    <w:rsid w:val="0043410F"/>
    <w:rsid w:val="00434143"/>
    <w:rsid w:val="00434CC5"/>
    <w:rsid w:val="00434EB0"/>
    <w:rsid w:val="0043537E"/>
    <w:rsid w:val="004358EA"/>
    <w:rsid w:val="00435C83"/>
    <w:rsid w:val="0043676A"/>
    <w:rsid w:val="00437E0B"/>
    <w:rsid w:val="0044210C"/>
    <w:rsid w:val="00442A7F"/>
    <w:rsid w:val="004431D3"/>
    <w:rsid w:val="0044470B"/>
    <w:rsid w:val="004447E2"/>
    <w:rsid w:val="00444A14"/>
    <w:rsid w:val="0044572F"/>
    <w:rsid w:val="0044604D"/>
    <w:rsid w:val="00446547"/>
    <w:rsid w:val="00446F54"/>
    <w:rsid w:val="0044703C"/>
    <w:rsid w:val="00450DF2"/>
    <w:rsid w:val="004512DA"/>
    <w:rsid w:val="00451430"/>
    <w:rsid w:val="00452337"/>
    <w:rsid w:val="00452733"/>
    <w:rsid w:val="0045316C"/>
    <w:rsid w:val="004541D0"/>
    <w:rsid w:val="0045422A"/>
    <w:rsid w:val="00454463"/>
    <w:rsid w:val="004547B8"/>
    <w:rsid w:val="00454BFA"/>
    <w:rsid w:val="0045525A"/>
    <w:rsid w:val="00455555"/>
    <w:rsid w:val="00455969"/>
    <w:rsid w:val="00455D1D"/>
    <w:rsid w:val="00455D81"/>
    <w:rsid w:val="00455DBF"/>
    <w:rsid w:val="0045613F"/>
    <w:rsid w:val="00456B8B"/>
    <w:rsid w:val="00456EED"/>
    <w:rsid w:val="00460220"/>
    <w:rsid w:val="00460396"/>
    <w:rsid w:val="004605CE"/>
    <w:rsid w:val="00460AD5"/>
    <w:rsid w:val="00460E72"/>
    <w:rsid w:val="00460FEF"/>
    <w:rsid w:val="004616CB"/>
    <w:rsid w:val="00461CBE"/>
    <w:rsid w:val="0046301A"/>
    <w:rsid w:val="00463ADE"/>
    <w:rsid w:val="00463E5C"/>
    <w:rsid w:val="004664CB"/>
    <w:rsid w:val="004665B1"/>
    <w:rsid w:val="00466A4F"/>
    <w:rsid w:val="00470241"/>
    <w:rsid w:val="00470660"/>
    <w:rsid w:val="004706EA"/>
    <w:rsid w:val="004713B3"/>
    <w:rsid w:val="00471863"/>
    <w:rsid w:val="00471AB9"/>
    <w:rsid w:val="00472239"/>
    <w:rsid w:val="00472613"/>
    <w:rsid w:val="004750AD"/>
    <w:rsid w:val="0047536D"/>
    <w:rsid w:val="00475717"/>
    <w:rsid w:val="00476492"/>
    <w:rsid w:val="0047658C"/>
    <w:rsid w:val="00476757"/>
    <w:rsid w:val="004773A7"/>
    <w:rsid w:val="004773D2"/>
    <w:rsid w:val="004775A7"/>
    <w:rsid w:val="00477828"/>
    <w:rsid w:val="00477F96"/>
    <w:rsid w:val="004802B5"/>
    <w:rsid w:val="0048037C"/>
    <w:rsid w:val="00480D4F"/>
    <w:rsid w:val="0048111D"/>
    <w:rsid w:val="0048199A"/>
    <w:rsid w:val="00481C29"/>
    <w:rsid w:val="004820B8"/>
    <w:rsid w:val="00482570"/>
    <w:rsid w:val="00482849"/>
    <w:rsid w:val="00482D06"/>
    <w:rsid w:val="00483C26"/>
    <w:rsid w:val="004840C2"/>
    <w:rsid w:val="004847D3"/>
    <w:rsid w:val="004861F7"/>
    <w:rsid w:val="004862B3"/>
    <w:rsid w:val="00487E79"/>
    <w:rsid w:val="00491ED2"/>
    <w:rsid w:val="00492088"/>
    <w:rsid w:val="0049266D"/>
    <w:rsid w:val="00492C54"/>
    <w:rsid w:val="00492E3C"/>
    <w:rsid w:val="004937FC"/>
    <w:rsid w:val="00493A2C"/>
    <w:rsid w:val="00494B8C"/>
    <w:rsid w:val="00496160"/>
    <w:rsid w:val="004966F6"/>
    <w:rsid w:val="00497A40"/>
    <w:rsid w:val="004A00C1"/>
    <w:rsid w:val="004A061C"/>
    <w:rsid w:val="004A067A"/>
    <w:rsid w:val="004A144A"/>
    <w:rsid w:val="004A1D85"/>
    <w:rsid w:val="004A1E5C"/>
    <w:rsid w:val="004A21EF"/>
    <w:rsid w:val="004A2787"/>
    <w:rsid w:val="004A2902"/>
    <w:rsid w:val="004A2DBC"/>
    <w:rsid w:val="004A2ED4"/>
    <w:rsid w:val="004A2FFC"/>
    <w:rsid w:val="004A3600"/>
    <w:rsid w:val="004A3EB3"/>
    <w:rsid w:val="004A4453"/>
    <w:rsid w:val="004A5225"/>
    <w:rsid w:val="004A5380"/>
    <w:rsid w:val="004A5ACD"/>
    <w:rsid w:val="004A5E7D"/>
    <w:rsid w:val="004A5FDC"/>
    <w:rsid w:val="004A62BC"/>
    <w:rsid w:val="004A71FE"/>
    <w:rsid w:val="004A725D"/>
    <w:rsid w:val="004A7350"/>
    <w:rsid w:val="004A75DA"/>
    <w:rsid w:val="004A7DC6"/>
    <w:rsid w:val="004B02C2"/>
    <w:rsid w:val="004B0359"/>
    <w:rsid w:val="004B2222"/>
    <w:rsid w:val="004B3A32"/>
    <w:rsid w:val="004B446E"/>
    <w:rsid w:val="004B52D7"/>
    <w:rsid w:val="004B5697"/>
    <w:rsid w:val="004B5F8D"/>
    <w:rsid w:val="004B62B4"/>
    <w:rsid w:val="004B656D"/>
    <w:rsid w:val="004B66B3"/>
    <w:rsid w:val="004B6C93"/>
    <w:rsid w:val="004B7013"/>
    <w:rsid w:val="004B785D"/>
    <w:rsid w:val="004B7E1B"/>
    <w:rsid w:val="004C1371"/>
    <w:rsid w:val="004C1FC9"/>
    <w:rsid w:val="004C20AA"/>
    <w:rsid w:val="004C21AD"/>
    <w:rsid w:val="004C3F73"/>
    <w:rsid w:val="004C45FC"/>
    <w:rsid w:val="004C4D22"/>
    <w:rsid w:val="004C62EE"/>
    <w:rsid w:val="004C70A6"/>
    <w:rsid w:val="004D0783"/>
    <w:rsid w:val="004D0811"/>
    <w:rsid w:val="004D0855"/>
    <w:rsid w:val="004D0E53"/>
    <w:rsid w:val="004D13C9"/>
    <w:rsid w:val="004D16CF"/>
    <w:rsid w:val="004D1A99"/>
    <w:rsid w:val="004D218C"/>
    <w:rsid w:val="004D3DDF"/>
    <w:rsid w:val="004D3E38"/>
    <w:rsid w:val="004D4137"/>
    <w:rsid w:val="004D47BF"/>
    <w:rsid w:val="004D51D3"/>
    <w:rsid w:val="004D5D04"/>
    <w:rsid w:val="004D6105"/>
    <w:rsid w:val="004E4E95"/>
    <w:rsid w:val="004E506C"/>
    <w:rsid w:val="004E53C6"/>
    <w:rsid w:val="004E583F"/>
    <w:rsid w:val="004E6591"/>
    <w:rsid w:val="004E666B"/>
    <w:rsid w:val="004E7713"/>
    <w:rsid w:val="004E7AFB"/>
    <w:rsid w:val="004E7B17"/>
    <w:rsid w:val="004F0403"/>
    <w:rsid w:val="004F08FC"/>
    <w:rsid w:val="004F1681"/>
    <w:rsid w:val="004F2EDB"/>
    <w:rsid w:val="004F396B"/>
    <w:rsid w:val="004F451B"/>
    <w:rsid w:val="004F45BC"/>
    <w:rsid w:val="004F46BC"/>
    <w:rsid w:val="004F4D81"/>
    <w:rsid w:val="004F4E82"/>
    <w:rsid w:val="004F4F6D"/>
    <w:rsid w:val="004F5E1B"/>
    <w:rsid w:val="004F5E99"/>
    <w:rsid w:val="004F6684"/>
    <w:rsid w:val="004F7257"/>
    <w:rsid w:val="004F7955"/>
    <w:rsid w:val="004F7BF1"/>
    <w:rsid w:val="00501000"/>
    <w:rsid w:val="00501B68"/>
    <w:rsid w:val="00501D85"/>
    <w:rsid w:val="00502C1E"/>
    <w:rsid w:val="00503B97"/>
    <w:rsid w:val="00503C89"/>
    <w:rsid w:val="005052C9"/>
    <w:rsid w:val="005057C9"/>
    <w:rsid w:val="00505DEE"/>
    <w:rsid w:val="0051054F"/>
    <w:rsid w:val="00510E05"/>
    <w:rsid w:val="00511C2A"/>
    <w:rsid w:val="00511D4B"/>
    <w:rsid w:val="00513E01"/>
    <w:rsid w:val="00514663"/>
    <w:rsid w:val="005156E7"/>
    <w:rsid w:val="00515F02"/>
    <w:rsid w:val="005161C0"/>
    <w:rsid w:val="005166B6"/>
    <w:rsid w:val="00516AF2"/>
    <w:rsid w:val="005209DE"/>
    <w:rsid w:val="00521898"/>
    <w:rsid w:val="005224BC"/>
    <w:rsid w:val="0052304E"/>
    <w:rsid w:val="00523AC4"/>
    <w:rsid w:val="00523AE5"/>
    <w:rsid w:val="0052463D"/>
    <w:rsid w:val="00524B10"/>
    <w:rsid w:val="00525352"/>
    <w:rsid w:val="0052555E"/>
    <w:rsid w:val="005266E2"/>
    <w:rsid w:val="005268DA"/>
    <w:rsid w:val="005271DB"/>
    <w:rsid w:val="00530206"/>
    <w:rsid w:val="00530CDD"/>
    <w:rsid w:val="00532210"/>
    <w:rsid w:val="005322C3"/>
    <w:rsid w:val="00532426"/>
    <w:rsid w:val="00532C25"/>
    <w:rsid w:val="00532C46"/>
    <w:rsid w:val="00533386"/>
    <w:rsid w:val="00533E2F"/>
    <w:rsid w:val="005342A4"/>
    <w:rsid w:val="005358FC"/>
    <w:rsid w:val="005377FF"/>
    <w:rsid w:val="00537ABC"/>
    <w:rsid w:val="00537F9F"/>
    <w:rsid w:val="00540C23"/>
    <w:rsid w:val="005413EA"/>
    <w:rsid w:val="005424E6"/>
    <w:rsid w:val="005430B7"/>
    <w:rsid w:val="005435AC"/>
    <w:rsid w:val="00543DEB"/>
    <w:rsid w:val="00543E10"/>
    <w:rsid w:val="00544210"/>
    <w:rsid w:val="00544418"/>
    <w:rsid w:val="00544C87"/>
    <w:rsid w:val="00545370"/>
    <w:rsid w:val="0054554C"/>
    <w:rsid w:val="00545941"/>
    <w:rsid w:val="005470F3"/>
    <w:rsid w:val="00547687"/>
    <w:rsid w:val="00547845"/>
    <w:rsid w:val="0055009B"/>
    <w:rsid w:val="00550865"/>
    <w:rsid w:val="00550B2B"/>
    <w:rsid w:val="00550C2A"/>
    <w:rsid w:val="00552D12"/>
    <w:rsid w:val="0055344D"/>
    <w:rsid w:val="00553C4D"/>
    <w:rsid w:val="00553F9F"/>
    <w:rsid w:val="00554559"/>
    <w:rsid w:val="0055513A"/>
    <w:rsid w:val="00555975"/>
    <w:rsid w:val="005560CD"/>
    <w:rsid w:val="0055621D"/>
    <w:rsid w:val="005570AC"/>
    <w:rsid w:val="005571B6"/>
    <w:rsid w:val="005572C4"/>
    <w:rsid w:val="005574AC"/>
    <w:rsid w:val="00557B75"/>
    <w:rsid w:val="00557CA6"/>
    <w:rsid w:val="00560426"/>
    <w:rsid w:val="00560D16"/>
    <w:rsid w:val="00560EDB"/>
    <w:rsid w:val="00561F67"/>
    <w:rsid w:val="005633F7"/>
    <w:rsid w:val="00563725"/>
    <w:rsid w:val="005639CB"/>
    <w:rsid w:val="00564820"/>
    <w:rsid w:val="00564C25"/>
    <w:rsid w:val="00565903"/>
    <w:rsid w:val="0056602F"/>
    <w:rsid w:val="0056620B"/>
    <w:rsid w:val="00566548"/>
    <w:rsid w:val="0056750A"/>
    <w:rsid w:val="00567D23"/>
    <w:rsid w:val="00570182"/>
    <w:rsid w:val="00570F23"/>
    <w:rsid w:val="00571887"/>
    <w:rsid w:val="005718D0"/>
    <w:rsid w:val="005731D9"/>
    <w:rsid w:val="005735B6"/>
    <w:rsid w:val="005740EA"/>
    <w:rsid w:val="005746D4"/>
    <w:rsid w:val="00575F2D"/>
    <w:rsid w:val="00575FD3"/>
    <w:rsid w:val="0057633B"/>
    <w:rsid w:val="005768B0"/>
    <w:rsid w:val="005778E7"/>
    <w:rsid w:val="005800AD"/>
    <w:rsid w:val="00580227"/>
    <w:rsid w:val="00580BBC"/>
    <w:rsid w:val="00581CB8"/>
    <w:rsid w:val="00582F91"/>
    <w:rsid w:val="005835D4"/>
    <w:rsid w:val="005846F5"/>
    <w:rsid w:val="005848A6"/>
    <w:rsid w:val="00584B34"/>
    <w:rsid w:val="00584D70"/>
    <w:rsid w:val="00584DC3"/>
    <w:rsid w:val="00585038"/>
    <w:rsid w:val="00585771"/>
    <w:rsid w:val="00585805"/>
    <w:rsid w:val="00585B35"/>
    <w:rsid w:val="005860E0"/>
    <w:rsid w:val="00586C34"/>
    <w:rsid w:val="00586C70"/>
    <w:rsid w:val="00587089"/>
    <w:rsid w:val="00590A8C"/>
    <w:rsid w:val="00590DC6"/>
    <w:rsid w:val="00591557"/>
    <w:rsid w:val="00591CFA"/>
    <w:rsid w:val="0059258D"/>
    <w:rsid w:val="00593333"/>
    <w:rsid w:val="00593680"/>
    <w:rsid w:val="00593798"/>
    <w:rsid w:val="005953DC"/>
    <w:rsid w:val="00595D02"/>
    <w:rsid w:val="00596605"/>
    <w:rsid w:val="00596E38"/>
    <w:rsid w:val="00597855"/>
    <w:rsid w:val="00597D25"/>
    <w:rsid w:val="00597F49"/>
    <w:rsid w:val="005A0416"/>
    <w:rsid w:val="005A2567"/>
    <w:rsid w:val="005A299C"/>
    <w:rsid w:val="005A2DD2"/>
    <w:rsid w:val="005A312F"/>
    <w:rsid w:val="005A35DC"/>
    <w:rsid w:val="005A586E"/>
    <w:rsid w:val="005A6765"/>
    <w:rsid w:val="005B123F"/>
    <w:rsid w:val="005B1500"/>
    <w:rsid w:val="005B1AA6"/>
    <w:rsid w:val="005B20CE"/>
    <w:rsid w:val="005B24B2"/>
    <w:rsid w:val="005B3072"/>
    <w:rsid w:val="005B38CF"/>
    <w:rsid w:val="005B3AA9"/>
    <w:rsid w:val="005B3B76"/>
    <w:rsid w:val="005B3DAF"/>
    <w:rsid w:val="005B4916"/>
    <w:rsid w:val="005B512B"/>
    <w:rsid w:val="005B72D9"/>
    <w:rsid w:val="005C134F"/>
    <w:rsid w:val="005C1393"/>
    <w:rsid w:val="005C1448"/>
    <w:rsid w:val="005C19AD"/>
    <w:rsid w:val="005C2CFA"/>
    <w:rsid w:val="005C36CE"/>
    <w:rsid w:val="005C3E0C"/>
    <w:rsid w:val="005C52B8"/>
    <w:rsid w:val="005C5ECF"/>
    <w:rsid w:val="005C5EDD"/>
    <w:rsid w:val="005C6778"/>
    <w:rsid w:val="005C6801"/>
    <w:rsid w:val="005C6CAC"/>
    <w:rsid w:val="005C6F97"/>
    <w:rsid w:val="005C757F"/>
    <w:rsid w:val="005C7877"/>
    <w:rsid w:val="005D0A30"/>
    <w:rsid w:val="005D0A5B"/>
    <w:rsid w:val="005D0B63"/>
    <w:rsid w:val="005D199F"/>
    <w:rsid w:val="005D1BAB"/>
    <w:rsid w:val="005D359E"/>
    <w:rsid w:val="005D3F82"/>
    <w:rsid w:val="005D4ED7"/>
    <w:rsid w:val="005D4EF7"/>
    <w:rsid w:val="005D4F33"/>
    <w:rsid w:val="005D55AA"/>
    <w:rsid w:val="005D624D"/>
    <w:rsid w:val="005D676E"/>
    <w:rsid w:val="005D6F67"/>
    <w:rsid w:val="005D776C"/>
    <w:rsid w:val="005D786E"/>
    <w:rsid w:val="005D7948"/>
    <w:rsid w:val="005E1484"/>
    <w:rsid w:val="005E17E7"/>
    <w:rsid w:val="005E1D47"/>
    <w:rsid w:val="005E1D66"/>
    <w:rsid w:val="005E39D0"/>
    <w:rsid w:val="005E4DF8"/>
    <w:rsid w:val="005E63BF"/>
    <w:rsid w:val="005E68CB"/>
    <w:rsid w:val="005E6DE3"/>
    <w:rsid w:val="005E6DE4"/>
    <w:rsid w:val="005E7769"/>
    <w:rsid w:val="005F0FC9"/>
    <w:rsid w:val="005F121C"/>
    <w:rsid w:val="005F14AD"/>
    <w:rsid w:val="005F1611"/>
    <w:rsid w:val="005F21D1"/>
    <w:rsid w:val="005F2230"/>
    <w:rsid w:val="005F2F5B"/>
    <w:rsid w:val="005F323D"/>
    <w:rsid w:val="005F5193"/>
    <w:rsid w:val="005F6250"/>
    <w:rsid w:val="005F6CC6"/>
    <w:rsid w:val="005F7666"/>
    <w:rsid w:val="00600FF4"/>
    <w:rsid w:val="00601274"/>
    <w:rsid w:val="006015FE"/>
    <w:rsid w:val="006030C1"/>
    <w:rsid w:val="00604A7A"/>
    <w:rsid w:val="00604ED6"/>
    <w:rsid w:val="006076FF"/>
    <w:rsid w:val="00610700"/>
    <w:rsid w:val="00610742"/>
    <w:rsid w:val="006108FA"/>
    <w:rsid w:val="00610BAA"/>
    <w:rsid w:val="006113A3"/>
    <w:rsid w:val="00611D94"/>
    <w:rsid w:val="00613A65"/>
    <w:rsid w:val="00613D1B"/>
    <w:rsid w:val="00613EEA"/>
    <w:rsid w:val="006159C4"/>
    <w:rsid w:val="006161D8"/>
    <w:rsid w:val="00616586"/>
    <w:rsid w:val="006166FF"/>
    <w:rsid w:val="00616CB8"/>
    <w:rsid w:val="00616DEC"/>
    <w:rsid w:val="006200AB"/>
    <w:rsid w:val="006201A5"/>
    <w:rsid w:val="0062085F"/>
    <w:rsid w:val="006213BA"/>
    <w:rsid w:val="006226D9"/>
    <w:rsid w:val="006231B2"/>
    <w:rsid w:val="0062364B"/>
    <w:rsid w:val="006240F2"/>
    <w:rsid w:val="00624160"/>
    <w:rsid w:val="006260A7"/>
    <w:rsid w:val="00626C8C"/>
    <w:rsid w:val="006306E9"/>
    <w:rsid w:val="006307E6"/>
    <w:rsid w:val="006314D7"/>
    <w:rsid w:val="00631A4E"/>
    <w:rsid w:val="00631DB5"/>
    <w:rsid w:val="00632F10"/>
    <w:rsid w:val="006346A1"/>
    <w:rsid w:val="006346E8"/>
    <w:rsid w:val="00635387"/>
    <w:rsid w:val="006353E6"/>
    <w:rsid w:val="00637C8D"/>
    <w:rsid w:val="00640998"/>
    <w:rsid w:val="00640A37"/>
    <w:rsid w:val="00640A55"/>
    <w:rsid w:val="00641181"/>
    <w:rsid w:val="00642179"/>
    <w:rsid w:val="00643B0D"/>
    <w:rsid w:val="00646557"/>
    <w:rsid w:val="0064735D"/>
    <w:rsid w:val="006475A2"/>
    <w:rsid w:val="00650292"/>
    <w:rsid w:val="00650FD8"/>
    <w:rsid w:val="00651E1A"/>
    <w:rsid w:val="00652480"/>
    <w:rsid w:val="006530D4"/>
    <w:rsid w:val="006534F2"/>
    <w:rsid w:val="006538B0"/>
    <w:rsid w:val="00653B42"/>
    <w:rsid w:val="00653E86"/>
    <w:rsid w:val="00654472"/>
    <w:rsid w:val="0065463B"/>
    <w:rsid w:val="00654D7B"/>
    <w:rsid w:val="0065527B"/>
    <w:rsid w:val="00655A5D"/>
    <w:rsid w:val="006563E2"/>
    <w:rsid w:val="00656465"/>
    <w:rsid w:val="00660E5F"/>
    <w:rsid w:val="006615DA"/>
    <w:rsid w:val="0066165F"/>
    <w:rsid w:val="0066175F"/>
    <w:rsid w:val="006618FA"/>
    <w:rsid w:val="00661B99"/>
    <w:rsid w:val="006628A3"/>
    <w:rsid w:val="00662DAC"/>
    <w:rsid w:val="00663319"/>
    <w:rsid w:val="0066388B"/>
    <w:rsid w:val="0066409C"/>
    <w:rsid w:val="00664303"/>
    <w:rsid w:val="00664642"/>
    <w:rsid w:val="00664739"/>
    <w:rsid w:val="00665BDF"/>
    <w:rsid w:val="0066669D"/>
    <w:rsid w:val="00667309"/>
    <w:rsid w:val="006677B0"/>
    <w:rsid w:val="0066793E"/>
    <w:rsid w:val="00670652"/>
    <w:rsid w:val="00670902"/>
    <w:rsid w:val="00671284"/>
    <w:rsid w:val="00671311"/>
    <w:rsid w:val="0067247B"/>
    <w:rsid w:val="00672BF3"/>
    <w:rsid w:val="0067478C"/>
    <w:rsid w:val="00674ACA"/>
    <w:rsid w:val="00674D3E"/>
    <w:rsid w:val="00675370"/>
    <w:rsid w:val="00675F4F"/>
    <w:rsid w:val="00676A89"/>
    <w:rsid w:val="00680D07"/>
    <w:rsid w:val="00680E4D"/>
    <w:rsid w:val="0068253F"/>
    <w:rsid w:val="006826BB"/>
    <w:rsid w:val="00682BC4"/>
    <w:rsid w:val="00683ABB"/>
    <w:rsid w:val="00684094"/>
    <w:rsid w:val="00684C1A"/>
    <w:rsid w:val="00684C24"/>
    <w:rsid w:val="00684E73"/>
    <w:rsid w:val="00685616"/>
    <w:rsid w:val="006859BF"/>
    <w:rsid w:val="006868F6"/>
    <w:rsid w:val="00686BFC"/>
    <w:rsid w:val="00687226"/>
    <w:rsid w:val="0068759D"/>
    <w:rsid w:val="00687988"/>
    <w:rsid w:val="00687D46"/>
    <w:rsid w:val="00687DC3"/>
    <w:rsid w:val="00687E0C"/>
    <w:rsid w:val="00690297"/>
    <w:rsid w:val="006914A2"/>
    <w:rsid w:val="0069322B"/>
    <w:rsid w:val="0069396B"/>
    <w:rsid w:val="00693BA3"/>
    <w:rsid w:val="00693D52"/>
    <w:rsid w:val="006943BF"/>
    <w:rsid w:val="006944F4"/>
    <w:rsid w:val="006947B8"/>
    <w:rsid w:val="006957FF"/>
    <w:rsid w:val="006959B3"/>
    <w:rsid w:val="00695C54"/>
    <w:rsid w:val="00696E5A"/>
    <w:rsid w:val="00697ABA"/>
    <w:rsid w:val="006A0510"/>
    <w:rsid w:val="006A1283"/>
    <w:rsid w:val="006A1EEC"/>
    <w:rsid w:val="006A2553"/>
    <w:rsid w:val="006A2A81"/>
    <w:rsid w:val="006A2C66"/>
    <w:rsid w:val="006A3308"/>
    <w:rsid w:val="006A3455"/>
    <w:rsid w:val="006A34DC"/>
    <w:rsid w:val="006A3976"/>
    <w:rsid w:val="006A39CB"/>
    <w:rsid w:val="006A3D6C"/>
    <w:rsid w:val="006A3F30"/>
    <w:rsid w:val="006A508B"/>
    <w:rsid w:val="006A5595"/>
    <w:rsid w:val="006A55C5"/>
    <w:rsid w:val="006A5EE1"/>
    <w:rsid w:val="006A6427"/>
    <w:rsid w:val="006A657A"/>
    <w:rsid w:val="006A6A9A"/>
    <w:rsid w:val="006A7338"/>
    <w:rsid w:val="006B0072"/>
    <w:rsid w:val="006B01A3"/>
    <w:rsid w:val="006B06A3"/>
    <w:rsid w:val="006B1158"/>
    <w:rsid w:val="006B1A0E"/>
    <w:rsid w:val="006B2D34"/>
    <w:rsid w:val="006B3816"/>
    <w:rsid w:val="006B44BF"/>
    <w:rsid w:val="006B4F02"/>
    <w:rsid w:val="006B6F23"/>
    <w:rsid w:val="006B7F7D"/>
    <w:rsid w:val="006C0661"/>
    <w:rsid w:val="006C0E36"/>
    <w:rsid w:val="006C1C4D"/>
    <w:rsid w:val="006C1F3A"/>
    <w:rsid w:val="006C2942"/>
    <w:rsid w:val="006C2A6B"/>
    <w:rsid w:val="006C34B1"/>
    <w:rsid w:val="006C43B4"/>
    <w:rsid w:val="006C44C1"/>
    <w:rsid w:val="006C5B63"/>
    <w:rsid w:val="006C60CB"/>
    <w:rsid w:val="006C63DD"/>
    <w:rsid w:val="006C6681"/>
    <w:rsid w:val="006C7BD7"/>
    <w:rsid w:val="006C7EC0"/>
    <w:rsid w:val="006D077C"/>
    <w:rsid w:val="006D0DAC"/>
    <w:rsid w:val="006D1D0B"/>
    <w:rsid w:val="006D284F"/>
    <w:rsid w:val="006D350B"/>
    <w:rsid w:val="006D37FB"/>
    <w:rsid w:val="006D49F0"/>
    <w:rsid w:val="006D5643"/>
    <w:rsid w:val="006D5B67"/>
    <w:rsid w:val="006D5D92"/>
    <w:rsid w:val="006D6AD8"/>
    <w:rsid w:val="006D6E83"/>
    <w:rsid w:val="006D75CE"/>
    <w:rsid w:val="006D774A"/>
    <w:rsid w:val="006D7911"/>
    <w:rsid w:val="006E1035"/>
    <w:rsid w:val="006E10A1"/>
    <w:rsid w:val="006E1748"/>
    <w:rsid w:val="006E40C9"/>
    <w:rsid w:val="006E43D2"/>
    <w:rsid w:val="006E62F2"/>
    <w:rsid w:val="006E67F0"/>
    <w:rsid w:val="006E6820"/>
    <w:rsid w:val="006E770F"/>
    <w:rsid w:val="006E7734"/>
    <w:rsid w:val="006E7E75"/>
    <w:rsid w:val="006F1321"/>
    <w:rsid w:val="006F1711"/>
    <w:rsid w:val="006F26A8"/>
    <w:rsid w:val="006F393B"/>
    <w:rsid w:val="006F3F9E"/>
    <w:rsid w:val="006F512B"/>
    <w:rsid w:val="006F5496"/>
    <w:rsid w:val="006F54CE"/>
    <w:rsid w:val="006F6DC1"/>
    <w:rsid w:val="006F6E2A"/>
    <w:rsid w:val="006F6F1A"/>
    <w:rsid w:val="006F7245"/>
    <w:rsid w:val="006F7BDF"/>
    <w:rsid w:val="006F7C91"/>
    <w:rsid w:val="006F7CCC"/>
    <w:rsid w:val="006F7E59"/>
    <w:rsid w:val="00700197"/>
    <w:rsid w:val="007013D9"/>
    <w:rsid w:val="007014E7"/>
    <w:rsid w:val="00701514"/>
    <w:rsid w:val="00701D20"/>
    <w:rsid w:val="00701F7A"/>
    <w:rsid w:val="00701F81"/>
    <w:rsid w:val="00702AEF"/>
    <w:rsid w:val="00703135"/>
    <w:rsid w:val="0070334A"/>
    <w:rsid w:val="0070356B"/>
    <w:rsid w:val="00703A95"/>
    <w:rsid w:val="00704C43"/>
    <w:rsid w:val="007066B7"/>
    <w:rsid w:val="007069EC"/>
    <w:rsid w:val="00706EF3"/>
    <w:rsid w:val="007078F5"/>
    <w:rsid w:val="00707F18"/>
    <w:rsid w:val="007118AB"/>
    <w:rsid w:val="00711934"/>
    <w:rsid w:val="00712082"/>
    <w:rsid w:val="007128A1"/>
    <w:rsid w:val="00712E06"/>
    <w:rsid w:val="007131AE"/>
    <w:rsid w:val="007138C7"/>
    <w:rsid w:val="00713B48"/>
    <w:rsid w:val="00713B4C"/>
    <w:rsid w:val="00714DEA"/>
    <w:rsid w:val="00715244"/>
    <w:rsid w:val="0071609C"/>
    <w:rsid w:val="007161EF"/>
    <w:rsid w:val="00716312"/>
    <w:rsid w:val="00716F09"/>
    <w:rsid w:val="00717A4F"/>
    <w:rsid w:val="00720350"/>
    <w:rsid w:val="00720D2D"/>
    <w:rsid w:val="00720F33"/>
    <w:rsid w:val="007214F4"/>
    <w:rsid w:val="00721713"/>
    <w:rsid w:val="007219A4"/>
    <w:rsid w:val="00721A92"/>
    <w:rsid w:val="00721BB4"/>
    <w:rsid w:val="00721C0F"/>
    <w:rsid w:val="00722F28"/>
    <w:rsid w:val="0072334B"/>
    <w:rsid w:val="007235BE"/>
    <w:rsid w:val="007239BE"/>
    <w:rsid w:val="007252AF"/>
    <w:rsid w:val="00725D6A"/>
    <w:rsid w:val="0072602F"/>
    <w:rsid w:val="007303BB"/>
    <w:rsid w:val="0073139F"/>
    <w:rsid w:val="007313FA"/>
    <w:rsid w:val="0073143B"/>
    <w:rsid w:val="00731DD5"/>
    <w:rsid w:val="00732464"/>
    <w:rsid w:val="00734CF2"/>
    <w:rsid w:val="007357D8"/>
    <w:rsid w:val="0073582E"/>
    <w:rsid w:val="00736544"/>
    <w:rsid w:val="00736A6C"/>
    <w:rsid w:val="0073731B"/>
    <w:rsid w:val="007408A8"/>
    <w:rsid w:val="00740D23"/>
    <w:rsid w:val="007411A7"/>
    <w:rsid w:val="00741228"/>
    <w:rsid w:val="007417DA"/>
    <w:rsid w:val="007419EF"/>
    <w:rsid w:val="00743D44"/>
    <w:rsid w:val="00744260"/>
    <w:rsid w:val="007443C5"/>
    <w:rsid w:val="007454D4"/>
    <w:rsid w:val="00745846"/>
    <w:rsid w:val="00746959"/>
    <w:rsid w:val="00747411"/>
    <w:rsid w:val="00747B5E"/>
    <w:rsid w:val="00747C28"/>
    <w:rsid w:val="00750226"/>
    <w:rsid w:val="0075030F"/>
    <w:rsid w:val="00751918"/>
    <w:rsid w:val="00751C5F"/>
    <w:rsid w:val="00751E74"/>
    <w:rsid w:val="00752047"/>
    <w:rsid w:val="007524F2"/>
    <w:rsid w:val="007529DF"/>
    <w:rsid w:val="00752C20"/>
    <w:rsid w:val="00753D6B"/>
    <w:rsid w:val="00753EF0"/>
    <w:rsid w:val="0075407E"/>
    <w:rsid w:val="0075451A"/>
    <w:rsid w:val="00754A16"/>
    <w:rsid w:val="00755C5B"/>
    <w:rsid w:val="00755E4A"/>
    <w:rsid w:val="00756278"/>
    <w:rsid w:val="00757426"/>
    <w:rsid w:val="00757E29"/>
    <w:rsid w:val="00761F0A"/>
    <w:rsid w:val="00761F50"/>
    <w:rsid w:val="00763255"/>
    <w:rsid w:val="00763E43"/>
    <w:rsid w:val="00765780"/>
    <w:rsid w:val="007668D2"/>
    <w:rsid w:val="00767022"/>
    <w:rsid w:val="00770321"/>
    <w:rsid w:val="00770AE0"/>
    <w:rsid w:val="0077181E"/>
    <w:rsid w:val="00771FBD"/>
    <w:rsid w:val="00772E32"/>
    <w:rsid w:val="00774481"/>
    <w:rsid w:val="007758EB"/>
    <w:rsid w:val="00776005"/>
    <w:rsid w:val="00776EE5"/>
    <w:rsid w:val="00777A6C"/>
    <w:rsid w:val="00777C80"/>
    <w:rsid w:val="00777D16"/>
    <w:rsid w:val="0078295F"/>
    <w:rsid w:val="00783A14"/>
    <w:rsid w:val="00783F6A"/>
    <w:rsid w:val="00784408"/>
    <w:rsid w:val="00784686"/>
    <w:rsid w:val="00784BE7"/>
    <w:rsid w:val="007857A2"/>
    <w:rsid w:val="00785D9D"/>
    <w:rsid w:val="00787908"/>
    <w:rsid w:val="00787B1E"/>
    <w:rsid w:val="00787F11"/>
    <w:rsid w:val="00790324"/>
    <w:rsid w:val="00792DFC"/>
    <w:rsid w:val="00793798"/>
    <w:rsid w:val="007946E5"/>
    <w:rsid w:val="00795330"/>
    <w:rsid w:val="007962E0"/>
    <w:rsid w:val="00796980"/>
    <w:rsid w:val="00796A71"/>
    <w:rsid w:val="00796F9F"/>
    <w:rsid w:val="00797B58"/>
    <w:rsid w:val="00797F37"/>
    <w:rsid w:val="007A0219"/>
    <w:rsid w:val="007A02ED"/>
    <w:rsid w:val="007A048F"/>
    <w:rsid w:val="007A08D6"/>
    <w:rsid w:val="007A17C6"/>
    <w:rsid w:val="007A2551"/>
    <w:rsid w:val="007A28C6"/>
    <w:rsid w:val="007A2AFB"/>
    <w:rsid w:val="007A348F"/>
    <w:rsid w:val="007A442E"/>
    <w:rsid w:val="007A544A"/>
    <w:rsid w:val="007A5489"/>
    <w:rsid w:val="007A5E3B"/>
    <w:rsid w:val="007A7438"/>
    <w:rsid w:val="007A7AA0"/>
    <w:rsid w:val="007B0110"/>
    <w:rsid w:val="007B327F"/>
    <w:rsid w:val="007B3287"/>
    <w:rsid w:val="007B3546"/>
    <w:rsid w:val="007B3D55"/>
    <w:rsid w:val="007B532F"/>
    <w:rsid w:val="007B591A"/>
    <w:rsid w:val="007B69B4"/>
    <w:rsid w:val="007B6DD0"/>
    <w:rsid w:val="007B718D"/>
    <w:rsid w:val="007B7DE2"/>
    <w:rsid w:val="007B7F1B"/>
    <w:rsid w:val="007C0BEC"/>
    <w:rsid w:val="007C171E"/>
    <w:rsid w:val="007C1D09"/>
    <w:rsid w:val="007C281D"/>
    <w:rsid w:val="007C2E8E"/>
    <w:rsid w:val="007C36C2"/>
    <w:rsid w:val="007C3D4B"/>
    <w:rsid w:val="007C486D"/>
    <w:rsid w:val="007C5CC8"/>
    <w:rsid w:val="007C727A"/>
    <w:rsid w:val="007C72F7"/>
    <w:rsid w:val="007C73D6"/>
    <w:rsid w:val="007C7BE2"/>
    <w:rsid w:val="007C7F75"/>
    <w:rsid w:val="007D0667"/>
    <w:rsid w:val="007D09DF"/>
    <w:rsid w:val="007D100B"/>
    <w:rsid w:val="007D200E"/>
    <w:rsid w:val="007D20C9"/>
    <w:rsid w:val="007D2B5C"/>
    <w:rsid w:val="007D370A"/>
    <w:rsid w:val="007D3ABE"/>
    <w:rsid w:val="007D427B"/>
    <w:rsid w:val="007D44A9"/>
    <w:rsid w:val="007D477B"/>
    <w:rsid w:val="007D4901"/>
    <w:rsid w:val="007D6077"/>
    <w:rsid w:val="007D62AE"/>
    <w:rsid w:val="007D64C3"/>
    <w:rsid w:val="007E0ABA"/>
    <w:rsid w:val="007E0D45"/>
    <w:rsid w:val="007E1DAC"/>
    <w:rsid w:val="007E1DE7"/>
    <w:rsid w:val="007E23E5"/>
    <w:rsid w:val="007E253C"/>
    <w:rsid w:val="007E3522"/>
    <w:rsid w:val="007E406D"/>
    <w:rsid w:val="007E44C4"/>
    <w:rsid w:val="007E4FE6"/>
    <w:rsid w:val="007E5427"/>
    <w:rsid w:val="007E56E5"/>
    <w:rsid w:val="007E6242"/>
    <w:rsid w:val="007E7C62"/>
    <w:rsid w:val="007F0287"/>
    <w:rsid w:val="007F06D1"/>
    <w:rsid w:val="007F091B"/>
    <w:rsid w:val="007F0DC3"/>
    <w:rsid w:val="007F1465"/>
    <w:rsid w:val="007F195E"/>
    <w:rsid w:val="007F22E6"/>
    <w:rsid w:val="007F5286"/>
    <w:rsid w:val="007F5424"/>
    <w:rsid w:val="007F5C77"/>
    <w:rsid w:val="007F6526"/>
    <w:rsid w:val="007F6779"/>
    <w:rsid w:val="007F6D81"/>
    <w:rsid w:val="007F76DA"/>
    <w:rsid w:val="007F7E67"/>
    <w:rsid w:val="00800449"/>
    <w:rsid w:val="00800C1A"/>
    <w:rsid w:val="00801615"/>
    <w:rsid w:val="008028CA"/>
    <w:rsid w:val="00802D59"/>
    <w:rsid w:val="0080356D"/>
    <w:rsid w:val="00803960"/>
    <w:rsid w:val="00803A6C"/>
    <w:rsid w:val="00803EA5"/>
    <w:rsid w:val="008040CB"/>
    <w:rsid w:val="00804360"/>
    <w:rsid w:val="008045B9"/>
    <w:rsid w:val="00805E4E"/>
    <w:rsid w:val="0080637F"/>
    <w:rsid w:val="00806562"/>
    <w:rsid w:val="008111C5"/>
    <w:rsid w:val="008116AB"/>
    <w:rsid w:val="00813165"/>
    <w:rsid w:val="00813447"/>
    <w:rsid w:val="008145A7"/>
    <w:rsid w:val="008145ED"/>
    <w:rsid w:val="008150D4"/>
    <w:rsid w:val="0081564C"/>
    <w:rsid w:val="00815B21"/>
    <w:rsid w:val="00815F09"/>
    <w:rsid w:val="0081757A"/>
    <w:rsid w:val="00817B22"/>
    <w:rsid w:val="00817F2B"/>
    <w:rsid w:val="0082278F"/>
    <w:rsid w:val="008227CD"/>
    <w:rsid w:val="00823067"/>
    <w:rsid w:val="00823237"/>
    <w:rsid w:val="00823BA6"/>
    <w:rsid w:val="00824A26"/>
    <w:rsid w:val="00825516"/>
    <w:rsid w:val="00825E24"/>
    <w:rsid w:val="00826709"/>
    <w:rsid w:val="00826ABF"/>
    <w:rsid w:val="00826ED9"/>
    <w:rsid w:val="00826FF5"/>
    <w:rsid w:val="008275EB"/>
    <w:rsid w:val="00827868"/>
    <w:rsid w:val="00827E1F"/>
    <w:rsid w:val="00830298"/>
    <w:rsid w:val="008317C2"/>
    <w:rsid w:val="00831C13"/>
    <w:rsid w:val="0083354C"/>
    <w:rsid w:val="0083525A"/>
    <w:rsid w:val="0083571F"/>
    <w:rsid w:val="00835D00"/>
    <w:rsid w:val="00836541"/>
    <w:rsid w:val="00837105"/>
    <w:rsid w:val="008373B0"/>
    <w:rsid w:val="008374A1"/>
    <w:rsid w:val="0084028B"/>
    <w:rsid w:val="00840A88"/>
    <w:rsid w:val="008413E6"/>
    <w:rsid w:val="008414ED"/>
    <w:rsid w:val="00842349"/>
    <w:rsid w:val="008436DA"/>
    <w:rsid w:val="008439FB"/>
    <w:rsid w:val="008442FD"/>
    <w:rsid w:val="00845154"/>
    <w:rsid w:val="0084731C"/>
    <w:rsid w:val="0084752A"/>
    <w:rsid w:val="00847EA8"/>
    <w:rsid w:val="00850461"/>
    <w:rsid w:val="008515F2"/>
    <w:rsid w:val="00851CE0"/>
    <w:rsid w:val="00852995"/>
    <w:rsid w:val="00852A76"/>
    <w:rsid w:val="00852B9F"/>
    <w:rsid w:val="00852BE6"/>
    <w:rsid w:val="00852DEA"/>
    <w:rsid w:val="00853AF0"/>
    <w:rsid w:val="00853F76"/>
    <w:rsid w:val="008577B6"/>
    <w:rsid w:val="00860252"/>
    <w:rsid w:val="00861EC8"/>
    <w:rsid w:val="00861FB6"/>
    <w:rsid w:val="008621BE"/>
    <w:rsid w:val="008625CB"/>
    <w:rsid w:val="0086342D"/>
    <w:rsid w:val="0086469B"/>
    <w:rsid w:val="00864B80"/>
    <w:rsid w:val="008650AD"/>
    <w:rsid w:val="008659E0"/>
    <w:rsid w:val="00865A00"/>
    <w:rsid w:val="00865CA2"/>
    <w:rsid w:val="00865F91"/>
    <w:rsid w:val="00866143"/>
    <w:rsid w:val="00866225"/>
    <w:rsid w:val="008677EF"/>
    <w:rsid w:val="00867C77"/>
    <w:rsid w:val="00867FFA"/>
    <w:rsid w:val="00870185"/>
    <w:rsid w:val="00870E23"/>
    <w:rsid w:val="00873326"/>
    <w:rsid w:val="00873E13"/>
    <w:rsid w:val="00874009"/>
    <w:rsid w:val="008740E6"/>
    <w:rsid w:val="0087421F"/>
    <w:rsid w:val="00875363"/>
    <w:rsid w:val="00875748"/>
    <w:rsid w:val="00876906"/>
    <w:rsid w:val="00876ACB"/>
    <w:rsid w:val="00876ED8"/>
    <w:rsid w:val="00877E3F"/>
    <w:rsid w:val="00877E5E"/>
    <w:rsid w:val="0088096B"/>
    <w:rsid w:val="00880B7F"/>
    <w:rsid w:val="00880DCE"/>
    <w:rsid w:val="00881675"/>
    <w:rsid w:val="00881A3A"/>
    <w:rsid w:val="0088343C"/>
    <w:rsid w:val="0088354F"/>
    <w:rsid w:val="00885769"/>
    <w:rsid w:val="00885A69"/>
    <w:rsid w:val="00885F3C"/>
    <w:rsid w:val="008869C9"/>
    <w:rsid w:val="00886AA8"/>
    <w:rsid w:val="008875B4"/>
    <w:rsid w:val="00887823"/>
    <w:rsid w:val="00887D25"/>
    <w:rsid w:val="008912B3"/>
    <w:rsid w:val="00892449"/>
    <w:rsid w:val="00892ECD"/>
    <w:rsid w:val="00893A42"/>
    <w:rsid w:val="00893D9C"/>
    <w:rsid w:val="008942D9"/>
    <w:rsid w:val="008945BD"/>
    <w:rsid w:val="00894BDF"/>
    <w:rsid w:val="008959E5"/>
    <w:rsid w:val="00896E73"/>
    <w:rsid w:val="00897C31"/>
    <w:rsid w:val="008A008A"/>
    <w:rsid w:val="008A06BC"/>
    <w:rsid w:val="008A1619"/>
    <w:rsid w:val="008A2FEA"/>
    <w:rsid w:val="008A31E3"/>
    <w:rsid w:val="008A34CD"/>
    <w:rsid w:val="008A3650"/>
    <w:rsid w:val="008A3C09"/>
    <w:rsid w:val="008A50D4"/>
    <w:rsid w:val="008A5135"/>
    <w:rsid w:val="008A518F"/>
    <w:rsid w:val="008A51BD"/>
    <w:rsid w:val="008A5863"/>
    <w:rsid w:val="008A6F71"/>
    <w:rsid w:val="008A76B6"/>
    <w:rsid w:val="008A7D09"/>
    <w:rsid w:val="008B0043"/>
    <w:rsid w:val="008B006F"/>
    <w:rsid w:val="008B03E7"/>
    <w:rsid w:val="008B06E1"/>
    <w:rsid w:val="008B0935"/>
    <w:rsid w:val="008B0AD5"/>
    <w:rsid w:val="008B0D5F"/>
    <w:rsid w:val="008B0F33"/>
    <w:rsid w:val="008B1E21"/>
    <w:rsid w:val="008B1EA3"/>
    <w:rsid w:val="008B2721"/>
    <w:rsid w:val="008B2B99"/>
    <w:rsid w:val="008B3139"/>
    <w:rsid w:val="008B3590"/>
    <w:rsid w:val="008B3A6E"/>
    <w:rsid w:val="008B4300"/>
    <w:rsid w:val="008B4BF7"/>
    <w:rsid w:val="008B4D3F"/>
    <w:rsid w:val="008B5021"/>
    <w:rsid w:val="008B5F76"/>
    <w:rsid w:val="008B60C1"/>
    <w:rsid w:val="008B630F"/>
    <w:rsid w:val="008B68DB"/>
    <w:rsid w:val="008B6F8A"/>
    <w:rsid w:val="008C01F4"/>
    <w:rsid w:val="008C1B0B"/>
    <w:rsid w:val="008C24EF"/>
    <w:rsid w:val="008C6078"/>
    <w:rsid w:val="008C6FB9"/>
    <w:rsid w:val="008C75C6"/>
    <w:rsid w:val="008C7B83"/>
    <w:rsid w:val="008D0454"/>
    <w:rsid w:val="008D0786"/>
    <w:rsid w:val="008D0CE1"/>
    <w:rsid w:val="008D177A"/>
    <w:rsid w:val="008D1C61"/>
    <w:rsid w:val="008D1DA2"/>
    <w:rsid w:val="008D22B6"/>
    <w:rsid w:val="008D24FA"/>
    <w:rsid w:val="008D2D38"/>
    <w:rsid w:val="008D2DF6"/>
    <w:rsid w:val="008D2EB6"/>
    <w:rsid w:val="008D33D3"/>
    <w:rsid w:val="008D3945"/>
    <w:rsid w:val="008D3D51"/>
    <w:rsid w:val="008D43D8"/>
    <w:rsid w:val="008D47C6"/>
    <w:rsid w:val="008D4C2A"/>
    <w:rsid w:val="008D5665"/>
    <w:rsid w:val="008D57CD"/>
    <w:rsid w:val="008D6EF1"/>
    <w:rsid w:val="008E00AF"/>
    <w:rsid w:val="008E0436"/>
    <w:rsid w:val="008E0F6F"/>
    <w:rsid w:val="008E2BF1"/>
    <w:rsid w:val="008E2D6C"/>
    <w:rsid w:val="008E3013"/>
    <w:rsid w:val="008E3294"/>
    <w:rsid w:val="008E39E6"/>
    <w:rsid w:val="008E5363"/>
    <w:rsid w:val="008E67FB"/>
    <w:rsid w:val="008E6E00"/>
    <w:rsid w:val="008E6E5E"/>
    <w:rsid w:val="008E704B"/>
    <w:rsid w:val="008E717D"/>
    <w:rsid w:val="008E7961"/>
    <w:rsid w:val="008E7E3E"/>
    <w:rsid w:val="008F1977"/>
    <w:rsid w:val="008F1C3C"/>
    <w:rsid w:val="008F2562"/>
    <w:rsid w:val="008F265F"/>
    <w:rsid w:val="008F2BC8"/>
    <w:rsid w:val="008F2D72"/>
    <w:rsid w:val="008F43BF"/>
    <w:rsid w:val="008F54D5"/>
    <w:rsid w:val="008F5D5E"/>
    <w:rsid w:val="008F5F83"/>
    <w:rsid w:val="008F67F9"/>
    <w:rsid w:val="009000AF"/>
    <w:rsid w:val="00900A60"/>
    <w:rsid w:val="00901413"/>
    <w:rsid w:val="00901695"/>
    <w:rsid w:val="00901AB3"/>
    <w:rsid w:val="00901DFF"/>
    <w:rsid w:val="009024EF"/>
    <w:rsid w:val="00902751"/>
    <w:rsid w:val="00903B56"/>
    <w:rsid w:val="009043EB"/>
    <w:rsid w:val="00904412"/>
    <w:rsid w:val="009048A8"/>
    <w:rsid w:val="00904978"/>
    <w:rsid w:val="00904F72"/>
    <w:rsid w:val="00905904"/>
    <w:rsid w:val="00905DBF"/>
    <w:rsid w:val="009077B6"/>
    <w:rsid w:val="00907ADB"/>
    <w:rsid w:val="00907F82"/>
    <w:rsid w:val="00910369"/>
    <w:rsid w:val="009117F9"/>
    <w:rsid w:val="00911CC1"/>
    <w:rsid w:val="00913F3E"/>
    <w:rsid w:val="00914943"/>
    <w:rsid w:val="00914FB2"/>
    <w:rsid w:val="0091514C"/>
    <w:rsid w:val="00916924"/>
    <w:rsid w:val="0091743B"/>
    <w:rsid w:val="009200FA"/>
    <w:rsid w:val="00920A2F"/>
    <w:rsid w:val="00921B59"/>
    <w:rsid w:val="00922024"/>
    <w:rsid w:val="0092503A"/>
    <w:rsid w:val="00925136"/>
    <w:rsid w:val="0092593A"/>
    <w:rsid w:val="00925D06"/>
    <w:rsid w:val="009266A0"/>
    <w:rsid w:val="00926DE9"/>
    <w:rsid w:val="0093145F"/>
    <w:rsid w:val="00932115"/>
    <w:rsid w:val="00932859"/>
    <w:rsid w:val="00932982"/>
    <w:rsid w:val="00932D11"/>
    <w:rsid w:val="00932D3C"/>
    <w:rsid w:val="00933AA6"/>
    <w:rsid w:val="00934591"/>
    <w:rsid w:val="00934E32"/>
    <w:rsid w:val="00934EFB"/>
    <w:rsid w:val="00935670"/>
    <w:rsid w:val="00935AFC"/>
    <w:rsid w:val="009366DC"/>
    <w:rsid w:val="009375AA"/>
    <w:rsid w:val="00937A7B"/>
    <w:rsid w:val="00937BAA"/>
    <w:rsid w:val="00937E4A"/>
    <w:rsid w:val="0094001F"/>
    <w:rsid w:val="009403AD"/>
    <w:rsid w:val="00940A2A"/>
    <w:rsid w:val="00940D5E"/>
    <w:rsid w:val="00941B81"/>
    <w:rsid w:val="00941FBE"/>
    <w:rsid w:val="009422D8"/>
    <w:rsid w:val="00943576"/>
    <w:rsid w:val="00943991"/>
    <w:rsid w:val="009440B7"/>
    <w:rsid w:val="009441B6"/>
    <w:rsid w:val="0094430B"/>
    <w:rsid w:val="0094481B"/>
    <w:rsid w:val="00944890"/>
    <w:rsid w:val="00944F77"/>
    <w:rsid w:val="00945355"/>
    <w:rsid w:val="00945EF7"/>
    <w:rsid w:val="00946C0A"/>
    <w:rsid w:val="00947538"/>
    <w:rsid w:val="009475F5"/>
    <w:rsid w:val="00947DDB"/>
    <w:rsid w:val="00951920"/>
    <w:rsid w:val="00951EF0"/>
    <w:rsid w:val="00952678"/>
    <w:rsid w:val="00952903"/>
    <w:rsid w:val="00953A9F"/>
    <w:rsid w:val="009556EE"/>
    <w:rsid w:val="00955DA5"/>
    <w:rsid w:val="00956D27"/>
    <w:rsid w:val="00960829"/>
    <w:rsid w:val="00960ECF"/>
    <w:rsid w:val="00961840"/>
    <w:rsid w:val="009623DF"/>
    <w:rsid w:val="0096261C"/>
    <w:rsid w:val="00964D2A"/>
    <w:rsid w:val="00965055"/>
    <w:rsid w:val="00965554"/>
    <w:rsid w:val="009656A7"/>
    <w:rsid w:val="00965AD1"/>
    <w:rsid w:val="009666B2"/>
    <w:rsid w:val="00966B14"/>
    <w:rsid w:val="009671A8"/>
    <w:rsid w:val="00967431"/>
    <w:rsid w:val="00967959"/>
    <w:rsid w:val="00970D8F"/>
    <w:rsid w:val="009713E6"/>
    <w:rsid w:val="00971719"/>
    <w:rsid w:val="009718E8"/>
    <w:rsid w:val="00971A8C"/>
    <w:rsid w:val="009721F0"/>
    <w:rsid w:val="00973779"/>
    <w:rsid w:val="009738CD"/>
    <w:rsid w:val="009738D5"/>
    <w:rsid w:val="00973EEB"/>
    <w:rsid w:val="00974734"/>
    <w:rsid w:val="00974C9E"/>
    <w:rsid w:val="0097564F"/>
    <w:rsid w:val="0097586B"/>
    <w:rsid w:val="00975A14"/>
    <w:rsid w:val="00975DA3"/>
    <w:rsid w:val="00975DE8"/>
    <w:rsid w:val="00975F7F"/>
    <w:rsid w:val="00976A0A"/>
    <w:rsid w:val="00976B79"/>
    <w:rsid w:val="0097715E"/>
    <w:rsid w:val="00977DDB"/>
    <w:rsid w:val="00980068"/>
    <w:rsid w:val="0098032D"/>
    <w:rsid w:val="00980A59"/>
    <w:rsid w:val="00981A3E"/>
    <w:rsid w:val="00982034"/>
    <w:rsid w:val="009825F3"/>
    <w:rsid w:val="00983CA8"/>
    <w:rsid w:val="00983D76"/>
    <w:rsid w:val="00984758"/>
    <w:rsid w:val="00985567"/>
    <w:rsid w:val="00985D11"/>
    <w:rsid w:val="00985D6D"/>
    <w:rsid w:val="00986571"/>
    <w:rsid w:val="00987CEF"/>
    <w:rsid w:val="00990A33"/>
    <w:rsid w:val="00990F9A"/>
    <w:rsid w:val="00991A7A"/>
    <w:rsid w:val="00992A3F"/>
    <w:rsid w:val="009930E2"/>
    <w:rsid w:val="009939D5"/>
    <w:rsid w:val="00994863"/>
    <w:rsid w:val="009949DB"/>
    <w:rsid w:val="009955BE"/>
    <w:rsid w:val="0099699A"/>
    <w:rsid w:val="00996D16"/>
    <w:rsid w:val="00996E2F"/>
    <w:rsid w:val="00997231"/>
    <w:rsid w:val="009A0000"/>
    <w:rsid w:val="009A04D6"/>
    <w:rsid w:val="009A0614"/>
    <w:rsid w:val="009A07B8"/>
    <w:rsid w:val="009A0A96"/>
    <w:rsid w:val="009A0B07"/>
    <w:rsid w:val="009A1600"/>
    <w:rsid w:val="009A1D3F"/>
    <w:rsid w:val="009A24BF"/>
    <w:rsid w:val="009A3206"/>
    <w:rsid w:val="009A32BF"/>
    <w:rsid w:val="009A35D7"/>
    <w:rsid w:val="009A3A08"/>
    <w:rsid w:val="009A537C"/>
    <w:rsid w:val="009A5554"/>
    <w:rsid w:val="009A565E"/>
    <w:rsid w:val="009A6663"/>
    <w:rsid w:val="009A7211"/>
    <w:rsid w:val="009A744E"/>
    <w:rsid w:val="009A75DC"/>
    <w:rsid w:val="009A7E9C"/>
    <w:rsid w:val="009B07EE"/>
    <w:rsid w:val="009B12CF"/>
    <w:rsid w:val="009B20C6"/>
    <w:rsid w:val="009B2303"/>
    <w:rsid w:val="009B2B38"/>
    <w:rsid w:val="009B312D"/>
    <w:rsid w:val="009B3DE7"/>
    <w:rsid w:val="009B3F5D"/>
    <w:rsid w:val="009B3FE5"/>
    <w:rsid w:val="009B4396"/>
    <w:rsid w:val="009B45B6"/>
    <w:rsid w:val="009B4B67"/>
    <w:rsid w:val="009B5EAC"/>
    <w:rsid w:val="009B687A"/>
    <w:rsid w:val="009B6A7F"/>
    <w:rsid w:val="009B6ABA"/>
    <w:rsid w:val="009B6D31"/>
    <w:rsid w:val="009B70EF"/>
    <w:rsid w:val="009B71EF"/>
    <w:rsid w:val="009B7765"/>
    <w:rsid w:val="009B7F8C"/>
    <w:rsid w:val="009C04FD"/>
    <w:rsid w:val="009C1425"/>
    <w:rsid w:val="009C17F6"/>
    <w:rsid w:val="009C198A"/>
    <w:rsid w:val="009C1CFC"/>
    <w:rsid w:val="009C1F60"/>
    <w:rsid w:val="009C3FBA"/>
    <w:rsid w:val="009C44CD"/>
    <w:rsid w:val="009C465B"/>
    <w:rsid w:val="009C47CC"/>
    <w:rsid w:val="009C4822"/>
    <w:rsid w:val="009C4F79"/>
    <w:rsid w:val="009C5348"/>
    <w:rsid w:val="009C5DCD"/>
    <w:rsid w:val="009C5FD5"/>
    <w:rsid w:val="009C6AE6"/>
    <w:rsid w:val="009C7CD9"/>
    <w:rsid w:val="009D04DF"/>
    <w:rsid w:val="009D09EF"/>
    <w:rsid w:val="009D0C46"/>
    <w:rsid w:val="009D305C"/>
    <w:rsid w:val="009D360C"/>
    <w:rsid w:val="009D47A1"/>
    <w:rsid w:val="009D48FC"/>
    <w:rsid w:val="009D4C2F"/>
    <w:rsid w:val="009D4D12"/>
    <w:rsid w:val="009D69F9"/>
    <w:rsid w:val="009D6CE1"/>
    <w:rsid w:val="009D6D9E"/>
    <w:rsid w:val="009D73A9"/>
    <w:rsid w:val="009D7FFB"/>
    <w:rsid w:val="009E0072"/>
    <w:rsid w:val="009E0F4E"/>
    <w:rsid w:val="009E1496"/>
    <w:rsid w:val="009E15E5"/>
    <w:rsid w:val="009E18E0"/>
    <w:rsid w:val="009E194E"/>
    <w:rsid w:val="009E2992"/>
    <w:rsid w:val="009E2F16"/>
    <w:rsid w:val="009E392E"/>
    <w:rsid w:val="009E3FED"/>
    <w:rsid w:val="009E4102"/>
    <w:rsid w:val="009E4424"/>
    <w:rsid w:val="009E4832"/>
    <w:rsid w:val="009E55BC"/>
    <w:rsid w:val="009E585A"/>
    <w:rsid w:val="009E5957"/>
    <w:rsid w:val="009E629E"/>
    <w:rsid w:val="009E6E56"/>
    <w:rsid w:val="009E7BC7"/>
    <w:rsid w:val="009E7D94"/>
    <w:rsid w:val="009E7F3E"/>
    <w:rsid w:val="009F0273"/>
    <w:rsid w:val="009F034B"/>
    <w:rsid w:val="009F058B"/>
    <w:rsid w:val="009F079F"/>
    <w:rsid w:val="009F26CF"/>
    <w:rsid w:val="009F31E4"/>
    <w:rsid w:val="009F326B"/>
    <w:rsid w:val="009F3B40"/>
    <w:rsid w:val="009F4DEF"/>
    <w:rsid w:val="009F56D4"/>
    <w:rsid w:val="009F575B"/>
    <w:rsid w:val="009F5FC3"/>
    <w:rsid w:val="009F6137"/>
    <w:rsid w:val="009F6A02"/>
    <w:rsid w:val="009F7223"/>
    <w:rsid w:val="009F75FA"/>
    <w:rsid w:val="009F77E8"/>
    <w:rsid w:val="009F788E"/>
    <w:rsid w:val="009F7A4A"/>
    <w:rsid w:val="00A00633"/>
    <w:rsid w:val="00A03294"/>
    <w:rsid w:val="00A03A01"/>
    <w:rsid w:val="00A03DDB"/>
    <w:rsid w:val="00A03FDA"/>
    <w:rsid w:val="00A04236"/>
    <w:rsid w:val="00A049BB"/>
    <w:rsid w:val="00A04A5C"/>
    <w:rsid w:val="00A05704"/>
    <w:rsid w:val="00A06227"/>
    <w:rsid w:val="00A06530"/>
    <w:rsid w:val="00A06669"/>
    <w:rsid w:val="00A076BD"/>
    <w:rsid w:val="00A077AE"/>
    <w:rsid w:val="00A079CE"/>
    <w:rsid w:val="00A10C76"/>
    <w:rsid w:val="00A10E73"/>
    <w:rsid w:val="00A110E3"/>
    <w:rsid w:val="00A113C3"/>
    <w:rsid w:val="00A1183F"/>
    <w:rsid w:val="00A137CC"/>
    <w:rsid w:val="00A13FB7"/>
    <w:rsid w:val="00A153BC"/>
    <w:rsid w:val="00A154FA"/>
    <w:rsid w:val="00A15978"/>
    <w:rsid w:val="00A15A18"/>
    <w:rsid w:val="00A16068"/>
    <w:rsid w:val="00A16316"/>
    <w:rsid w:val="00A168A3"/>
    <w:rsid w:val="00A16997"/>
    <w:rsid w:val="00A16C74"/>
    <w:rsid w:val="00A170F2"/>
    <w:rsid w:val="00A20738"/>
    <w:rsid w:val="00A20CB5"/>
    <w:rsid w:val="00A213F1"/>
    <w:rsid w:val="00A22DED"/>
    <w:rsid w:val="00A233F3"/>
    <w:rsid w:val="00A23679"/>
    <w:rsid w:val="00A239D9"/>
    <w:rsid w:val="00A24942"/>
    <w:rsid w:val="00A25505"/>
    <w:rsid w:val="00A25AE7"/>
    <w:rsid w:val="00A25B29"/>
    <w:rsid w:val="00A25B65"/>
    <w:rsid w:val="00A25BDE"/>
    <w:rsid w:val="00A2623F"/>
    <w:rsid w:val="00A2676A"/>
    <w:rsid w:val="00A270B8"/>
    <w:rsid w:val="00A27625"/>
    <w:rsid w:val="00A2776C"/>
    <w:rsid w:val="00A30AF0"/>
    <w:rsid w:val="00A31304"/>
    <w:rsid w:val="00A313FF"/>
    <w:rsid w:val="00A31729"/>
    <w:rsid w:val="00A31D78"/>
    <w:rsid w:val="00A321ED"/>
    <w:rsid w:val="00A32BA6"/>
    <w:rsid w:val="00A32C36"/>
    <w:rsid w:val="00A33B7D"/>
    <w:rsid w:val="00A33C12"/>
    <w:rsid w:val="00A34BF8"/>
    <w:rsid w:val="00A34C97"/>
    <w:rsid w:val="00A360DB"/>
    <w:rsid w:val="00A366AF"/>
    <w:rsid w:val="00A372B9"/>
    <w:rsid w:val="00A376A9"/>
    <w:rsid w:val="00A37847"/>
    <w:rsid w:val="00A402D3"/>
    <w:rsid w:val="00A40D66"/>
    <w:rsid w:val="00A419A2"/>
    <w:rsid w:val="00A42731"/>
    <w:rsid w:val="00A434A8"/>
    <w:rsid w:val="00A43975"/>
    <w:rsid w:val="00A440FD"/>
    <w:rsid w:val="00A4474A"/>
    <w:rsid w:val="00A44E3D"/>
    <w:rsid w:val="00A4539F"/>
    <w:rsid w:val="00A45498"/>
    <w:rsid w:val="00A45BD4"/>
    <w:rsid w:val="00A4652D"/>
    <w:rsid w:val="00A467F4"/>
    <w:rsid w:val="00A468F4"/>
    <w:rsid w:val="00A46923"/>
    <w:rsid w:val="00A46A50"/>
    <w:rsid w:val="00A47183"/>
    <w:rsid w:val="00A47744"/>
    <w:rsid w:val="00A50E76"/>
    <w:rsid w:val="00A51712"/>
    <w:rsid w:val="00A52309"/>
    <w:rsid w:val="00A52451"/>
    <w:rsid w:val="00A52F1F"/>
    <w:rsid w:val="00A53774"/>
    <w:rsid w:val="00A53CE5"/>
    <w:rsid w:val="00A53EE8"/>
    <w:rsid w:val="00A54766"/>
    <w:rsid w:val="00A566AB"/>
    <w:rsid w:val="00A56AFC"/>
    <w:rsid w:val="00A5723B"/>
    <w:rsid w:val="00A60891"/>
    <w:rsid w:val="00A60D1A"/>
    <w:rsid w:val="00A60D47"/>
    <w:rsid w:val="00A6115D"/>
    <w:rsid w:val="00A61796"/>
    <w:rsid w:val="00A61BE7"/>
    <w:rsid w:val="00A61F13"/>
    <w:rsid w:val="00A627BD"/>
    <w:rsid w:val="00A6381F"/>
    <w:rsid w:val="00A638DF"/>
    <w:rsid w:val="00A63A49"/>
    <w:rsid w:val="00A63F14"/>
    <w:rsid w:val="00A64ADE"/>
    <w:rsid w:val="00A64B00"/>
    <w:rsid w:val="00A65118"/>
    <w:rsid w:val="00A656C1"/>
    <w:rsid w:val="00A6630B"/>
    <w:rsid w:val="00A66569"/>
    <w:rsid w:val="00A66843"/>
    <w:rsid w:val="00A67592"/>
    <w:rsid w:val="00A700C3"/>
    <w:rsid w:val="00A70648"/>
    <w:rsid w:val="00A708F0"/>
    <w:rsid w:val="00A7097B"/>
    <w:rsid w:val="00A70E5E"/>
    <w:rsid w:val="00A70EF7"/>
    <w:rsid w:val="00A71849"/>
    <w:rsid w:val="00A71B0E"/>
    <w:rsid w:val="00A71C90"/>
    <w:rsid w:val="00A71F78"/>
    <w:rsid w:val="00A72AC3"/>
    <w:rsid w:val="00A7317F"/>
    <w:rsid w:val="00A733EF"/>
    <w:rsid w:val="00A7470B"/>
    <w:rsid w:val="00A75C43"/>
    <w:rsid w:val="00A76086"/>
    <w:rsid w:val="00A76AA1"/>
    <w:rsid w:val="00A76CAE"/>
    <w:rsid w:val="00A82760"/>
    <w:rsid w:val="00A82967"/>
    <w:rsid w:val="00A8321B"/>
    <w:rsid w:val="00A8418D"/>
    <w:rsid w:val="00A850D3"/>
    <w:rsid w:val="00A8524B"/>
    <w:rsid w:val="00A86D16"/>
    <w:rsid w:val="00A86EBA"/>
    <w:rsid w:val="00A87543"/>
    <w:rsid w:val="00A87B1D"/>
    <w:rsid w:val="00A87EA2"/>
    <w:rsid w:val="00A90139"/>
    <w:rsid w:val="00A9013C"/>
    <w:rsid w:val="00A90A15"/>
    <w:rsid w:val="00A910FC"/>
    <w:rsid w:val="00A911BB"/>
    <w:rsid w:val="00A91357"/>
    <w:rsid w:val="00A91581"/>
    <w:rsid w:val="00A915E9"/>
    <w:rsid w:val="00A9334E"/>
    <w:rsid w:val="00A93599"/>
    <w:rsid w:val="00A93DBE"/>
    <w:rsid w:val="00A940DE"/>
    <w:rsid w:val="00A9607A"/>
    <w:rsid w:val="00A966BE"/>
    <w:rsid w:val="00A968FB"/>
    <w:rsid w:val="00A96B94"/>
    <w:rsid w:val="00A974BF"/>
    <w:rsid w:val="00AA01B2"/>
    <w:rsid w:val="00AA0527"/>
    <w:rsid w:val="00AA0C69"/>
    <w:rsid w:val="00AA11AB"/>
    <w:rsid w:val="00AA186D"/>
    <w:rsid w:val="00AA280F"/>
    <w:rsid w:val="00AA2AD1"/>
    <w:rsid w:val="00AA3D40"/>
    <w:rsid w:val="00AA42EC"/>
    <w:rsid w:val="00AA4828"/>
    <w:rsid w:val="00AA525B"/>
    <w:rsid w:val="00AA57CE"/>
    <w:rsid w:val="00AA628F"/>
    <w:rsid w:val="00AA69CA"/>
    <w:rsid w:val="00AA6D40"/>
    <w:rsid w:val="00AA77B7"/>
    <w:rsid w:val="00AB0506"/>
    <w:rsid w:val="00AB0AA7"/>
    <w:rsid w:val="00AB0E4A"/>
    <w:rsid w:val="00AB10D8"/>
    <w:rsid w:val="00AB13CE"/>
    <w:rsid w:val="00AB20DF"/>
    <w:rsid w:val="00AB2307"/>
    <w:rsid w:val="00AB27A6"/>
    <w:rsid w:val="00AB3009"/>
    <w:rsid w:val="00AB31C5"/>
    <w:rsid w:val="00AB3370"/>
    <w:rsid w:val="00AB44B9"/>
    <w:rsid w:val="00AB492E"/>
    <w:rsid w:val="00AB4EA3"/>
    <w:rsid w:val="00AB4F40"/>
    <w:rsid w:val="00AB5126"/>
    <w:rsid w:val="00AB579E"/>
    <w:rsid w:val="00AB6D5C"/>
    <w:rsid w:val="00AB6F65"/>
    <w:rsid w:val="00AB7900"/>
    <w:rsid w:val="00AB7B13"/>
    <w:rsid w:val="00AB7DB4"/>
    <w:rsid w:val="00AC0C91"/>
    <w:rsid w:val="00AC0DB7"/>
    <w:rsid w:val="00AC1481"/>
    <w:rsid w:val="00AC1CBF"/>
    <w:rsid w:val="00AC1EA6"/>
    <w:rsid w:val="00AC3F50"/>
    <w:rsid w:val="00AC612B"/>
    <w:rsid w:val="00AC6519"/>
    <w:rsid w:val="00AC7BFE"/>
    <w:rsid w:val="00AC7D57"/>
    <w:rsid w:val="00AC7F72"/>
    <w:rsid w:val="00AD0373"/>
    <w:rsid w:val="00AD0E23"/>
    <w:rsid w:val="00AD0F1A"/>
    <w:rsid w:val="00AD1EBF"/>
    <w:rsid w:val="00AD352F"/>
    <w:rsid w:val="00AD372D"/>
    <w:rsid w:val="00AD5F50"/>
    <w:rsid w:val="00AD7DD4"/>
    <w:rsid w:val="00AE07AA"/>
    <w:rsid w:val="00AE14B3"/>
    <w:rsid w:val="00AE1889"/>
    <w:rsid w:val="00AE1B35"/>
    <w:rsid w:val="00AE22ED"/>
    <w:rsid w:val="00AE25A0"/>
    <w:rsid w:val="00AE2DD1"/>
    <w:rsid w:val="00AE3BD6"/>
    <w:rsid w:val="00AE4821"/>
    <w:rsid w:val="00AE4D0B"/>
    <w:rsid w:val="00AE5C7E"/>
    <w:rsid w:val="00AE6276"/>
    <w:rsid w:val="00AE67CB"/>
    <w:rsid w:val="00AE6884"/>
    <w:rsid w:val="00AE6B9F"/>
    <w:rsid w:val="00AE6C7D"/>
    <w:rsid w:val="00AE6E7C"/>
    <w:rsid w:val="00AE7A98"/>
    <w:rsid w:val="00AF04B4"/>
    <w:rsid w:val="00AF0627"/>
    <w:rsid w:val="00AF0F3A"/>
    <w:rsid w:val="00AF0F3F"/>
    <w:rsid w:val="00AF12E7"/>
    <w:rsid w:val="00AF180F"/>
    <w:rsid w:val="00AF1DB4"/>
    <w:rsid w:val="00AF1F16"/>
    <w:rsid w:val="00AF267C"/>
    <w:rsid w:val="00AF29C4"/>
    <w:rsid w:val="00AF2B38"/>
    <w:rsid w:val="00AF2F53"/>
    <w:rsid w:val="00AF3091"/>
    <w:rsid w:val="00AF3913"/>
    <w:rsid w:val="00AF4E83"/>
    <w:rsid w:val="00AF601E"/>
    <w:rsid w:val="00AF6076"/>
    <w:rsid w:val="00AF62DB"/>
    <w:rsid w:val="00AF77C8"/>
    <w:rsid w:val="00AF7C15"/>
    <w:rsid w:val="00B0086C"/>
    <w:rsid w:val="00B00E22"/>
    <w:rsid w:val="00B01CCF"/>
    <w:rsid w:val="00B028A8"/>
    <w:rsid w:val="00B03434"/>
    <w:rsid w:val="00B04FA9"/>
    <w:rsid w:val="00B05265"/>
    <w:rsid w:val="00B05E5E"/>
    <w:rsid w:val="00B06223"/>
    <w:rsid w:val="00B062E9"/>
    <w:rsid w:val="00B071E1"/>
    <w:rsid w:val="00B0741A"/>
    <w:rsid w:val="00B07B6C"/>
    <w:rsid w:val="00B07F52"/>
    <w:rsid w:val="00B11DED"/>
    <w:rsid w:val="00B1212D"/>
    <w:rsid w:val="00B124DA"/>
    <w:rsid w:val="00B12BFD"/>
    <w:rsid w:val="00B12D65"/>
    <w:rsid w:val="00B135D7"/>
    <w:rsid w:val="00B13F61"/>
    <w:rsid w:val="00B1486F"/>
    <w:rsid w:val="00B16F48"/>
    <w:rsid w:val="00B17E0D"/>
    <w:rsid w:val="00B20337"/>
    <w:rsid w:val="00B20A5B"/>
    <w:rsid w:val="00B20FEE"/>
    <w:rsid w:val="00B219EE"/>
    <w:rsid w:val="00B21BE5"/>
    <w:rsid w:val="00B2279B"/>
    <w:rsid w:val="00B23431"/>
    <w:rsid w:val="00B258A9"/>
    <w:rsid w:val="00B2596F"/>
    <w:rsid w:val="00B2620A"/>
    <w:rsid w:val="00B2638F"/>
    <w:rsid w:val="00B277B9"/>
    <w:rsid w:val="00B27CE8"/>
    <w:rsid w:val="00B27F79"/>
    <w:rsid w:val="00B301BA"/>
    <w:rsid w:val="00B3040F"/>
    <w:rsid w:val="00B309AC"/>
    <w:rsid w:val="00B3208B"/>
    <w:rsid w:val="00B32862"/>
    <w:rsid w:val="00B3322F"/>
    <w:rsid w:val="00B33357"/>
    <w:rsid w:val="00B3347A"/>
    <w:rsid w:val="00B33736"/>
    <w:rsid w:val="00B338D2"/>
    <w:rsid w:val="00B34A2C"/>
    <w:rsid w:val="00B34D2C"/>
    <w:rsid w:val="00B34E35"/>
    <w:rsid w:val="00B35355"/>
    <w:rsid w:val="00B355FD"/>
    <w:rsid w:val="00B36160"/>
    <w:rsid w:val="00B3644A"/>
    <w:rsid w:val="00B36CEA"/>
    <w:rsid w:val="00B37767"/>
    <w:rsid w:val="00B408E2"/>
    <w:rsid w:val="00B419F5"/>
    <w:rsid w:val="00B4234C"/>
    <w:rsid w:val="00B42574"/>
    <w:rsid w:val="00B4270B"/>
    <w:rsid w:val="00B43037"/>
    <w:rsid w:val="00B43075"/>
    <w:rsid w:val="00B4346B"/>
    <w:rsid w:val="00B43C5C"/>
    <w:rsid w:val="00B45D04"/>
    <w:rsid w:val="00B463F2"/>
    <w:rsid w:val="00B47208"/>
    <w:rsid w:val="00B47836"/>
    <w:rsid w:val="00B50CD6"/>
    <w:rsid w:val="00B51300"/>
    <w:rsid w:val="00B51A51"/>
    <w:rsid w:val="00B5292F"/>
    <w:rsid w:val="00B52B2D"/>
    <w:rsid w:val="00B53B38"/>
    <w:rsid w:val="00B53DE3"/>
    <w:rsid w:val="00B542AD"/>
    <w:rsid w:val="00B542EF"/>
    <w:rsid w:val="00B54C1E"/>
    <w:rsid w:val="00B550DA"/>
    <w:rsid w:val="00B564FD"/>
    <w:rsid w:val="00B56A7D"/>
    <w:rsid w:val="00B57665"/>
    <w:rsid w:val="00B5770B"/>
    <w:rsid w:val="00B601A2"/>
    <w:rsid w:val="00B603A4"/>
    <w:rsid w:val="00B6047B"/>
    <w:rsid w:val="00B605BA"/>
    <w:rsid w:val="00B60A3B"/>
    <w:rsid w:val="00B62192"/>
    <w:rsid w:val="00B624D7"/>
    <w:rsid w:val="00B62B79"/>
    <w:rsid w:val="00B62EE6"/>
    <w:rsid w:val="00B6355A"/>
    <w:rsid w:val="00B6473C"/>
    <w:rsid w:val="00B6759D"/>
    <w:rsid w:val="00B70AF6"/>
    <w:rsid w:val="00B71592"/>
    <w:rsid w:val="00B719F7"/>
    <w:rsid w:val="00B726A6"/>
    <w:rsid w:val="00B72A2A"/>
    <w:rsid w:val="00B732F1"/>
    <w:rsid w:val="00B73CA8"/>
    <w:rsid w:val="00B745ED"/>
    <w:rsid w:val="00B74A19"/>
    <w:rsid w:val="00B74BA5"/>
    <w:rsid w:val="00B74EEF"/>
    <w:rsid w:val="00B7507E"/>
    <w:rsid w:val="00B75706"/>
    <w:rsid w:val="00B75B51"/>
    <w:rsid w:val="00B7696C"/>
    <w:rsid w:val="00B76BBB"/>
    <w:rsid w:val="00B77004"/>
    <w:rsid w:val="00B77147"/>
    <w:rsid w:val="00B771F9"/>
    <w:rsid w:val="00B77B47"/>
    <w:rsid w:val="00B80009"/>
    <w:rsid w:val="00B80369"/>
    <w:rsid w:val="00B807D0"/>
    <w:rsid w:val="00B8083E"/>
    <w:rsid w:val="00B80B14"/>
    <w:rsid w:val="00B81702"/>
    <w:rsid w:val="00B8187B"/>
    <w:rsid w:val="00B81A58"/>
    <w:rsid w:val="00B81C4E"/>
    <w:rsid w:val="00B823C9"/>
    <w:rsid w:val="00B82A66"/>
    <w:rsid w:val="00B8405D"/>
    <w:rsid w:val="00B8422C"/>
    <w:rsid w:val="00B8533F"/>
    <w:rsid w:val="00B85D60"/>
    <w:rsid w:val="00B85F83"/>
    <w:rsid w:val="00B87784"/>
    <w:rsid w:val="00B87C70"/>
    <w:rsid w:val="00B87E4F"/>
    <w:rsid w:val="00B90075"/>
    <w:rsid w:val="00B90355"/>
    <w:rsid w:val="00B9057F"/>
    <w:rsid w:val="00B90962"/>
    <w:rsid w:val="00B920AD"/>
    <w:rsid w:val="00B92372"/>
    <w:rsid w:val="00B92BC1"/>
    <w:rsid w:val="00B92E1A"/>
    <w:rsid w:val="00B94087"/>
    <w:rsid w:val="00B94594"/>
    <w:rsid w:val="00B958DE"/>
    <w:rsid w:val="00B961B6"/>
    <w:rsid w:val="00B96415"/>
    <w:rsid w:val="00B97A1D"/>
    <w:rsid w:val="00B97E1B"/>
    <w:rsid w:val="00BA00AF"/>
    <w:rsid w:val="00BA020D"/>
    <w:rsid w:val="00BA050B"/>
    <w:rsid w:val="00BA0953"/>
    <w:rsid w:val="00BA0C90"/>
    <w:rsid w:val="00BA1A42"/>
    <w:rsid w:val="00BA1C80"/>
    <w:rsid w:val="00BA365B"/>
    <w:rsid w:val="00BA42D3"/>
    <w:rsid w:val="00BA454A"/>
    <w:rsid w:val="00BA46C4"/>
    <w:rsid w:val="00BA6D6F"/>
    <w:rsid w:val="00BA6D95"/>
    <w:rsid w:val="00BA7846"/>
    <w:rsid w:val="00BA78F9"/>
    <w:rsid w:val="00BA7900"/>
    <w:rsid w:val="00BB05D6"/>
    <w:rsid w:val="00BB0A58"/>
    <w:rsid w:val="00BB148B"/>
    <w:rsid w:val="00BB17BF"/>
    <w:rsid w:val="00BB29D8"/>
    <w:rsid w:val="00BB2F74"/>
    <w:rsid w:val="00BB3631"/>
    <w:rsid w:val="00BB3972"/>
    <w:rsid w:val="00BB3D2D"/>
    <w:rsid w:val="00BB486F"/>
    <w:rsid w:val="00BB4961"/>
    <w:rsid w:val="00BB4C6F"/>
    <w:rsid w:val="00BB547B"/>
    <w:rsid w:val="00BB598E"/>
    <w:rsid w:val="00BB6CB8"/>
    <w:rsid w:val="00BB785E"/>
    <w:rsid w:val="00BC03BE"/>
    <w:rsid w:val="00BC0949"/>
    <w:rsid w:val="00BC0E34"/>
    <w:rsid w:val="00BC1930"/>
    <w:rsid w:val="00BC1AFE"/>
    <w:rsid w:val="00BC209A"/>
    <w:rsid w:val="00BC20AE"/>
    <w:rsid w:val="00BC2350"/>
    <w:rsid w:val="00BC27AE"/>
    <w:rsid w:val="00BC42D7"/>
    <w:rsid w:val="00BC49C8"/>
    <w:rsid w:val="00BC5156"/>
    <w:rsid w:val="00BC5A62"/>
    <w:rsid w:val="00BC5D40"/>
    <w:rsid w:val="00BC71CC"/>
    <w:rsid w:val="00BC738F"/>
    <w:rsid w:val="00BD1176"/>
    <w:rsid w:val="00BD1655"/>
    <w:rsid w:val="00BD171F"/>
    <w:rsid w:val="00BD22AF"/>
    <w:rsid w:val="00BD26FA"/>
    <w:rsid w:val="00BD3671"/>
    <w:rsid w:val="00BD3EFF"/>
    <w:rsid w:val="00BD7B57"/>
    <w:rsid w:val="00BD7E35"/>
    <w:rsid w:val="00BE06AF"/>
    <w:rsid w:val="00BE21B2"/>
    <w:rsid w:val="00BE2550"/>
    <w:rsid w:val="00BE2A86"/>
    <w:rsid w:val="00BE2D13"/>
    <w:rsid w:val="00BE2F67"/>
    <w:rsid w:val="00BE2FD3"/>
    <w:rsid w:val="00BE3196"/>
    <w:rsid w:val="00BE396A"/>
    <w:rsid w:val="00BE3E1F"/>
    <w:rsid w:val="00BE4948"/>
    <w:rsid w:val="00BE49C2"/>
    <w:rsid w:val="00BE557E"/>
    <w:rsid w:val="00BE7428"/>
    <w:rsid w:val="00BF1924"/>
    <w:rsid w:val="00BF257D"/>
    <w:rsid w:val="00BF29A5"/>
    <w:rsid w:val="00BF2DB3"/>
    <w:rsid w:val="00BF4BBC"/>
    <w:rsid w:val="00BF4EF3"/>
    <w:rsid w:val="00BF55B7"/>
    <w:rsid w:val="00BF6DB5"/>
    <w:rsid w:val="00BF78E1"/>
    <w:rsid w:val="00C00345"/>
    <w:rsid w:val="00C01A26"/>
    <w:rsid w:val="00C0243D"/>
    <w:rsid w:val="00C02624"/>
    <w:rsid w:val="00C02782"/>
    <w:rsid w:val="00C02A65"/>
    <w:rsid w:val="00C03044"/>
    <w:rsid w:val="00C03416"/>
    <w:rsid w:val="00C038CB"/>
    <w:rsid w:val="00C03C49"/>
    <w:rsid w:val="00C04782"/>
    <w:rsid w:val="00C0491A"/>
    <w:rsid w:val="00C04ABE"/>
    <w:rsid w:val="00C05F2B"/>
    <w:rsid w:val="00C05F53"/>
    <w:rsid w:val="00C06DEC"/>
    <w:rsid w:val="00C070B5"/>
    <w:rsid w:val="00C0736D"/>
    <w:rsid w:val="00C1048C"/>
    <w:rsid w:val="00C10CA8"/>
    <w:rsid w:val="00C10CE7"/>
    <w:rsid w:val="00C121B9"/>
    <w:rsid w:val="00C128D9"/>
    <w:rsid w:val="00C14C5D"/>
    <w:rsid w:val="00C15220"/>
    <w:rsid w:val="00C1548B"/>
    <w:rsid w:val="00C160AC"/>
    <w:rsid w:val="00C174C5"/>
    <w:rsid w:val="00C1758E"/>
    <w:rsid w:val="00C17DC9"/>
    <w:rsid w:val="00C20C9B"/>
    <w:rsid w:val="00C21CFD"/>
    <w:rsid w:val="00C22003"/>
    <w:rsid w:val="00C22240"/>
    <w:rsid w:val="00C2224E"/>
    <w:rsid w:val="00C22C23"/>
    <w:rsid w:val="00C23488"/>
    <w:rsid w:val="00C238F7"/>
    <w:rsid w:val="00C23CD6"/>
    <w:rsid w:val="00C24251"/>
    <w:rsid w:val="00C2441F"/>
    <w:rsid w:val="00C2584F"/>
    <w:rsid w:val="00C25E84"/>
    <w:rsid w:val="00C26215"/>
    <w:rsid w:val="00C265ED"/>
    <w:rsid w:val="00C269A9"/>
    <w:rsid w:val="00C26A01"/>
    <w:rsid w:val="00C26D45"/>
    <w:rsid w:val="00C26ED2"/>
    <w:rsid w:val="00C27E16"/>
    <w:rsid w:val="00C30224"/>
    <w:rsid w:val="00C302F3"/>
    <w:rsid w:val="00C30656"/>
    <w:rsid w:val="00C307EA"/>
    <w:rsid w:val="00C30E00"/>
    <w:rsid w:val="00C31B10"/>
    <w:rsid w:val="00C3219A"/>
    <w:rsid w:val="00C32528"/>
    <w:rsid w:val="00C325C5"/>
    <w:rsid w:val="00C327B0"/>
    <w:rsid w:val="00C33AC0"/>
    <w:rsid w:val="00C33CE9"/>
    <w:rsid w:val="00C33F19"/>
    <w:rsid w:val="00C345EB"/>
    <w:rsid w:val="00C34616"/>
    <w:rsid w:val="00C34BBC"/>
    <w:rsid w:val="00C34FE8"/>
    <w:rsid w:val="00C36E73"/>
    <w:rsid w:val="00C373F4"/>
    <w:rsid w:val="00C37D34"/>
    <w:rsid w:val="00C403C3"/>
    <w:rsid w:val="00C40860"/>
    <w:rsid w:val="00C41040"/>
    <w:rsid w:val="00C4137D"/>
    <w:rsid w:val="00C42610"/>
    <w:rsid w:val="00C42863"/>
    <w:rsid w:val="00C43973"/>
    <w:rsid w:val="00C43C85"/>
    <w:rsid w:val="00C458A4"/>
    <w:rsid w:val="00C4596E"/>
    <w:rsid w:val="00C47722"/>
    <w:rsid w:val="00C50CC8"/>
    <w:rsid w:val="00C50D80"/>
    <w:rsid w:val="00C5175C"/>
    <w:rsid w:val="00C518B8"/>
    <w:rsid w:val="00C5299D"/>
    <w:rsid w:val="00C52E5D"/>
    <w:rsid w:val="00C53204"/>
    <w:rsid w:val="00C533D1"/>
    <w:rsid w:val="00C53BE3"/>
    <w:rsid w:val="00C53ECE"/>
    <w:rsid w:val="00C54331"/>
    <w:rsid w:val="00C545BA"/>
    <w:rsid w:val="00C5486D"/>
    <w:rsid w:val="00C54B9B"/>
    <w:rsid w:val="00C5537D"/>
    <w:rsid w:val="00C55747"/>
    <w:rsid w:val="00C55A19"/>
    <w:rsid w:val="00C55BA2"/>
    <w:rsid w:val="00C55D26"/>
    <w:rsid w:val="00C55DFB"/>
    <w:rsid w:val="00C56017"/>
    <w:rsid w:val="00C570F5"/>
    <w:rsid w:val="00C602B0"/>
    <w:rsid w:val="00C60DCD"/>
    <w:rsid w:val="00C60FDE"/>
    <w:rsid w:val="00C616F1"/>
    <w:rsid w:val="00C62FAA"/>
    <w:rsid w:val="00C635B2"/>
    <w:rsid w:val="00C63600"/>
    <w:rsid w:val="00C636F4"/>
    <w:rsid w:val="00C64822"/>
    <w:rsid w:val="00C65C97"/>
    <w:rsid w:val="00C668AA"/>
    <w:rsid w:val="00C6707C"/>
    <w:rsid w:val="00C67123"/>
    <w:rsid w:val="00C67AE4"/>
    <w:rsid w:val="00C67E7F"/>
    <w:rsid w:val="00C70982"/>
    <w:rsid w:val="00C718AC"/>
    <w:rsid w:val="00C72285"/>
    <w:rsid w:val="00C72DED"/>
    <w:rsid w:val="00C73B81"/>
    <w:rsid w:val="00C742C2"/>
    <w:rsid w:val="00C751B2"/>
    <w:rsid w:val="00C76EF4"/>
    <w:rsid w:val="00C775BC"/>
    <w:rsid w:val="00C775CE"/>
    <w:rsid w:val="00C80365"/>
    <w:rsid w:val="00C8132B"/>
    <w:rsid w:val="00C81B7B"/>
    <w:rsid w:val="00C82510"/>
    <w:rsid w:val="00C82671"/>
    <w:rsid w:val="00C8319F"/>
    <w:rsid w:val="00C834CA"/>
    <w:rsid w:val="00C83A2D"/>
    <w:rsid w:val="00C84EBD"/>
    <w:rsid w:val="00C84EF2"/>
    <w:rsid w:val="00C84F07"/>
    <w:rsid w:val="00C85715"/>
    <w:rsid w:val="00C857BA"/>
    <w:rsid w:val="00C86D8E"/>
    <w:rsid w:val="00C9015C"/>
    <w:rsid w:val="00C905B1"/>
    <w:rsid w:val="00C916F7"/>
    <w:rsid w:val="00C91E75"/>
    <w:rsid w:val="00C92E92"/>
    <w:rsid w:val="00C92EE7"/>
    <w:rsid w:val="00C937EE"/>
    <w:rsid w:val="00C93A0C"/>
    <w:rsid w:val="00C93A67"/>
    <w:rsid w:val="00C94AF0"/>
    <w:rsid w:val="00C9526F"/>
    <w:rsid w:val="00C9671D"/>
    <w:rsid w:val="00C9718D"/>
    <w:rsid w:val="00C97884"/>
    <w:rsid w:val="00CA0021"/>
    <w:rsid w:val="00CA06F9"/>
    <w:rsid w:val="00CA0A69"/>
    <w:rsid w:val="00CA1964"/>
    <w:rsid w:val="00CA1F87"/>
    <w:rsid w:val="00CA28CC"/>
    <w:rsid w:val="00CA2B11"/>
    <w:rsid w:val="00CA2FA2"/>
    <w:rsid w:val="00CA3ADC"/>
    <w:rsid w:val="00CA4B60"/>
    <w:rsid w:val="00CA6058"/>
    <w:rsid w:val="00CA7025"/>
    <w:rsid w:val="00CB139F"/>
    <w:rsid w:val="00CB1737"/>
    <w:rsid w:val="00CB1C18"/>
    <w:rsid w:val="00CB25BF"/>
    <w:rsid w:val="00CB3618"/>
    <w:rsid w:val="00CB430A"/>
    <w:rsid w:val="00CB4A96"/>
    <w:rsid w:val="00CB4B08"/>
    <w:rsid w:val="00CB6478"/>
    <w:rsid w:val="00CB6B06"/>
    <w:rsid w:val="00CB70BB"/>
    <w:rsid w:val="00CB7209"/>
    <w:rsid w:val="00CC00C9"/>
    <w:rsid w:val="00CC0497"/>
    <w:rsid w:val="00CC07FF"/>
    <w:rsid w:val="00CC0DA3"/>
    <w:rsid w:val="00CC1268"/>
    <w:rsid w:val="00CC18C3"/>
    <w:rsid w:val="00CC18D5"/>
    <w:rsid w:val="00CC1B83"/>
    <w:rsid w:val="00CC1E35"/>
    <w:rsid w:val="00CC2567"/>
    <w:rsid w:val="00CC27FD"/>
    <w:rsid w:val="00CC323E"/>
    <w:rsid w:val="00CC3B8B"/>
    <w:rsid w:val="00CC4E20"/>
    <w:rsid w:val="00CC5E41"/>
    <w:rsid w:val="00CC6644"/>
    <w:rsid w:val="00CC7FCB"/>
    <w:rsid w:val="00CD1A16"/>
    <w:rsid w:val="00CD1F32"/>
    <w:rsid w:val="00CD2973"/>
    <w:rsid w:val="00CD2E31"/>
    <w:rsid w:val="00CD4DE0"/>
    <w:rsid w:val="00CD5596"/>
    <w:rsid w:val="00CD6807"/>
    <w:rsid w:val="00CD7C45"/>
    <w:rsid w:val="00CD7C73"/>
    <w:rsid w:val="00CD7FBB"/>
    <w:rsid w:val="00CE01AF"/>
    <w:rsid w:val="00CE1AEE"/>
    <w:rsid w:val="00CE1C29"/>
    <w:rsid w:val="00CE3702"/>
    <w:rsid w:val="00CE4A3B"/>
    <w:rsid w:val="00CE52CB"/>
    <w:rsid w:val="00CE5E48"/>
    <w:rsid w:val="00CE6F8C"/>
    <w:rsid w:val="00CE722F"/>
    <w:rsid w:val="00CE7569"/>
    <w:rsid w:val="00CF0DB7"/>
    <w:rsid w:val="00CF19AE"/>
    <w:rsid w:val="00CF26A1"/>
    <w:rsid w:val="00CF3B36"/>
    <w:rsid w:val="00CF42A8"/>
    <w:rsid w:val="00CF5F96"/>
    <w:rsid w:val="00CF62F7"/>
    <w:rsid w:val="00CF645A"/>
    <w:rsid w:val="00CF69BE"/>
    <w:rsid w:val="00CF6F0E"/>
    <w:rsid w:val="00D0209E"/>
    <w:rsid w:val="00D02E53"/>
    <w:rsid w:val="00D02E71"/>
    <w:rsid w:val="00D02EAB"/>
    <w:rsid w:val="00D030A5"/>
    <w:rsid w:val="00D0410F"/>
    <w:rsid w:val="00D041A6"/>
    <w:rsid w:val="00D04B7D"/>
    <w:rsid w:val="00D04DFB"/>
    <w:rsid w:val="00D04E1F"/>
    <w:rsid w:val="00D056DA"/>
    <w:rsid w:val="00D05819"/>
    <w:rsid w:val="00D06848"/>
    <w:rsid w:val="00D06CD0"/>
    <w:rsid w:val="00D071EB"/>
    <w:rsid w:val="00D0744D"/>
    <w:rsid w:val="00D074E9"/>
    <w:rsid w:val="00D115C8"/>
    <w:rsid w:val="00D116A4"/>
    <w:rsid w:val="00D11970"/>
    <w:rsid w:val="00D119B5"/>
    <w:rsid w:val="00D132EC"/>
    <w:rsid w:val="00D1364F"/>
    <w:rsid w:val="00D13F77"/>
    <w:rsid w:val="00D146BC"/>
    <w:rsid w:val="00D14BEC"/>
    <w:rsid w:val="00D14D5C"/>
    <w:rsid w:val="00D157D9"/>
    <w:rsid w:val="00D15C7E"/>
    <w:rsid w:val="00D15F2A"/>
    <w:rsid w:val="00D1608A"/>
    <w:rsid w:val="00D1641D"/>
    <w:rsid w:val="00D17D0C"/>
    <w:rsid w:val="00D17D8C"/>
    <w:rsid w:val="00D20861"/>
    <w:rsid w:val="00D21784"/>
    <w:rsid w:val="00D21843"/>
    <w:rsid w:val="00D21DF3"/>
    <w:rsid w:val="00D23280"/>
    <w:rsid w:val="00D2330A"/>
    <w:rsid w:val="00D235C0"/>
    <w:rsid w:val="00D242AA"/>
    <w:rsid w:val="00D2436E"/>
    <w:rsid w:val="00D244A0"/>
    <w:rsid w:val="00D25465"/>
    <w:rsid w:val="00D256D7"/>
    <w:rsid w:val="00D258A5"/>
    <w:rsid w:val="00D25ABD"/>
    <w:rsid w:val="00D26195"/>
    <w:rsid w:val="00D2730C"/>
    <w:rsid w:val="00D2735C"/>
    <w:rsid w:val="00D275B0"/>
    <w:rsid w:val="00D27A78"/>
    <w:rsid w:val="00D30150"/>
    <w:rsid w:val="00D303AC"/>
    <w:rsid w:val="00D32107"/>
    <w:rsid w:val="00D3229B"/>
    <w:rsid w:val="00D32E71"/>
    <w:rsid w:val="00D33231"/>
    <w:rsid w:val="00D33924"/>
    <w:rsid w:val="00D33A5D"/>
    <w:rsid w:val="00D343A0"/>
    <w:rsid w:val="00D34D46"/>
    <w:rsid w:val="00D35118"/>
    <w:rsid w:val="00D3512E"/>
    <w:rsid w:val="00D3589F"/>
    <w:rsid w:val="00D35C6B"/>
    <w:rsid w:val="00D370CE"/>
    <w:rsid w:val="00D37519"/>
    <w:rsid w:val="00D375DD"/>
    <w:rsid w:val="00D3766E"/>
    <w:rsid w:val="00D37729"/>
    <w:rsid w:val="00D40650"/>
    <w:rsid w:val="00D42967"/>
    <w:rsid w:val="00D42AC8"/>
    <w:rsid w:val="00D42EE2"/>
    <w:rsid w:val="00D42F7F"/>
    <w:rsid w:val="00D4369D"/>
    <w:rsid w:val="00D441FA"/>
    <w:rsid w:val="00D458A3"/>
    <w:rsid w:val="00D45E7D"/>
    <w:rsid w:val="00D460C5"/>
    <w:rsid w:val="00D4628A"/>
    <w:rsid w:val="00D46327"/>
    <w:rsid w:val="00D467F2"/>
    <w:rsid w:val="00D47357"/>
    <w:rsid w:val="00D474AD"/>
    <w:rsid w:val="00D50321"/>
    <w:rsid w:val="00D505E8"/>
    <w:rsid w:val="00D51F26"/>
    <w:rsid w:val="00D52740"/>
    <w:rsid w:val="00D52DC4"/>
    <w:rsid w:val="00D5304D"/>
    <w:rsid w:val="00D53996"/>
    <w:rsid w:val="00D542B8"/>
    <w:rsid w:val="00D54939"/>
    <w:rsid w:val="00D54CA0"/>
    <w:rsid w:val="00D5620D"/>
    <w:rsid w:val="00D56DCA"/>
    <w:rsid w:val="00D56E1B"/>
    <w:rsid w:val="00D5784E"/>
    <w:rsid w:val="00D578FB"/>
    <w:rsid w:val="00D57AC0"/>
    <w:rsid w:val="00D57F17"/>
    <w:rsid w:val="00D611FB"/>
    <w:rsid w:val="00D6240D"/>
    <w:rsid w:val="00D6257E"/>
    <w:rsid w:val="00D632F2"/>
    <w:rsid w:val="00D6394B"/>
    <w:rsid w:val="00D63F6E"/>
    <w:rsid w:val="00D64877"/>
    <w:rsid w:val="00D64885"/>
    <w:rsid w:val="00D6545E"/>
    <w:rsid w:val="00D65623"/>
    <w:rsid w:val="00D66387"/>
    <w:rsid w:val="00D66693"/>
    <w:rsid w:val="00D67453"/>
    <w:rsid w:val="00D717CE"/>
    <w:rsid w:val="00D71D36"/>
    <w:rsid w:val="00D7228B"/>
    <w:rsid w:val="00D72509"/>
    <w:rsid w:val="00D72A16"/>
    <w:rsid w:val="00D7444D"/>
    <w:rsid w:val="00D7448B"/>
    <w:rsid w:val="00D74ACC"/>
    <w:rsid w:val="00D75313"/>
    <w:rsid w:val="00D76532"/>
    <w:rsid w:val="00D7655E"/>
    <w:rsid w:val="00D7719B"/>
    <w:rsid w:val="00D80C50"/>
    <w:rsid w:val="00D82CAC"/>
    <w:rsid w:val="00D831FF"/>
    <w:rsid w:val="00D83D78"/>
    <w:rsid w:val="00D853E4"/>
    <w:rsid w:val="00D86CAC"/>
    <w:rsid w:val="00D87282"/>
    <w:rsid w:val="00D87468"/>
    <w:rsid w:val="00D87D0A"/>
    <w:rsid w:val="00D87E73"/>
    <w:rsid w:val="00D90068"/>
    <w:rsid w:val="00D90598"/>
    <w:rsid w:val="00D90FDD"/>
    <w:rsid w:val="00D92219"/>
    <w:rsid w:val="00D923AF"/>
    <w:rsid w:val="00D923EB"/>
    <w:rsid w:val="00D94C14"/>
    <w:rsid w:val="00D94C57"/>
    <w:rsid w:val="00D95869"/>
    <w:rsid w:val="00D95F03"/>
    <w:rsid w:val="00D965D8"/>
    <w:rsid w:val="00D968C8"/>
    <w:rsid w:val="00D96F0F"/>
    <w:rsid w:val="00D97298"/>
    <w:rsid w:val="00D979AF"/>
    <w:rsid w:val="00D97B02"/>
    <w:rsid w:val="00DA09CF"/>
    <w:rsid w:val="00DA0BF7"/>
    <w:rsid w:val="00DA0D79"/>
    <w:rsid w:val="00DA1C93"/>
    <w:rsid w:val="00DA2057"/>
    <w:rsid w:val="00DA36A2"/>
    <w:rsid w:val="00DA442D"/>
    <w:rsid w:val="00DA4A6C"/>
    <w:rsid w:val="00DA5194"/>
    <w:rsid w:val="00DA556A"/>
    <w:rsid w:val="00DA57CA"/>
    <w:rsid w:val="00DA5E6A"/>
    <w:rsid w:val="00DA6C43"/>
    <w:rsid w:val="00DA703E"/>
    <w:rsid w:val="00DA7A2C"/>
    <w:rsid w:val="00DB039C"/>
    <w:rsid w:val="00DB0685"/>
    <w:rsid w:val="00DB09D3"/>
    <w:rsid w:val="00DB0CFE"/>
    <w:rsid w:val="00DB1897"/>
    <w:rsid w:val="00DB409A"/>
    <w:rsid w:val="00DB44DC"/>
    <w:rsid w:val="00DB464E"/>
    <w:rsid w:val="00DB46F7"/>
    <w:rsid w:val="00DB4707"/>
    <w:rsid w:val="00DB4ABC"/>
    <w:rsid w:val="00DB547B"/>
    <w:rsid w:val="00DB572C"/>
    <w:rsid w:val="00DB57B9"/>
    <w:rsid w:val="00DB6833"/>
    <w:rsid w:val="00DC0517"/>
    <w:rsid w:val="00DC1199"/>
    <w:rsid w:val="00DC1AD1"/>
    <w:rsid w:val="00DC2CA1"/>
    <w:rsid w:val="00DC35FC"/>
    <w:rsid w:val="00DC3693"/>
    <w:rsid w:val="00DC5360"/>
    <w:rsid w:val="00DC609D"/>
    <w:rsid w:val="00DC6107"/>
    <w:rsid w:val="00DC6679"/>
    <w:rsid w:val="00DC761C"/>
    <w:rsid w:val="00DD2064"/>
    <w:rsid w:val="00DD2389"/>
    <w:rsid w:val="00DD27C4"/>
    <w:rsid w:val="00DD345C"/>
    <w:rsid w:val="00DD3538"/>
    <w:rsid w:val="00DD4062"/>
    <w:rsid w:val="00DD6AF4"/>
    <w:rsid w:val="00DD6E64"/>
    <w:rsid w:val="00DD76C2"/>
    <w:rsid w:val="00DE00A1"/>
    <w:rsid w:val="00DE020F"/>
    <w:rsid w:val="00DE0B6B"/>
    <w:rsid w:val="00DE2455"/>
    <w:rsid w:val="00DE3049"/>
    <w:rsid w:val="00DE468A"/>
    <w:rsid w:val="00DE49A6"/>
    <w:rsid w:val="00DE4B90"/>
    <w:rsid w:val="00DE5C32"/>
    <w:rsid w:val="00DE5CB3"/>
    <w:rsid w:val="00DE6D8E"/>
    <w:rsid w:val="00DE74D8"/>
    <w:rsid w:val="00DF025A"/>
    <w:rsid w:val="00DF16E3"/>
    <w:rsid w:val="00DF171D"/>
    <w:rsid w:val="00DF2283"/>
    <w:rsid w:val="00DF3744"/>
    <w:rsid w:val="00DF3D6F"/>
    <w:rsid w:val="00DF4C56"/>
    <w:rsid w:val="00DF4FF1"/>
    <w:rsid w:val="00DF5D40"/>
    <w:rsid w:val="00DF66F5"/>
    <w:rsid w:val="00E006A8"/>
    <w:rsid w:val="00E014AA"/>
    <w:rsid w:val="00E01A76"/>
    <w:rsid w:val="00E02515"/>
    <w:rsid w:val="00E029CF"/>
    <w:rsid w:val="00E03E7E"/>
    <w:rsid w:val="00E04DAA"/>
    <w:rsid w:val="00E05D7D"/>
    <w:rsid w:val="00E05DD8"/>
    <w:rsid w:val="00E06755"/>
    <w:rsid w:val="00E06A3C"/>
    <w:rsid w:val="00E06AA1"/>
    <w:rsid w:val="00E06BF2"/>
    <w:rsid w:val="00E06CF4"/>
    <w:rsid w:val="00E0726E"/>
    <w:rsid w:val="00E07683"/>
    <w:rsid w:val="00E076FF"/>
    <w:rsid w:val="00E07A14"/>
    <w:rsid w:val="00E100A2"/>
    <w:rsid w:val="00E10617"/>
    <w:rsid w:val="00E11631"/>
    <w:rsid w:val="00E11AB7"/>
    <w:rsid w:val="00E12834"/>
    <w:rsid w:val="00E14481"/>
    <w:rsid w:val="00E14813"/>
    <w:rsid w:val="00E149A4"/>
    <w:rsid w:val="00E14C4E"/>
    <w:rsid w:val="00E152B4"/>
    <w:rsid w:val="00E15487"/>
    <w:rsid w:val="00E15E9C"/>
    <w:rsid w:val="00E15F7C"/>
    <w:rsid w:val="00E160C3"/>
    <w:rsid w:val="00E16FE8"/>
    <w:rsid w:val="00E1761A"/>
    <w:rsid w:val="00E17747"/>
    <w:rsid w:val="00E177FD"/>
    <w:rsid w:val="00E20D12"/>
    <w:rsid w:val="00E20F03"/>
    <w:rsid w:val="00E21131"/>
    <w:rsid w:val="00E216D4"/>
    <w:rsid w:val="00E21EF4"/>
    <w:rsid w:val="00E2232E"/>
    <w:rsid w:val="00E23C01"/>
    <w:rsid w:val="00E252F3"/>
    <w:rsid w:val="00E254DA"/>
    <w:rsid w:val="00E255AD"/>
    <w:rsid w:val="00E26629"/>
    <w:rsid w:val="00E26F2C"/>
    <w:rsid w:val="00E27FA8"/>
    <w:rsid w:val="00E3025F"/>
    <w:rsid w:val="00E3088B"/>
    <w:rsid w:val="00E30E7F"/>
    <w:rsid w:val="00E31617"/>
    <w:rsid w:val="00E31974"/>
    <w:rsid w:val="00E325FF"/>
    <w:rsid w:val="00E32F4E"/>
    <w:rsid w:val="00E33290"/>
    <w:rsid w:val="00E3330F"/>
    <w:rsid w:val="00E34079"/>
    <w:rsid w:val="00E35C1A"/>
    <w:rsid w:val="00E3672B"/>
    <w:rsid w:val="00E37462"/>
    <w:rsid w:val="00E3749E"/>
    <w:rsid w:val="00E37B4A"/>
    <w:rsid w:val="00E37B80"/>
    <w:rsid w:val="00E402DA"/>
    <w:rsid w:val="00E404B1"/>
    <w:rsid w:val="00E40E58"/>
    <w:rsid w:val="00E412DB"/>
    <w:rsid w:val="00E417D8"/>
    <w:rsid w:val="00E41D5A"/>
    <w:rsid w:val="00E41E33"/>
    <w:rsid w:val="00E42112"/>
    <w:rsid w:val="00E42DC3"/>
    <w:rsid w:val="00E42F95"/>
    <w:rsid w:val="00E43184"/>
    <w:rsid w:val="00E44A51"/>
    <w:rsid w:val="00E456F6"/>
    <w:rsid w:val="00E45EE4"/>
    <w:rsid w:val="00E4653D"/>
    <w:rsid w:val="00E46F26"/>
    <w:rsid w:val="00E5039D"/>
    <w:rsid w:val="00E505FE"/>
    <w:rsid w:val="00E50A60"/>
    <w:rsid w:val="00E50BF3"/>
    <w:rsid w:val="00E50D79"/>
    <w:rsid w:val="00E5197A"/>
    <w:rsid w:val="00E51A24"/>
    <w:rsid w:val="00E51BA4"/>
    <w:rsid w:val="00E51FD5"/>
    <w:rsid w:val="00E520D8"/>
    <w:rsid w:val="00E52D41"/>
    <w:rsid w:val="00E52E38"/>
    <w:rsid w:val="00E536C7"/>
    <w:rsid w:val="00E53A59"/>
    <w:rsid w:val="00E54383"/>
    <w:rsid w:val="00E54696"/>
    <w:rsid w:val="00E554DB"/>
    <w:rsid w:val="00E555D0"/>
    <w:rsid w:val="00E55734"/>
    <w:rsid w:val="00E559E8"/>
    <w:rsid w:val="00E560B7"/>
    <w:rsid w:val="00E5649B"/>
    <w:rsid w:val="00E56C24"/>
    <w:rsid w:val="00E5742C"/>
    <w:rsid w:val="00E616C0"/>
    <w:rsid w:val="00E62D45"/>
    <w:rsid w:val="00E62DD3"/>
    <w:rsid w:val="00E64443"/>
    <w:rsid w:val="00E645C8"/>
    <w:rsid w:val="00E64A69"/>
    <w:rsid w:val="00E65195"/>
    <w:rsid w:val="00E654A2"/>
    <w:rsid w:val="00E67372"/>
    <w:rsid w:val="00E67587"/>
    <w:rsid w:val="00E677B3"/>
    <w:rsid w:val="00E70569"/>
    <w:rsid w:val="00E70F7B"/>
    <w:rsid w:val="00E71560"/>
    <w:rsid w:val="00E72AB5"/>
    <w:rsid w:val="00E7319B"/>
    <w:rsid w:val="00E73CCE"/>
    <w:rsid w:val="00E74759"/>
    <w:rsid w:val="00E74E0E"/>
    <w:rsid w:val="00E74FD4"/>
    <w:rsid w:val="00E75068"/>
    <w:rsid w:val="00E757E0"/>
    <w:rsid w:val="00E75E03"/>
    <w:rsid w:val="00E764A6"/>
    <w:rsid w:val="00E76BC6"/>
    <w:rsid w:val="00E76E70"/>
    <w:rsid w:val="00E77AD5"/>
    <w:rsid w:val="00E80EBD"/>
    <w:rsid w:val="00E81458"/>
    <w:rsid w:val="00E81897"/>
    <w:rsid w:val="00E81B98"/>
    <w:rsid w:val="00E83014"/>
    <w:rsid w:val="00E831F8"/>
    <w:rsid w:val="00E84AA0"/>
    <w:rsid w:val="00E84AA5"/>
    <w:rsid w:val="00E84B50"/>
    <w:rsid w:val="00E84B79"/>
    <w:rsid w:val="00E854F9"/>
    <w:rsid w:val="00E8644A"/>
    <w:rsid w:val="00E877B6"/>
    <w:rsid w:val="00E87FE7"/>
    <w:rsid w:val="00E9013D"/>
    <w:rsid w:val="00E909D5"/>
    <w:rsid w:val="00E90D36"/>
    <w:rsid w:val="00E9152A"/>
    <w:rsid w:val="00E9163E"/>
    <w:rsid w:val="00E916E7"/>
    <w:rsid w:val="00E9188E"/>
    <w:rsid w:val="00E92430"/>
    <w:rsid w:val="00E938A4"/>
    <w:rsid w:val="00E94C17"/>
    <w:rsid w:val="00E95751"/>
    <w:rsid w:val="00E95DE5"/>
    <w:rsid w:val="00E95DE7"/>
    <w:rsid w:val="00E9623E"/>
    <w:rsid w:val="00E9640D"/>
    <w:rsid w:val="00E96672"/>
    <w:rsid w:val="00E968BB"/>
    <w:rsid w:val="00E97050"/>
    <w:rsid w:val="00E979DB"/>
    <w:rsid w:val="00EA0EA1"/>
    <w:rsid w:val="00EA1361"/>
    <w:rsid w:val="00EA2760"/>
    <w:rsid w:val="00EA2824"/>
    <w:rsid w:val="00EA3111"/>
    <w:rsid w:val="00EA356E"/>
    <w:rsid w:val="00EA3684"/>
    <w:rsid w:val="00EA3922"/>
    <w:rsid w:val="00EA43A0"/>
    <w:rsid w:val="00EA4520"/>
    <w:rsid w:val="00EA45F8"/>
    <w:rsid w:val="00EA4F4F"/>
    <w:rsid w:val="00EA5367"/>
    <w:rsid w:val="00EA582A"/>
    <w:rsid w:val="00EA68D6"/>
    <w:rsid w:val="00EA7D12"/>
    <w:rsid w:val="00EB05CC"/>
    <w:rsid w:val="00EB086A"/>
    <w:rsid w:val="00EB21B6"/>
    <w:rsid w:val="00EB248A"/>
    <w:rsid w:val="00EB3608"/>
    <w:rsid w:val="00EB42F0"/>
    <w:rsid w:val="00EB43AD"/>
    <w:rsid w:val="00EB4673"/>
    <w:rsid w:val="00EB6107"/>
    <w:rsid w:val="00EB645F"/>
    <w:rsid w:val="00EB68AF"/>
    <w:rsid w:val="00EB7905"/>
    <w:rsid w:val="00EB7AD8"/>
    <w:rsid w:val="00EC0921"/>
    <w:rsid w:val="00EC1015"/>
    <w:rsid w:val="00EC1CB4"/>
    <w:rsid w:val="00EC209C"/>
    <w:rsid w:val="00EC21EA"/>
    <w:rsid w:val="00EC22E3"/>
    <w:rsid w:val="00EC2CEC"/>
    <w:rsid w:val="00EC3528"/>
    <w:rsid w:val="00EC3B45"/>
    <w:rsid w:val="00EC3ED0"/>
    <w:rsid w:val="00EC4B4C"/>
    <w:rsid w:val="00EC517E"/>
    <w:rsid w:val="00EC57C5"/>
    <w:rsid w:val="00EC66D7"/>
    <w:rsid w:val="00EC745A"/>
    <w:rsid w:val="00EC7A55"/>
    <w:rsid w:val="00EC7C57"/>
    <w:rsid w:val="00ED05A9"/>
    <w:rsid w:val="00ED0632"/>
    <w:rsid w:val="00ED1D19"/>
    <w:rsid w:val="00ED21EE"/>
    <w:rsid w:val="00ED27E7"/>
    <w:rsid w:val="00ED2E04"/>
    <w:rsid w:val="00ED2EBC"/>
    <w:rsid w:val="00ED332E"/>
    <w:rsid w:val="00ED35E4"/>
    <w:rsid w:val="00ED3747"/>
    <w:rsid w:val="00ED46F2"/>
    <w:rsid w:val="00ED482C"/>
    <w:rsid w:val="00ED4D60"/>
    <w:rsid w:val="00ED545A"/>
    <w:rsid w:val="00ED56B2"/>
    <w:rsid w:val="00ED574E"/>
    <w:rsid w:val="00ED6100"/>
    <w:rsid w:val="00ED6451"/>
    <w:rsid w:val="00ED66B7"/>
    <w:rsid w:val="00ED72B4"/>
    <w:rsid w:val="00ED7ADF"/>
    <w:rsid w:val="00EE0580"/>
    <w:rsid w:val="00EE0F52"/>
    <w:rsid w:val="00EE1B19"/>
    <w:rsid w:val="00EE2322"/>
    <w:rsid w:val="00EE2AC5"/>
    <w:rsid w:val="00EE353B"/>
    <w:rsid w:val="00EE3707"/>
    <w:rsid w:val="00EE4134"/>
    <w:rsid w:val="00EE4904"/>
    <w:rsid w:val="00EE49A5"/>
    <w:rsid w:val="00EE5912"/>
    <w:rsid w:val="00EE60F8"/>
    <w:rsid w:val="00EE6A26"/>
    <w:rsid w:val="00EE6E0E"/>
    <w:rsid w:val="00EE7180"/>
    <w:rsid w:val="00EE7508"/>
    <w:rsid w:val="00EE7EC6"/>
    <w:rsid w:val="00EE7F5D"/>
    <w:rsid w:val="00EF114E"/>
    <w:rsid w:val="00EF1F53"/>
    <w:rsid w:val="00EF3829"/>
    <w:rsid w:val="00EF3B80"/>
    <w:rsid w:val="00EF4EFF"/>
    <w:rsid w:val="00EF5C49"/>
    <w:rsid w:val="00EF7320"/>
    <w:rsid w:val="00EF7344"/>
    <w:rsid w:val="00F00841"/>
    <w:rsid w:val="00F014A3"/>
    <w:rsid w:val="00F024A7"/>
    <w:rsid w:val="00F0263F"/>
    <w:rsid w:val="00F0298A"/>
    <w:rsid w:val="00F02E39"/>
    <w:rsid w:val="00F032E4"/>
    <w:rsid w:val="00F0453A"/>
    <w:rsid w:val="00F05984"/>
    <w:rsid w:val="00F06BDD"/>
    <w:rsid w:val="00F06CCD"/>
    <w:rsid w:val="00F07943"/>
    <w:rsid w:val="00F07D40"/>
    <w:rsid w:val="00F07E0E"/>
    <w:rsid w:val="00F100E8"/>
    <w:rsid w:val="00F1014E"/>
    <w:rsid w:val="00F10359"/>
    <w:rsid w:val="00F10BAD"/>
    <w:rsid w:val="00F116CF"/>
    <w:rsid w:val="00F1180A"/>
    <w:rsid w:val="00F11C46"/>
    <w:rsid w:val="00F12261"/>
    <w:rsid w:val="00F1273F"/>
    <w:rsid w:val="00F13974"/>
    <w:rsid w:val="00F13A02"/>
    <w:rsid w:val="00F148DC"/>
    <w:rsid w:val="00F156AF"/>
    <w:rsid w:val="00F15A90"/>
    <w:rsid w:val="00F15ADF"/>
    <w:rsid w:val="00F15D62"/>
    <w:rsid w:val="00F16052"/>
    <w:rsid w:val="00F164F6"/>
    <w:rsid w:val="00F1673F"/>
    <w:rsid w:val="00F21755"/>
    <w:rsid w:val="00F21D02"/>
    <w:rsid w:val="00F21FA8"/>
    <w:rsid w:val="00F22829"/>
    <w:rsid w:val="00F22A0A"/>
    <w:rsid w:val="00F22AC3"/>
    <w:rsid w:val="00F22C75"/>
    <w:rsid w:val="00F24340"/>
    <w:rsid w:val="00F25BF6"/>
    <w:rsid w:val="00F26179"/>
    <w:rsid w:val="00F27EE5"/>
    <w:rsid w:val="00F3043B"/>
    <w:rsid w:val="00F30911"/>
    <w:rsid w:val="00F31005"/>
    <w:rsid w:val="00F34444"/>
    <w:rsid w:val="00F35363"/>
    <w:rsid w:val="00F36DDA"/>
    <w:rsid w:val="00F37B82"/>
    <w:rsid w:val="00F4037F"/>
    <w:rsid w:val="00F40D3E"/>
    <w:rsid w:val="00F413A1"/>
    <w:rsid w:val="00F41F17"/>
    <w:rsid w:val="00F43E58"/>
    <w:rsid w:val="00F44084"/>
    <w:rsid w:val="00F45DA9"/>
    <w:rsid w:val="00F45E9C"/>
    <w:rsid w:val="00F467EC"/>
    <w:rsid w:val="00F4682E"/>
    <w:rsid w:val="00F475DB"/>
    <w:rsid w:val="00F47D99"/>
    <w:rsid w:val="00F47DED"/>
    <w:rsid w:val="00F516F7"/>
    <w:rsid w:val="00F51F8D"/>
    <w:rsid w:val="00F521C4"/>
    <w:rsid w:val="00F52B37"/>
    <w:rsid w:val="00F5358C"/>
    <w:rsid w:val="00F5375A"/>
    <w:rsid w:val="00F5392A"/>
    <w:rsid w:val="00F55405"/>
    <w:rsid w:val="00F55455"/>
    <w:rsid w:val="00F55A4F"/>
    <w:rsid w:val="00F55B65"/>
    <w:rsid w:val="00F55CAF"/>
    <w:rsid w:val="00F56923"/>
    <w:rsid w:val="00F56CB0"/>
    <w:rsid w:val="00F571DD"/>
    <w:rsid w:val="00F57E22"/>
    <w:rsid w:val="00F60306"/>
    <w:rsid w:val="00F61A74"/>
    <w:rsid w:val="00F622A2"/>
    <w:rsid w:val="00F626AE"/>
    <w:rsid w:val="00F6285F"/>
    <w:rsid w:val="00F62B5F"/>
    <w:rsid w:val="00F63DA1"/>
    <w:rsid w:val="00F6405F"/>
    <w:rsid w:val="00F6444E"/>
    <w:rsid w:val="00F65779"/>
    <w:rsid w:val="00F65A1C"/>
    <w:rsid w:val="00F65F03"/>
    <w:rsid w:val="00F6624A"/>
    <w:rsid w:val="00F66D4B"/>
    <w:rsid w:val="00F678CD"/>
    <w:rsid w:val="00F67C9B"/>
    <w:rsid w:val="00F7053A"/>
    <w:rsid w:val="00F70A8F"/>
    <w:rsid w:val="00F70E5C"/>
    <w:rsid w:val="00F71686"/>
    <w:rsid w:val="00F7217A"/>
    <w:rsid w:val="00F726AA"/>
    <w:rsid w:val="00F72E1D"/>
    <w:rsid w:val="00F73AC3"/>
    <w:rsid w:val="00F73B06"/>
    <w:rsid w:val="00F74C12"/>
    <w:rsid w:val="00F759AC"/>
    <w:rsid w:val="00F7600F"/>
    <w:rsid w:val="00F76289"/>
    <w:rsid w:val="00F76D26"/>
    <w:rsid w:val="00F77679"/>
    <w:rsid w:val="00F77929"/>
    <w:rsid w:val="00F77A7C"/>
    <w:rsid w:val="00F80196"/>
    <w:rsid w:val="00F80B6F"/>
    <w:rsid w:val="00F81EB5"/>
    <w:rsid w:val="00F82F41"/>
    <w:rsid w:val="00F835DC"/>
    <w:rsid w:val="00F8405D"/>
    <w:rsid w:val="00F85A53"/>
    <w:rsid w:val="00F87B18"/>
    <w:rsid w:val="00F87C78"/>
    <w:rsid w:val="00F912A0"/>
    <w:rsid w:val="00F91AE5"/>
    <w:rsid w:val="00F92D8C"/>
    <w:rsid w:val="00F93F01"/>
    <w:rsid w:val="00F9771E"/>
    <w:rsid w:val="00F9796A"/>
    <w:rsid w:val="00FA0B00"/>
    <w:rsid w:val="00FA14CE"/>
    <w:rsid w:val="00FA2284"/>
    <w:rsid w:val="00FA2B01"/>
    <w:rsid w:val="00FA2BC0"/>
    <w:rsid w:val="00FA36AF"/>
    <w:rsid w:val="00FA3C36"/>
    <w:rsid w:val="00FA3EED"/>
    <w:rsid w:val="00FA4A36"/>
    <w:rsid w:val="00FA5CB9"/>
    <w:rsid w:val="00FA7BB0"/>
    <w:rsid w:val="00FA7EE5"/>
    <w:rsid w:val="00FB0031"/>
    <w:rsid w:val="00FB158C"/>
    <w:rsid w:val="00FB16E1"/>
    <w:rsid w:val="00FB1AB6"/>
    <w:rsid w:val="00FB2579"/>
    <w:rsid w:val="00FB5DA8"/>
    <w:rsid w:val="00FB630A"/>
    <w:rsid w:val="00FB7980"/>
    <w:rsid w:val="00FB7B99"/>
    <w:rsid w:val="00FB7F46"/>
    <w:rsid w:val="00FC0666"/>
    <w:rsid w:val="00FC27F1"/>
    <w:rsid w:val="00FC2A64"/>
    <w:rsid w:val="00FC34FC"/>
    <w:rsid w:val="00FC44E4"/>
    <w:rsid w:val="00FC526E"/>
    <w:rsid w:val="00FC5640"/>
    <w:rsid w:val="00FC6067"/>
    <w:rsid w:val="00FC66BA"/>
    <w:rsid w:val="00FC6E7B"/>
    <w:rsid w:val="00FC707F"/>
    <w:rsid w:val="00FC7961"/>
    <w:rsid w:val="00FC7AB6"/>
    <w:rsid w:val="00FD0183"/>
    <w:rsid w:val="00FD0858"/>
    <w:rsid w:val="00FD1424"/>
    <w:rsid w:val="00FD153A"/>
    <w:rsid w:val="00FD1B59"/>
    <w:rsid w:val="00FD257F"/>
    <w:rsid w:val="00FD293F"/>
    <w:rsid w:val="00FD417F"/>
    <w:rsid w:val="00FD562D"/>
    <w:rsid w:val="00FD5827"/>
    <w:rsid w:val="00FD6981"/>
    <w:rsid w:val="00FD760B"/>
    <w:rsid w:val="00FD762E"/>
    <w:rsid w:val="00FD7A96"/>
    <w:rsid w:val="00FD7CF3"/>
    <w:rsid w:val="00FE0290"/>
    <w:rsid w:val="00FE0C88"/>
    <w:rsid w:val="00FE3090"/>
    <w:rsid w:val="00FE3259"/>
    <w:rsid w:val="00FE38A8"/>
    <w:rsid w:val="00FE393F"/>
    <w:rsid w:val="00FE3F00"/>
    <w:rsid w:val="00FE585B"/>
    <w:rsid w:val="00FE6B53"/>
    <w:rsid w:val="00FE6B84"/>
    <w:rsid w:val="00FF0C1A"/>
    <w:rsid w:val="00FF1741"/>
    <w:rsid w:val="00FF1CFE"/>
    <w:rsid w:val="00FF20CF"/>
    <w:rsid w:val="00FF2EFA"/>
    <w:rsid w:val="00FF2FAA"/>
    <w:rsid w:val="00FF309B"/>
    <w:rsid w:val="00FF30C5"/>
    <w:rsid w:val="00FF32C3"/>
    <w:rsid w:val="00FF4A9C"/>
    <w:rsid w:val="00FF4B7F"/>
    <w:rsid w:val="00FF5C3F"/>
    <w:rsid w:val="00FF669F"/>
    <w:rsid w:val="00FF6975"/>
    <w:rsid w:val="00FF6A65"/>
    <w:rsid w:val="00FF6BC4"/>
    <w:rsid w:val="00FF6FA6"/>
    <w:rsid w:val="00FF732E"/>
    <w:rsid w:val="00FF741A"/>
    <w:rsid w:val="00FF7D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053B1D8D"/>
  <w15:docId w15:val="{9C456F08-83EA-4B4F-936B-1A24ABE0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0F12"/>
    <w:pPr>
      <w:spacing w:after="120"/>
      <w:ind w:left="851"/>
      <w:jc w:val="both"/>
    </w:pPr>
    <w:rPr>
      <w:rFonts w:ascii="Helvetica" w:hAnsi="Helvetica"/>
    </w:rPr>
  </w:style>
  <w:style w:type="paragraph" w:styleId="Kop1">
    <w:name w:val="heading 1"/>
    <w:next w:val="Standaard"/>
    <w:uiPriority w:val="9"/>
    <w:qFormat/>
    <w:rsid w:val="002146C3"/>
    <w:pPr>
      <w:numPr>
        <w:numId w:val="21"/>
      </w:numPr>
      <w:spacing w:before="240"/>
      <w:ind w:left="851" w:hanging="851"/>
      <w:outlineLvl w:val="0"/>
    </w:pPr>
    <w:rPr>
      <w:rFonts w:ascii="Helvetica" w:hAnsi="Helvetica"/>
      <w:b/>
      <w:color w:val="2A6DBB"/>
      <w:sz w:val="28"/>
      <w:szCs w:val="30"/>
    </w:rPr>
  </w:style>
  <w:style w:type="paragraph" w:styleId="Kop2">
    <w:name w:val="heading 2"/>
    <w:next w:val="Standaard"/>
    <w:link w:val="Kop2Char"/>
    <w:uiPriority w:val="9"/>
    <w:qFormat/>
    <w:rsid w:val="002146C3"/>
    <w:pPr>
      <w:keepNext/>
      <w:numPr>
        <w:ilvl w:val="1"/>
        <w:numId w:val="21"/>
      </w:numPr>
      <w:spacing w:before="240"/>
      <w:ind w:left="851" w:hanging="851"/>
      <w:outlineLvl w:val="1"/>
    </w:pPr>
    <w:rPr>
      <w:rFonts w:ascii="Helvetica" w:hAnsi="Helvetica"/>
      <w:b/>
      <w:color w:val="2A6DBB"/>
      <w:sz w:val="24"/>
      <w:szCs w:val="24"/>
    </w:rPr>
  </w:style>
  <w:style w:type="paragraph" w:styleId="Kop3">
    <w:name w:val="heading 3"/>
    <w:basedOn w:val="Kop2"/>
    <w:next w:val="Standaard"/>
    <w:link w:val="Kop3Char"/>
    <w:unhideWhenUsed/>
    <w:qFormat/>
    <w:rsid w:val="002146C3"/>
    <w:pPr>
      <w:numPr>
        <w:ilvl w:val="2"/>
      </w:numPr>
      <w:spacing w:before="180"/>
      <w:ind w:left="851" w:hanging="851"/>
      <w:outlineLvl w:val="2"/>
    </w:pPr>
    <w:rPr>
      <w:b w:val="0"/>
      <w:szCs w:val="22"/>
    </w:rPr>
  </w:style>
  <w:style w:type="paragraph" w:styleId="Kop4">
    <w:name w:val="heading 4"/>
    <w:basedOn w:val="Standaard"/>
    <w:next w:val="Standaard"/>
    <w:link w:val="Kop4Char"/>
    <w:uiPriority w:val="9"/>
    <w:unhideWhenUsed/>
    <w:qFormat/>
    <w:rsid w:val="002146C3"/>
    <w:pPr>
      <w:keepNext/>
      <w:numPr>
        <w:ilvl w:val="3"/>
        <w:numId w:val="21"/>
      </w:numPr>
      <w:spacing w:before="180"/>
      <w:ind w:left="851" w:hanging="851"/>
      <w:outlineLvl w:val="3"/>
    </w:pPr>
    <w:rPr>
      <w:bCs/>
      <w:i/>
      <w:color w:val="2A6DBB"/>
      <w:sz w:val="21"/>
      <w:szCs w:val="28"/>
    </w:rPr>
  </w:style>
  <w:style w:type="paragraph" w:styleId="Kop5">
    <w:name w:val="heading 5"/>
    <w:next w:val="Standaard"/>
    <w:uiPriority w:val="9"/>
    <w:qFormat/>
    <w:rsid w:val="002146C3"/>
    <w:pPr>
      <w:spacing w:before="120"/>
      <w:ind w:firstLine="851"/>
      <w:outlineLvl w:val="4"/>
    </w:pPr>
    <w:rPr>
      <w:rFonts w:ascii="Helvetica" w:hAnsi="Helvetica"/>
      <w:b/>
      <w:color w:val="2A6DBB"/>
      <w:sz w:val="21"/>
      <w:szCs w:val="24"/>
    </w:rPr>
  </w:style>
  <w:style w:type="paragraph" w:styleId="Kop6">
    <w:name w:val="heading 6"/>
    <w:basedOn w:val="Standaard"/>
    <w:next w:val="Standaard"/>
    <w:link w:val="Kop6Char"/>
    <w:unhideWhenUsed/>
    <w:qFormat/>
    <w:rsid w:val="002146C3"/>
    <w:pPr>
      <w:keepNext/>
      <w:keepLines/>
      <w:spacing w:before="40"/>
      <w:ind w:left="0" w:firstLine="851"/>
      <w:outlineLvl w:val="5"/>
    </w:pPr>
    <w:rPr>
      <w:rFonts w:eastAsiaTheme="majorEastAsia" w:cstheme="majorBidi"/>
      <w:i/>
      <w:color w:val="2A6DBB"/>
      <w:sz w:val="21"/>
    </w:rPr>
  </w:style>
  <w:style w:type="paragraph" w:styleId="Kop7">
    <w:name w:val="heading 7"/>
    <w:basedOn w:val="Standaard"/>
    <w:next w:val="Standaard"/>
    <w:uiPriority w:val="9"/>
    <w:qFormat/>
    <w:rsid w:val="00AE14B3"/>
    <w:pPr>
      <w:keepNext/>
      <w:numPr>
        <w:ilvl w:val="6"/>
        <w:numId w:val="21"/>
      </w:numPr>
      <w:tabs>
        <w:tab w:val="left" w:pos="709"/>
        <w:tab w:val="center" w:pos="4513"/>
        <w:tab w:val="left" w:pos="6199"/>
        <w:tab w:val="left" w:pos="6468"/>
        <w:tab w:val="left" w:pos="7380"/>
        <w:tab w:val="left" w:pos="8462"/>
      </w:tabs>
      <w:suppressAutoHyphens/>
      <w:jc w:val="center"/>
      <w:outlineLvl w:val="6"/>
    </w:pPr>
    <w:rPr>
      <w:b/>
    </w:rPr>
  </w:style>
  <w:style w:type="paragraph" w:styleId="Kop8">
    <w:name w:val="heading 8"/>
    <w:basedOn w:val="Standaard"/>
    <w:next w:val="Standaard"/>
    <w:link w:val="Kop8Char"/>
    <w:uiPriority w:val="9"/>
    <w:semiHidden/>
    <w:unhideWhenUsed/>
    <w:qFormat/>
    <w:rsid w:val="00F44084"/>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44084"/>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BK">
    <w:name w:val="StandaardSBK"/>
    <w:basedOn w:val="Standaard"/>
    <w:autoRedefine/>
    <w:rsid w:val="004B7E1B"/>
    <w:rPr>
      <w:rFonts w:ascii="Tahoma" w:hAnsi="Tahoma"/>
    </w:rPr>
  </w:style>
  <w:style w:type="paragraph" w:customStyle="1" w:styleId="Niveau1">
    <w:name w:val="Niveau1"/>
    <w:basedOn w:val="StandaardSBK"/>
    <w:next w:val="Standaard"/>
    <w:rsid w:val="00CB70BB"/>
    <w:pPr>
      <w:numPr>
        <w:numId w:val="1"/>
      </w:numPr>
      <w:tabs>
        <w:tab w:val="clear" w:pos="720"/>
        <w:tab w:val="num" w:pos="360"/>
      </w:tabs>
      <w:ind w:left="0" w:firstLine="0"/>
    </w:pPr>
    <w:rPr>
      <w:lang w:val="nl"/>
    </w:rPr>
  </w:style>
  <w:style w:type="paragraph" w:customStyle="1" w:styleId="Niveau2">
    <w:name w:val="Niveau2"/>
    <w:basedOn w:val="StandaardSBK"/>
    <w:rsid w:val="00CB70BB"/>
    <w:pPr>
      <w:ind w:left="720"/>
    </w:pPr>
    <w:rPr>
      <w:lang w:val="nl"/>
    </w:rPr>
  </w:style>
  <w:style w:type="paragraph" w:styleId="Voettekst">
    <w:name w:val="footer"/>
    <w:basedOn w:val="Standaard"/>
    <w:link w:val="VoettekstChar"/>
    <w:uiPriority w:val="99"/>
    <w:rsid w:val="00532210"/>
    <w:pPr>
      <w:tabs>
        <w:tab w:val="center" w:pos="4536"/>
        <w:tab w:val="right" w:pos="9072"/>
      </w:tabs>
    </w:pPr>
    <w:rPr>
      <w:sz w:val="15"/>
      <w:szCs w:val="15"/>
    </w:rPr>
  </w:style>
  <w:style w:type="paragraph" w:styleId="Koptekst">
    <w:name w:val="header"/>
    <w:basedOn w:val="Standaard"/>
    <w:link w:val="KoptekstChar"/>
    <w:rsid w:val="009B71EF"/>
    <w:pPr>
      <w:tabs>
        <w:tab w:val="center" w:pos="4536"/>
        <w:tab w:val="right" w:pos="9072"/>
      </w:tabs>
    </w:pPr>
  </w:style>
  <w:style w:type="character" w:customStyle="1" w:styleId="KoptekstChar">
    <w:name w:val="Koptekst Char"/>
    <w:link w:val="Koptekst"/>
    <w:locked/>
    <w:rsid w:val="00AE14B3"/>
    <w:rPr>
      <w:rFonts w:ascii="Arial" w:hAnsi="Arial" w:cs="Tahoma"/>
      <w:sz w:val="22"/>
      <w:szCs w:val="22"/>
      <w:lang w:val="nl-NL" w:eastAsia="nl-NL" w:bidi="ar-SA"/>
    </w:rPr>
  </w:style>
  <w:style w:type="character" w:styleId="Hyperlink">
    <w:name w:val="Hyperlink"/>
    <w:uiPriority w:val="99"/>
    <w:rsid w:val="00AE14B3"/>
    <w:rPr>
      <w:color w:val="0000FF"/>
      <w:u w:val="single"/>
    </w:rPr>
  </w:style>
  <w:style w:type="paragraph" w:styleId="Inhopg1">
    <w:name w:val="toc 1"/>
    <w:basedOn w:val="Standaard"/>
    <w:next w:val="Standaard"/>
    <w:autoRedefine/>
    <w:uiPriority w:val="39"/>
    <w:qFormat/>
    <w:rsid w:val="006213BA"/>
    <w:pPr>
      <w:tabs>
        <w:tab w:val="right" w:leader="dot" w:pos="9345"/>
      </w:tabs>
      <w:ind w:left="1021" w:hanging="1021"/>
      <w:contextualSpacing/>
      <w:jc w:val="left"/>
    </w:pPr>
    <w:rPr>
      <w:rFonts w:cstheme="minorHAnsi"/>
      <w:b/>
      <w:bCs/>
      <w:sz w:val="20"/>
      <w:szCs w:val="24"/>
    </w:rPr>
  </w:style>
  <w:style w:type="paragraph" w:styleId="Voetnoottekst">
    <w:name w:val="footnote text"/>
    <w:basedOn w:val="Standaard"/>
    <w:link w:val="VoetnoottekstChar"/>
    <w:uiPriority w:val="99"/>
    <w:rsid w:val="00AE14B3"/>
    <w:pPr>
      <w:suppressAutoHyphens/>
    </w:pPr>
    <w:rPr>
      <w:rFonts w:ascii="Times New Roman" w:hAnsi="Times New Roman"/>
    </w:rPr>
  </w:style>
  <w:style w:type="paragraph" w:styleId="Titel">
    <w:name w:val="Title"/>
    <w:basedOn w:val="Standaard"/>
    <w:qFormat/>
    <w:rsid w:val="00AE14B3"/>
    <w:pPr>
      <w:jc w:val="center"/>
    </w:pPr>
    <w:rPr>
      <w:rFonts w:ascii="Times New Roman" w:hAnsi="Times New Roman"/>
      <w:sz w:val="36"/>
      <w:lang w:val="en-US"/>
    </w:rPr>
  </w:style>
  <w:style w:type="paragraph" w:styleId="Plattetekst">
    <w:name w:val="Body Text"/>
    <w:basedOn w:val="Standaard"/>
    <w:link w:val="PlattetekstChar"/>
    <w:rsid w:val="00AE14B3"/>
    <w:rPr>
      <w:b/>
    </w:rPr>
  </w:style>
  <w:style w:type="paragraph" w:styleId="Plattetekstinspringen">
    <w:name w:val="Body Text Indent"/>
    <w:basedOn w:val="Standaard"/>
    <w:link w:val="PlattetekstinspringenChar"/>
    <w:rsid w:val="00AE14B3"/>
    <w:pPr>
      <w:tabs>
        <w:tab w:val="left" w:pos="-1440"/>
        <w:tab w:val="left" w:pos="-720"/>
        <w:tab w:val="left" w:pos="0"/>
        <w:tab w:val="left" w:pos="709"/>
        <w:tab w:val="left" w:pos="1017"/>
      </w:tabs>
      <w:ind w:left="720"/>
    </w:pPr>
  </w:style>
  <w:style w:type="paragraph" w:customStyle="1" w:styleId="Subtitel">
    <w:name w:val="Subtitel"/>
    <w:basedOn w:val="Standaard"/>
    <w:qFormat/>
    <w:rsid w:val="00AE14B3"/>
    <w:rPr>
      <w:rFonts w:ascii="Times New Roman" w:hAnsi="Times New Roman"/>
      <w:sz w:val="36"/>
      <w:lang w:val="en-US"/>
    </w:rPr>
  </w:style>
  <w:style w:type="paragraph" w:styleId="Plattetekst2">
    <w:name w:val="Body Text 2"/>
    <w:basedOn w:val="Standaard"/>
    <w:rsid w:val="00AE14B3"/>
    <w:pPr>
      <w:tabs>
        <w:tab w:val="center" w:pos="4513"/>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Plattetekst3">
    <w:name w:val="Body Text 3"/>
    <w:basedOn w:val="Standaard"/>
    <w:rsid w:val="00AE14B3"/>
    <w:pPr>
      <w:tabs>
        <w:tab w:val="left" w:pos="709"/>
        <w:tab w:val="center" w:pos="4513"/>
        <w:tab w:val="left" w:pos="5040"/>
        <w:tab w:val="left" w:pos="5760"/>
        <w:tab w:val="left" w:pos="6480"/>
        <w:tab w:val="left" w:pos="7200"/>
        <w:tab w:val="left" w:pos="7920"/>
        <w:tab w:val="left" w:pos="8640"/>
      </w:tabs>
      <w:suppressAutoHyphens/>
      <w:jc w:val="center"/>
    </w:pPr>
    <w:rPr>
      <w:b/>
      <w:sz w:val="40"/>
    </w:rPr>
  </w:style>
  <w:style w:type="paragraph" w:styleId="Plattetekstinspringen2">
    <w:name w:val="Body Text Indent 2"/>
    <w:basedOn w:val="Standaard"/>
    <w:rsid w:val="00AE14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style>
  <w:style w:type="paragraph" w:styleId="Plattetekstinspringen3">
    <w:name w:val="Body Text Indent 3"/>
    <w:basedOn w:val="Standaard"/>
    <w:rsid w:val="00AE14B3"/>
    <w:pPr>
      <w:tabs>
        <w:tab w:val="left" w:pos="-1440"/>
        <w:tab w:val="left" w:pos="-720"/>
        <w:tab w:val="left" w:pos="0"/>
        <w:tab w:val="left" w:pos="709"/>
        <w:tab w:val="left" w:pos="1017"/>
      </w:tabs>
      <w:suppressAutoHyphens/>
      <w:ind w:left="705" w:hanging="705"/>
    </w:pPr>
  </w:style>
  <w:style w:type="paragraph" w:styleId="Documentstructuur">
    <w:name w:val="Document Map"/>
    <w:basedOn w:val="Standaard"/>
    <w:semiHidden/>
    <w:rsid w:val="00AE14B3"/>
    <w:pPr>
      <w:shd w:val="clear" w:color="auto" w:fill="000080"/>
    </w:pPr>
    <w:rPr>
      <w:rFonts w:ascii="Tahoma" w:hAnsi="Tahoma" w:cs="Tahoma"/>
    </w:rPr>
  </w:style>
  <w:style w:type="paragraph" w:styleId="Ballontekst">
    <w:name w:val="Balloon Text"/>
    <w:basedOn w:val="Standaard"/>
    <w:semiHidden/>
    <w:rsid w:val="00AE14B3"/>
    <w:rPr>
      <w:rFonts w:ascii="Tahoma" w:hAnsi="Tahoma" w:cs="Tahoma"/>
      <w:sz w:val="16"/>
      <w:szCs w:val="16"/>
    </w:rPr>
  </w:style>
  <w:style w:type="paragraph" w:customStyle="1" w:styleId="bronvermelding">
    <w:name w:val="bronvermelding"/>
    <w:basedOn w:val="Standaard"/>
    <w:rsid w:val="00AE14B3"/>
    <w:pPr>
      <w:widowControl w:val="0"/>
      <w:tabs>
        <w:tab w:val="right" w:pos="9360"/>
      </w:tabs>
      <w:suppressAutoHyphens/>
      <w:snapToGrid w:val="0"/>
    </w:pPr>
    <w:rPr>
      <w:rFonts w:ascii="Times New Roman" w:hAnsi="Times New Roman"/>
      <w:lang w:val="en-US"/>
    </w:rPr>
  </w:style>
  <w:style w:type="character" w:customStyle="1" w:styleId="StandaardLinks0cmChar">
    <w:name w:val="Standaard + Links:  0 cm Char"/>
    <w:aliases w:val="Verkeerd-om:  1 Char,24 cm Char"/>
    <w:link w:val="StandaardLinks0cm"/>
    <w:locked/>
    <w:rsid w:val="00AE14B3"/>
    <w:rPr>
      <w:rFonts w:ascii="Arial" w:hAnsi="Arial" w:cs="Arial"/>
      <w:sz w:val="22"/>
      <w:szCs w:val="22"/>
      <w:lang w:val="nl-NL" w:eastAsia="nl-NL" w:bidi="ar-SA"/>
    </w:rPr>
  </w:style>
  <w:style w:type="paragraph" w:customStyle="1" w:styleId="StandaardLinks0cm">
    <w:name w:val="Standaard + Links:  0 cm"/>
    <w:aliases w:val="Verkeerd-om:  1,24 cm"/>
    <w:basedOn w:val="Koptekst"/>
    <w:link w:val="StandaardLinks0cmChar"/>
    <w:rsid w:val="00AE14B3"/>
    <w:pPr>
      <w:tabs>
        <w:tab w:val="clear" w:pos="4536"/>
        <w:tab w:val="clear" w:pos="9072"/>
        <w:tab w:val="left" w:pos="709"/>
      </w:tabs>
      <w:suppressAutoHyphens/>
      <w:ind w:left="705" w:hanging="705"/>
    </w:pPr>
  </w:style>
  <w:style w:type="paragraph" w:customStyle="1" w:styleId="RapportTekst">
    <w:name w:val="RapportTekst"/>
    <w:basedOn w:val="Standaard"/>
    <w:rsid w:val="00AE14B3"/>
    <w:pPr>
      <w:spacing w:line="240" w:lineRule="exact"/>
    </w:pPr>
    <w:rPr>
      <w:rFonts w:ascii="Book Antiqua" w:hAnsi="Book Antiqua" w:cs="Book Antiqua"/>
      <w:lang w:eastAsia="zh-CN"/>
    </w:rPr>
  </w:style>
  <w:style w:type="table" w:styleId="Tabelraster8">
    <w:name w:val="Table Grid 8"/>
    <w:basedOn w:val="Standaardtabel"/>
    <w:rsid w:val="00AE14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rofessioneletabel">
    <w:name w:val="Table Professional"/>
    <w:basedOn w:val="Standaardtabel"/>
    <w:rsid w:val="00AE14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rsid w:val="002018E7"/>
  </w:style>
  <w:style w:type="paragraph" w:styleId="Inhopg2">
    <w:name w:val="toc 2"/>
    <w:basedOn w:val="Standaard"/>
    <w:next w:val="Standaard"/>
    <w:autoRedefine/>
    <w:uiPriority w:val="39"/>
    <w:qFormat/>
    <w:rsid w:val="00430E22"/>
    <w:pPr>
      <w:ind w:left="1021" w:hanging="851"/>
      <w:contextualSpacing/>
      <w:jc w:val="left"/>
    </w:pPr>
    <w:rPr>
      <w:rFonts w:cstheme="minorHAnsi"/>
      <w:iCs/>
      <w:sz w:val="20"/>
      <w:szCs w:val="24"/>
    </w:rPr>
  </w:style>
  <w:style w:type="paragraph" w:styleId="Inhopg3">
    <w:name w:val="toc 3"/>
    <w:basedOn w:val="Standaard"/>
    <w:next w:val="Standaard"/>
    <w:autoRedefine/>
    <w:uiPriority w:val="39"/>
    <w:qFormat/>
    <w:rsid w:val="00430E22"/>
    <w:pPr>
      <w:ind w:left="1020" w:hanging="680"/>
      <w:contextualSpacing/>
      <w:jc w:val="left"/>
    </w:pPr>
    <w:rPr>
      <w:rFonts w:cstheme="minorHAnsi"/>
      <w:sz w:val="20"/>
      <w:szCs w:val="24"/>
    </w:rPr>
  </w:style>
  <w:style w:type="paragraph" w:styleId="Inhopg4">
    <w:name w:val="toc 4"/>
    <w:basedOn w:val="Standaard"/>
    <w:next w:val="Standaard"/>
    <w:autoRedefine/>
    <w:uiPriority w:val="39"/>
    <w:rsid w:val="00FC7961"/>
    <w:pPr>
      <w:ind w:left="660"/>
      <w:jc w:val="left"/>
    </w:pPr>
    <w:rPr>
      <w:rFonts w:asciiTheme="minorHAnsi" w:hAnsiTheme="minorHAnsi" w:cstheme="minorHAnsi"/>
      <w:sz w:val="20"/>
      <w:szCs w:val="24"/>
    </w:rPr>
  </w:style>
  <w:style w:type="paragraph" w:styleId="Inhopg5">
    <w:name w:val="toc 5"/>
    <w:basedOn w:val="Standaard"/>
    <w:next w:val="Standaard"/>
    <w:autoRedefine/>
    <w:uiPriority w:val="39"/>
    <w:rsid w:val="00FC7961"/>
    <w:pPr>
      <w:ind w:left="880"/>
      <w:jc w:val="left"/>
    </w:pPr>
    <w:rPr>
      <w:rFonts w:asciiTheme="minorHAnsi" w:hAnsiTheme="minorHAnsi" w:cstheme="minorHAnsi"/>
      <w:sz w:val="20"/>
      <w:szCs w:val="24"/>
    </w:rPr>
  </w:style>
  <w:style w:type="paragraph" w:styleId="Inhopg6">
    <w:name w:val="toc 6"/>
    <w:basedOn w:val="Standaard"/>
    <w:next w:val="Standaard"/>
    <w:autoRedefine/>
    <w:uiPriority w:val="39"/>
    <w:rsid w:val="00FC7961"/>
    <w:pPr>
      <w:ind w:left="1100"/>
      <w:jc w:val="left"/>
    </w:pPr>
    <w:rPr>
      <w:rFonts w:asciiTheme="minorHAnsi" w:hAnsiTheme="minorHAnsi" w:cstheme="minorHAnsi"/>
      <w:sz w:val="20"/>
      <w:szCs w:val="24"/>
    </w:rPr>
  </w:style>
  <w:style w:type="paragraph" w:styleId="Inhopg7">
    <w:name w:val="toc 7"/>
    <w:basedOn w:val="Standaard"/>
    <w:next w:val="Standaard"/>
    <w:autoRedefine/>
    <w:uiPriority w:val="39"/>
    <w:rsid w:val="00FC7961"/>
    <w:pPr>
      <w:ind w:left="1320"/>
      <w:jc w:val="left"/>
    </w:pPr>
    <w:rPr>
      <w:rFonts w:asciiTheme="minorHAnsi" w:hAnsiTheme="minorHAnsi" w:cstheme="minorHAnsi"/>
      <w:sz w:val="20"/>
      <w:szCs w:val="24"/>
    </w:rPr>
  </w:style>
  <w:style w:type="paragraph" w:styleId="Inhopg8">
    <w:name w:val="toc 8"/>
    <w:basedOn w:val="Standaard"/>
    <w:next w:val="Standaard"/>
    <w:autoRedefine/>
    <w:uiPriority w:val="39"/>
    <w:rsid w:val="00FC7961"/>
    <w:pPr>
      <w:ind w:left="1540"/>
      <w:jc w:val="left"/>
    </w:pPr>
    <w:rPr>
      <w:rFonts w:asciiTheme="minorHAnsi" w:hAnsiTheme="minorHAnsi" w:cstheme="minorHAnsi"/>
      <w:sz w:val="20"/>
      <w:szCs w:val="24"/>
    </w:rPr>
  </w:style>
  <w:style w:type="paragraph" w:styleId="Inhopg9">
    <w:name w:val="toc 9"/>
    <w:basedOn w:val="Standaard"/>
    <w:next w:val="Standaard"/>
    <w:autoRedefine/>
    <w:uiPriority w:val="39"/>
    <w:rsid w:val="00FC7961"/>
    <w:pPr>
      <w:ind w:left="1760"/>
      <w:jc w:val="left"/>
    </w:pPr>
    <w:rPr>
      <w:rFonts w:asciiTheme="minorHAnsi" w:hAnsiTheme="minorHAnsi" w:cstheme="minorHAnsi"/>
      <w:sz w:val="20"/>
      <w:szCs w:val="24"/>
    </w:rPr>
  </w:style>
  <w:style w:type="paragraph" w:customStyle="1" w:styleId="CertKopje">
    <w:name w:val="CertKopje"/>
    <w:basedOn w:val="Standaard"/>
    <w:rsid w:val="006B06A3"/>
    <w:pPr>
      <w:tabs>
        <w:tab w:val="left" w:pos="709"/>
      </w:tabs>
    </w:pPr>
    <w:rPr>
      <w:rFonts w:ascii="Univers" w:hAnsi="Univers"/>
      <w:sz w:val="18"/>
      <w:szCs w:val="18"/>
      <w:lang w:eastAsia="zh-CN"/>
    </w:rPr>
  </w:style>
  <w:style w:type="character" w:styleId="Voetnootmarkering">
    <w:name w:val="footnote reference"/>
    <w:uiPriority w:val="99"/>
    <w:rsid w:val="00140D7F"/>
    <w:rPr>
      <w:vertAlign w:val="superscript"/>
    </w:rPr>
  </w:style>
  <w:style w:type="character" w:styleId="Verwijzingopmerking">
    <w:name w:val="annotation reference"/>
    <w:rsid w:val="009F7A4A"/>
    <w:rPr>
      <w:sz w:val="16"/>
      <w:szCs w:val="16"/>
    </w:rPr>
  </w:style>
  <w:style w:type="paragraph" w:styleId="Tekstopmerking">
    <w:name w:val="annotation text"/>
    <w:basedOn w:val="Standaard"/>
    <w:link w:val="TekstopmerkingChar"/>
    <w:uiPriority w:val="99"/>
    <w:rsid w:val="003148FE"/>
    <w:pPr>
      <w:ind w:left="1134"/>
    </w:pPr>
    <w:rPr>
      <w:i/>
    </w:rPr>
  </w:style>
  <w:style w:type="character" w:customStyle="1" w:styleId="TekstopmerkingChar">
    <w:name w:val="Tekst opmerking Char"/>
    <w:link w:val="Tekstopmerking"/>
    <w:uiPriority w:val="99"/>
    <w:rsid w:val="003148FE"/>
    <w:rPr>
      <w:i/>
    </w:rPr>
  </w:style>
  <w:style w:type="paragraph" w:styleId="Onderwerpvanopmerking">
    <w:name w:val="annotation subject"/>
    <w:basedOn w:val="Tekstopmerking"/>
    <w:next w:val="Tekstopmerking"/>
    <w:link w:val="OnderwerpvanopmerkingChar"/>
    <w:uiPriority w:val="99"/>
    <w:rsid w:val="009F7A4A"/>
    <w:rPr>
      <w:b/>
      <w:bCs/>
    </w:rPr>
  </w:style>
  <w:style w:type="character" w:customStyle="1" w:styleId="OnderwerpvanopmerkingChar">
    <w:name w:val="Onderwerp van opmerking Char"/>
    <w:link w:val="Onderwerpvanopmerking"/>
    <w:uiPriority w:val="99"/>
    <w:rsid w:val="009F7A4A"/>
    <w:rPr>
      <w:rFonts w:ascii="Arial" w:hAnsi="Arial"/>
      <w:b/>
      <w:bCs/>
    </w:rPr>
  </w:style>
  <w:style w:type="paragraph" w:styleId="Lijstalinea">
    <w:name w:val="List Paragraph"/>
    <w:basedOn w:val="Standaard"/>
    <w:uiPriority w:val="34"/>
    <w:qFormat/>
    <w:rsid w:val="00565903"/>
    <w:pPr>
      <w:spacing w:after="0"/>
      <w:ind w:left="709"/>
    </w:pPr>
  </w:style>
  <w:style w:type="numbering" w:customStyle="1" w:styleId="Opmaakprofiel1">
    <w:name w:val="Opmaakprofiel1"/>
    <w:uiPriority w:val="99"/>
    <w:rsid w:val="000E405C"/>
    <w:pPr>
      <w:numPr>
        <w:numId w:val="2"/>
      </w:numPr>
    </w:pPr>
  </w:style>
  <w:style w:type="numbering" w:customStyle="1" w:styleId="Opmaakprofiel2">
    <w:name w:val="Opmaakprofiel2"/>
    <w:uiPriority w:val="99"/>
    <w:rsid w:val="000E405C"/>
    <w:pPr>
      <w:numPr>
        <w:numId w:val="3"/>
      </w:numPr>
    </w:pPr>
  </w:style>
  <w:style w:type="numbering" w:customStyle="1" w:styleId="Opmaakprofiel3">
    <w:name w:val="Opmaakprofiel3"/>
    <w:uiPriority w:val="99"/>
    <w:rsid w:val="000E405C"/>
    <w:pPr>
      <w:numPr>
        <w:numId w:val="4"/>
      </w:numPr>
    </w:pPr>
  </w:style>
  <w:style w:type="numbering" w:customStyle="1" w:styleId="Opmaakprofiel4">
    <w:name w:val="Opmaakprofiel4"/>
    <w:uiPriority w:val="99"/>
    <w:rsid w:val="000E405C"/>
    <w:pPr>
      <w:numPr>
        <w:numId w:val="5"/>
      </w:numPr>
    </w:pPr>
  </w:style>
  <w:style w:type="numbering" w:customStyle="1" w:styleId="Opmaakprofiel5">
    <w:name w:val="Opmaakprofiel5"/>
    <w:uiPriority w:val="99"/>
    <w:rsid w:val="000E405C"/>
    <w:pPr>
      <w:numPr>
        <w:numId w:val="6"/>
      </w:numPr>
    </w:pPr>
  </w:style>
  <w:style w:type="numbering" w:customStyle="1" w:styleId="Opmaakprofiel6">
    <w:name w:val="Opmaakprofiel6"/>
    <w:uiPriority w:val="99"/>
    <w:rsid w:val="000E405C"/>
    <w:pPr>
      <w:numPr>
        <w:numId w:val="7"/>
      </w:numPr>
    </w:pPr>
  </w:style>
  <w:style w:type="numbering" w:customStyle="1" w:styleId="Opmaakprofiel7">
    <w:name w:val="Opmaakprofiel7"/>
    <w:uiPriority w:val="99"/>
    <w:rsid w:val="000E405C"/>
    <w:pPr>
      <w:numPr>
        <w:numId w:val="8"/>
      </w:numPr>
    </w:pPr>
  </w:style>
  <w:style w:type="numbering" w:customStyle="1" w:styleId="Opmaakprofiel8">
    <w:name w:val="Opmaakprofiel8"/>
    <w:uiPriority w:val="99"/>
    <w:rsid w:val="00693D52"/>
    <w:pPr>
      <w:numPr>
        <w:numId w:val="9"/>
      </w:numPr>
    </w:pPr>
  </w:style>
  <w:style w:type="numbering" w:customStyle="1" w:styleId="Opmaakprofiel9">
    <w:name w:val="Opmaakprofiel9"/>
    <w:uiPriority w:val="99"/>
    <w:rsid w:val="00693D52"/>
    <w:pPr>
      <w:numPr>
        <w:numId w:val="10"/>
      </w:numPr>
    </w:pPr>
  </w:style>
  <w:style w:type="numbering" w:customStyle="1" w:styleId="Opmaakprofiel10">
    <w:name w:val="Opmaakprofiel10"/>
    <w:uiPriority w:val="99"/>
    <w:rsid w:val="00693D52"/>
    <w:pPr>
      <w:numPr>
        <w:numId w:val="11"/>
      </w:numPr>
    </w:pPr>
  </w:style>
  <w:style w:type="numbering" w:customStyle="1" w:styleId="Opmaakprofiel11">
    <w:name w:val="Opmaakprofiel11"/>
    <w:uiPriority w:val="99"/>
    <w:rsid w:val="00A43975"/>
    <w:pPr>
      <w:numPr>
        <w:numId w:val="12"/>
      </w:numPr>
    </w:pPr>
  </w:style>
  <w:style w:type="numbering" w:customStyle="1" w:styleId="Opmaakprofiel12">
    <w:name w:val="Opmaakprofiel12"/>
    <w:uiPriority w:val="99"/>
    <w:rsid w:val="00A43975"/>
    <w:pPr>
      <w:numPr>
        <w:numId w:val="13"/>
      </w:numPr>
    </w:pPr>
  </w:style>
  <w:style w:type="numbering" w:customStyle="1" w:styleId="Opmaakprofiel13">
    <w:name w:val="Opmaakprofiel13"/>
    <w:uiPriority w:val="99"/>
    <w:rsid w:val="00A43975"/>
    <w:pPr>
      <w:numPr>
        <w:numId w:val="14"/>
      </w:numPr>
    </w:pPr>
  </w:style>
  <w:style w:type="numbering" w:customStyle="1" w:styleId="Opmaakprofiel14">
    <w:name w:val="Opmaakprofiel14"/>
    <w:uiPriority w:val="99"/>
    <w:rsid w:val="00A43975"/>
    <w:pPr>
      <w:numPr>
        <w:numId w:val="15"/>
      </w:numPr>
    </w:pPr>
  </w:style>
  <w:style w:type="numbering" w:customStyle="1" w:styleId="Opmaakprofiel15">
    <w:name w:val="Opmaakprofiel15"/>
    <w:uiPriority w:val="99"/>
    <w:rsid w:val="00C55747"/>
    <w:pPr>
      <w:numPr>
        <w:numId w:val="16"/>
      </w:numPr>
    </w:pPr>
  </w:style>
  <w:style w:type="numbering" w:customStyle="1" w:styleId="Opmaakprofiel16">
    <w:name w:val="Opmaakprofiel16"/>
    <w:uiPriority w:val="99"/>
    <w:rsid w:val="00C55747"/>
    <w:pPr>
      <w:numPr>
        <w:numId w:val="17"/>
      </w:numPr>
    </w:pPr>
  </w:style>
  <w:style w:type="numbering" w:customStyle="1" w:styleId="Opmaakprofiel17">
    <w:name w:val="Opmaakprofiel17"/>
    <w:uiPriority w:val="99"/>
    <w:rsid w:val="00C55747"/>
    <w:pPr>
      <w:numPr>
        <w:numId w:val="18"/>
      </w:numPr>
    </w:pPr>
  </w:style>
  <w:style w:type="numbering" w:customStyle="1" w:styleId="Opmaakprofiel18">
    <w:name w:val="Opmaakprofiel18"/>
    <w:uiPriority w:val="99"/>
    <w:rsid w:val="00C55747"/>
    <w:pPr>
      <w:numPr>
        <w:numId w:val="19"/>
      </w:numPr>
    </w:pPr>
  </w:style>
  <w:style w:type="character" w:customStyle="1" w:styleId="VoettekstChar">
    <w:name w:val="Voettekst Char"/>
    <w:link w:val="Voettekst"/>
    <w:uiPriority w:val="99"/>
    <w:rsid w:val="00532210"/>
    <w:rPr>
      <w:rFonts w:ascii="Helvetica" w:hAnsi="Helvetica"/>
      <w:sz w:val="15"/>
      <w:szCs w:val="15"/>
    </w:rPr>
  </w:style>
  <w:style w:type="paragraph" w:styleId="Eindnoottekst">
    <w:name w:val="endnote text"/>
    <w:basedOn w:val="Standaard"/>
    <w:link w:val="EindnoottekstChar"/>
    <w:rsid w:val="00AB13CE"/>
  </w:style>
  <w:style w:type="character" w:customStyle="1" w:styleId="EindnoottekstChar">
    <w:name w:val="Eindnoottekst Char"/>
    <w:link w:val="Eindnoottekst"/>
    <w:rsid w:val="00AB13CE"/>
    <w:rPr>
      <w:rFonts w:ascii="Arial" w:hAnsi="Arial"/>
    </w:rPr>
  </w:style>
  <w:style w:type="character" w:styleId="Eindnootmarkering">
    <w:name w:val="endnote reference"/>
    <w:rsid w:val="00AB13CE"/>
    <w:rPr>
      <w:vertAlign w:val="superscript"/>
    </w:rPr>
  </w:style>
  <w:style w:type="paragraph" w:styleId="Kopvaninhoudsopgave">
    <w:name w:val="TOC Heading"/>
    <w:basedOn w:val="Kop1"/>
    <w:next w:val="Standaard"/>
    <w:uiPriority w:val="39"/>
    <w:unhideWhenUsed/>
    <w:qFormat/>
    <w:rsid w:val="00C121B9"/>
    <w:pPr>
      <w:keepLines/>
      <w:numPr>
        <w:numId w:val="20"/>
      </w:numPr>
      <w:spacing w:before="480" w:line="276" w:lineRule="auto"/>
      <w:ind w:left="567" w:hanging="567"/>
      <w:outlineLvl w:val="9"/>
    </w:pPr>
    <w:rPr>
      <w:rFonts w:ascii="Cambria" w:hAnsi="Cambria" w:cs="Times New Roman"/>
      <w:bCs/>
      <w:color w:val="365F91"/>
      <w:szCs w:val="28"/>
      <w:lang w:eastAsia="en-US"/>
    </w:rPr>
  </w:style>
  <w:style w:type="character" w:customStyle="1" w:styleId="VoetnoottekstChar">
    <w:name w:val="Voetnoottekst Char"/>
    <w:basedOn w:val="Standaardalinea-lettertype"/>
    <w:link w:val="Voetnoottekst"/>
    <w:uiPriority w:val="99"/>
    <w:rsid w:val="005C2CFA"/>
  </w:style>
  <w:style w:type="paragraph" w:customStyle="1" w:styleId="Kiwa-RapportTekst">
    <w:name w:val="Kiwa-RapportTekst"/>
    <w:basedOn w:val="Standaard"/>
    <w:link w:val="Kiwa-RapportTekstChar1"/>
    <w:rsid w:val="0015481A"/>
    <w:rPr>
      <w:rFonts w:ascii="Book Antiqua" w:hAnsi="Book Antiqua"/>
    </w:rPr>
  </w:style>
  <w:style w:type="character" w:customStyle="1" w:styleId="Kiwa-RapportTekstChar1">
    <w:name w:val="Kiwa-RapportTekst Char1"/>
    <w:link w:val="Kiwa-RapportTekst"/>
    <w:rsid w:val="0015481A"/>
    <w:rPr>
      <w:rFonts w:ascii="Book Antiqua" w:hAnsi="Book Antiqua"/>
    </w:rPr>
  </w:style>
  <w:style w:type="paragraph" w:customStyle="1" w:styleId="Kiwa-VasteGegevens">
    <w:name w:val="Kiwa-VasteGegevens"/>
    <w:basedOn w:val="Kiwa-RapportTekst"/>
    <w:rsid w:val="002D7E37"/>
    <w:pPr>
      <w:tabs>
        <w:tab w:val="left" w:pos="851"/>
      </w:tabs>
    </w:pPr>
    <w:rPr>
      <w:rFonts w:ascii="Arial" w:hAnsi="Arial"/>
      <w:sz w:val="15"/>
    </w:rPr>
  </w:style>
  <w:style w:type="paragraph" w:customStyle="1" w:styleId="VasteGegevens">
    <w:name w:val="VasteGegevens"/>
    <w:basedOn w:val="Standaard"/>
    <w:rsid w:val="002D7E37"/>
    <w:pPr>
      <w:tabs>
        <w:tab w:val="left" w:pos="851"/>
      </w:tabs>
      <w:spacing w:line="240" w:lineRule="exact"/>
    </w:pPr>
    <w:rPr>
      <w:sz w:val="15"/>
    </w:rPr>
  </w:style>
  <w:style w:type="character" w:customStyle="1" w:styleId="Kop3Char">
    <w:name w:val="Kop 3 Char"/>
    <w:link w:val="Kop3"/>
    <w:rsid w:val="002146C3"/>
    <w:rPr>
      <w:rFonts w:ascii="Helvetica" w:hAnsi="Helvetica"/>
      <w:color w:val="2A6DBB"/>
      <w:sz w:val="24"/>
    </w:rPr>
  </w:style>
  <w:style w:type="paragraph" w:customStyle="1" w:styleId="TabelKlein">
    <w:name w:val="TabelKlein"/>
    <w:basedOn w:val="Standaard"/>
    <w:rsid w:val="005B1AA6"/>
    <w:rPr>
      <w:rFonts w:eastAsia="SimSun" w:cs="Book Antiqua"/>
      <w:sz w:val="16"/>
      <w:szCs w:val="16"/>
    </w:rPr>
  </w:style>
  <w:style w:type="table" w:styleId="Tabelraster">
    <w:name w:val="Table Grid"/>
    <w:basedOn w:val="Standaardtabel"/>
    <w:uiPriority w:val="39"/>
    <w:rsid w:val="0070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4">
    <w:name w:val="Plattetekst 4"/>
    <w:basedOn w:val="Standaard"/>
    <w:link w:val="Plattetekst4Char"/>
    <w:qFormat/>
    <w:rsid w:val="00F41F17"/>
    <w:pPr>
      <w:ind w:hanging="709"/>
    </w:pPr>
  </w:style>
  <w:style w:type="paragraph" w:customStyle="1" w:styleId="Default">
    <w:name w:val="Default"/>
    <w:rsid w:val="00960829"/>
    <w:pPr>
      <w:autoSpaceDE w:val="0"/>
      <w:autoSpaceDN w:val="0"/>
      <w:adjustRightInd w:val="0"/>
    </w:pPr>
    <w:rPr>
      <w:color w:val="000000"/>
      <w:sz w:val="24"/>
      <w:szCs w:val="24"/>
    </w:rPr>
  </w:style>
  <w:style w:type="character" w:customStyle="1" w:styleId="Plattetekst4Char">
    <w:name w:val="Plattetekst 4 Char"/>
    <w:link w:val="Plattetekst4"/>
    <w:rsid w:val="00F41F17"/>
    <w:rPr>
      <w:rFonts w:ascii="Arial" w:hAnsi="Arial"/>
    </w:rPr>
  </w:style>
  <w:style w:type="character" w:customStyle="1" w:styleId="Kop4Char">
    <w:name w:val="Kop 4 Char"/>
    <w:link w:val="Kop4"/>
    <w:uiPriority w:val="9"/>
    <w:rsid w:val="002146C3"/>
    <w:rPr>
      <w:rFonts w:ascii="Helvetica" w:hAnsi="Helvetica"/>
      <w:bCs/>
      <w:i/>
      <w:color w:val="2A6DBB"/>
      <w:sz w:val="21"/>
      <w:szCs w:val="28"/>
    </w:rPr>
  </w:style>
  <w:style w:type="character" w:styleId="Tekstvantijdelijkeaanduiding">
    <w:name w:val="Placeholder Text"/>
    <w:basedOn w:val="Standaardalinea-lettertype"/>
    <w:uiPriority w:val="99"/>
    <w:semiHidden/>
    <w:rsid w:val="008F2D72"/>
    <w:rPr>
      <w:color w:val="808080"/>
    </w:rPr>
  </w:style>
  <w:style w:type="character" w:styleId="Onopgelostemelding">
    <w:name w:val="Unresolved Mention"/>
    <w:basedOn w:val="Standaardalinea-lettertype"/>
    <w:uiPriority w:val="99"/>
    <w:semiHidden/>
    <w:unhideWhenUsed/>
    <w:rsid w:val="00675F4F"/>
    <w:rPr>
      <w:color w:val="605E5C"/>
      <w:shd w:val="clear" w:color="auto" w:fill="E1DFDD"/>
    </w:rPr>
  </w:style>
  <w:style w:type="character" w:customStyle="1" w:styleId="Kop6Char">
    <w:name w:val="Kop 6 Char"/>
    <w:basedOn w:val="Standaardalinea-lettertype"/>
    <w:link w:val="Kop6"/>
    <w:rsid w:val="002146C3"/>
    <w:rPr>
      <w:rFonts w:ascii="Helvetica" w:eastAsiaTheme="majorEastAsia" w:hAnsi="Helvetica" w:cstheme="majorBidi"/>
      <w:i/>
      <w:color w:val="2A6DBB"/>
      <w:sz w:val="21"/>
    </w:rPr>
  </w:style>
  <w:style w:type="character" w:customStyle="1" w:styleId="Kop8Char">
    <w:name w:val="Kop 8 Char"/>
    <w:basedOn w:val="Standaardalinea-lettertype"/>
    <w:link w:val="Kop8"/>
    <w:uiPriority w:val="9"/>
    <w:semiHidden/>
    <w:rsid w:val="00F4408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44084"/>
    <w:rPr>
      <w:rFonts w:asciiTheme="majorHAnsi" w:eastAsiaTheme="majorEastAsia" w:hAnsiTheme="majorHAnsi" w:cstheme="majorBidi"/>
      <w:i/>
      <w:iCs/>
      <w:color w:val="272727" w:themeColor="text1" w:themeTint="D8"/>
      <w:sz w:val="21"/>
      <w:szCs w:val="21"/>
    </w:rPr>
  </w:style>
  <w:style w:type="character" w:customStyle="1" w:styleId="PlattetekstinspringenChar">
    <w:name w:val="Platte tekst inspringen Char"/>
    <w:basedOn w:val="Standaardalinea-lettertype"/>
    <w:link w:val="Plattetekstinspringen"/>
    <w:rsid w:val="00F44084"/>
  </w:style>
  <w:style w:type="character" w:customStyle="1" w:styleId="PlattetekstChar">
    <w:name w:val="Platte tekst Char"/>
    <w:basedOn w:val="Standaardalinea-lettertype"/>
    <w:link w:val="Plattetekst"/>
    <w:rsid w:val="00F44084"/>
    <w:rPr>
      <w:b/>
    </w:rPr>
  </w:style>
  <w:style w:type="paragraph" w:styleId="Revisie">
    <w:name w:val="Revision"/>
    <w:hidden/>
    <w:uiPriority w:val="99"/>
    <w:semiHidden/>
    <w:rsid w:val="00721A92"/>
  </w:style>
  <w:style w:type="character" w:styleId="GevolgdeHyperlink">
    <w:name w:val="FollowedHyperlink"/>
    <w:basedOn w:val="Standaardalinea-lettertype"/>
    <w:semiHidden/>
    <w:unhideWhenUsed/>
    <w:rsid w:val="00721A92"/>
    <w:rPr>
      <w:color w:val="800080" w:themeColor="followedHyperlink"/>
      <w:u w:val="single"/>
    </w:rPr>
  </w:style>
  <w:style w:type="character" w:styleId="Zwaar">
    <w:name w:val="Strong"/>
    <w:basedOn w:val="Standaardalinea-lettertype"/>
    <w:qFormat/>
    <w:rsid w:val="003148FE"/>
    <w:rPr>
      <w:b/>
      <w:bCs/>
    </w:rPr>
  </w:style>
  <w:style w:type="character" w:styleId="Subtielebenadrukking">
    <w:name w:val="Subtle Emphasis"/>
    <w:aliases w:val="Toelichting"/>
    <w:basedOn w:val="Verwijzingopmerking"/>
    <w:uiPriority w:val="19"/>
    <w:qFormat/>
    <w:rsid w:val="003148FE"/>
    <w:rPr>
      <w:i/>
      <w:iCs/>
      <w:color w:val="auto"/>
      <w:sz w:val="16"/>
      <w:szCs w:val="16"/>
    </w:rPr>
  </w:style>
  <w:style w:type="paragraph" w:styleId="Bloktekst">
    <w:name w:val="Block Text"/>
    <w:basedOn w:val="Standaard"/>
    <w:autoRedefine/>
    <w:unhideWhenUsed/>
    <w:qFormat/>
    <w:rsid w:val="006213BA"/>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after="0"/>
      <w:ind w:left="1418" w:right="227"/>
    </w:pPr>
    <w:rPr>
      <w:rFonts w:eastAsiaTheme="minorEastAsia" w:cstheme="minorBidi"/>
      <w:i/>
      <w:iCs/>
      <w:sz w:val="21"/>
    </w:rPr>
  </w:style>
  <w:style w:type="character" w:styleId="Intensievebenadrukking">
    <w:name w:val="Intense Emphasis"/>
    <w:aliases w:val="NADRUK BLAUW"/>
    <w:basedOn w:val="Standaardalinea-lettertype"/>
    <w:uiPriority w:val="21"/>
    <w:qFormat/>
    <w:rsid w:val="00D3589F"/>
    <w:rPr>
      <w:b/>
      <w:bCs/>
      <w:i w:val="0"/>
      <w:iCs/>
      <w:color w:val="2A6DBB"/>
    </w:rPr>
  </w:style>
  <w:style w:type="table" w:styleId="Rastertabel4-Accent1">
    <w:name w:val="Grid Table 4 Accent 1"/>
    <w:basedOn w:val="Standaardtabel"/>
    <w:uiPriority w:val="49"/>
    <w:rsid w:val="00F103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ISOMB">
    <w:name w:val="ISO_MB"/>
    <w:basedOn w:val="Standaard"/>
    <w:rsid w:val="00006BD5"/>
    <w:pPr>
      <w:spacing w:before="210" w:after="0" w:line="210" w:lineRule="exact"/>
      <w:ind w:left="0"/>
      <w:jc w:val="left"/>
    </w:pPr>
    <w:rPr>
      <w:rFonts w:ascii="Arial" w:hAnsi="Arial" w:cs="Times New Roman"/>
      <w:sz w:val="18"/>
      <w:szCs w:val="20"/>
      <w:lang w:eastAsia="en-US"/>
    </w:rPr>
  </w:style>
  <w:style w:type="character" w:styleId="Nadruk">
    <w:name w:val="Emphasis"/>
    <w:basedOn w:val="Standaardalinea-lettertype"/>
    <w:qFormat/>
    <w:rsid w:val="00A31729"/>
    <w:rPr>
      <w:i/>
      <w:iCs/>
    </w:rPr>
  </w:style>
  <w:style w:type="character" w:customStyle="1" w:styleId="Kop2Char">
    <w:name w:val="Kop 2 Char"/>
    <w:basedOn w:val="Standaardalinea-lettertype"/>
    <w:link w:val="Kop2"/>
    <w:uiPriority w:val="9"/>
    <w:rsid w:val="00A61F13"/>
    <w:rPr>
      <w:rFonts w:ascii="Helvetica" w:hAnsi="Helvetica"/>
      <w:b/>
      <w:color w:val="2A6DBB"/>
      <w:sz w:val="24"/>
      <w:szCs w:val="24"/>
    </w:rPr>
  </w:style>
  <w:style w:type="paragraph" w:customStyle="1" w:styleId="Kop1-BRANDVEILIGHEID">
    <w:name w:val="Kop 1 - BRANDVEILIGHEID"/>
    <w:basedOn w:val="Standaard"/>
    <w:rsid w:val="00CF3B36"/>
    <w:pPr>
      <w:numPr>
        <w:numId w:val="67"/>
      </w:numPr>
    </w:pPr>
  </w:style>
  <w:style w:type="paragraph" w:styleId="Ondertitel">
    <w:name w:val="Subtitle"/>
    <w:basedOn w:val="Standaard"/>
    <w:next w:val="Standaard"/>
    <w:link w:val="OndertitelChar"/>
    <w:qFormat/>
    <w:rsid w:val="00341775"/>
    <w:pPr>
      <w:numPr>
        <w:ilvl w:val="1"/>
      </w:numPr>
      <w:spacing w:after="160"/>
      <w:ind w:left="851"/>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341775"/>
    <w:rPr>
      <w:rFonts w:asciiTheme="minorHAnsi" w:eastAsiaTheme="minorEastAsia" w:hAnsiTheme="minorHAnsi" w:cstheme="minorBidi"/>
      <w:color w:val="5A5A5A" w:themeColor="text1" w:themeTint="A5"/>
      <w:spacing w:val="15"/>
    </w:rPr>
  </w:style>
  <w:style w:type="table" w:styleId="Rastertabel1licht-Accent1">
    <w:name w:val="Grid Table 1 Light Accent 1"/>
    <w:basedOn w:val="Standaardtabel"/>
    <w:uiPriority w:val="46"/>
    <w:rsid w:val="00867C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717">
      <w:bodyDiv w:val="1"/>
      <w:marLeft w:val="0"/>
      <w:marRight w:val="0"/>
      <w:marTop w:val="0"/>
      <w:marBottom w:val="0"/>
      <w:divBdr>
        <w:top w:val="none" w:sz="0" w:space="0" w:color="auto"/>
        <w:left w:val="none" w:sz="0" w:space="0" w:color="auto"/>
        <w:bottom w:val="none" w:sz="0" w:space="0" w:color="auto"/>
        <w:right w:val="none" w:sz="0" w:space="0" w:color="auto"/>
      </w:divBdr>
    </w:div>
    <w:div w:id="231894239">
      <w:bodyDiv w:val="1"/>
      <w:marLeft w:val="0"/>
      <w:marRight w:val="0"/>
      <w:marTop w:val="0"/>
      <w:marBottom w:val="0"/>
      <w:divBdr>
        <w:top w:val="none" w:sz="0" w:space="0" w:color="auto"/>
        <w:left w:val="none" w:sz="0" w:space="0" w:color="auto"/>
        <w:bottom w:val="none" w:sz="0" w:space="0" w:color="auto"/>
        <w:right w:val="none" w:sz="0" w:space="0" w:color="auto"/>
      </w:divBdr>
    </w:div>
    <w:div w:id="385228504">
      <w:bodyDiv w:val="1"/>
      <w:marLeft w:val="0"/>
      <w:marRight w:val="0"/>
      <w:marTop w:val="0"/>
      <w:marBottom w:val="0"/>
      <w:divBdr>
        <w:top w:val="none" w:sz="0" w:space="0" w:color="auto"/>
        <w:left w:val="none" w:sz="0" w:space="0" w:color="auto"/>
        <w:bottom w:val="none" w:sz="0" w:space="0" w:color="auto"/>
        <w:right w:val="none" w:sz="0" w:space="0" w:color="auto"/>
      </w:divBdr>
    </w:div>
    <w:div w:id="880168182">
      <w:bodyDiv w:val="1"/>
      <w:marLeft w:val="0"/>
      <w:marRight w:val="0"/>
      <w:marTop w:val="0"/>
      <w:marBottom w:val="0"/>
      <w:divBdr>
        <w:top w:val="none" w:sz="0" w:space="0" w:color="auto"/>
        <w:left w:val="none" w:sz="0" w:space="0" w:color="auto"/>
        <w:bottom w:val="none" w:sz="0" w:space="0" w:color="auto"/>
        <w:right w:val="none" w:sz="0" w:space="0" w:color="auto"/>
      </w:divBdr>
    </w:div>
    <w:div w:id="1088159832">
      <w:bodyDiv w:val="1"/>
      <w:marLeft w:val="0"/>
      <w:marRight w:val="0"/>
      <w:marTop w:val="0"/>
      <w:marBottom w:val="0"/>
      <w:divBdr>
        <w:top w:val="none" w:sz="0" w:space="0" w:color="auto"/>
        <w:left w:val="none" w:sz="0" w:space="0" w:color="auto"/>
        <w:bottom w:val="none" w:sz="0" w:space="0" w:color="auto"/>
        <w:right w:val="none" w:sz="0" w:space="0" w:color="auto"/>
      </w:divBdr>
    </w:div>
    <w:div w:id="1548877994">
      <w:bodyDiv w:val="1"/>
      <w:marLeft w:val="0"/>
      <w:marRight w:val="0"/>
      <w:marTop w:val="0"/>
      <w:marBottom w:val="0"/>
      <w:divBdr>
        <w:top w:val="none" w:sz="0" w:space="0" w:color="auto"/>
        <w:left w:val="none" w:sz="0" w:space="0" w:color="auto"/>
        <w:bottom w:val="none" w:sz="0" w:space="0" w:color="auto"/>
        <w:right w:val="none" w:sz="0" w:space="0" w:color="auto"/>
      </w:divBdr>
    </w:div>
    <w:div w:id="1760058758">
      <w:bodyDiv w:val="1"/>
      <w:marLeft w:val="0"/>
      <w:marRight w:val="0"/>
      <w:marTop w:val="0"/>
      <w:marBottom w:val="0"/>
      <w:divBdr>
        <w:top w:val="none" w:sz="0" w:space="0" w:color="auto"/>
        <w:left w:val="none" w:sz="0" w:space="0" w:color="auto"/>
        <w:bottom w:val="none" w:sz="0" w:space="0" w:color="auto"/>
        <w:right w:val="none" w:sz="0" w:space="0" w:color="auto"/>
      </w:divBdr>
    </w:div>
    <w:div w:id="1952393150">
      <w:bodyDiv w:val="1"/>
      <w:marLeft w:val="0"/>
      <w:marRight w:val="0"/>
      <w:marTop w:val="0"/>
      <w:marBottom w:val="0"/>
      <w:divBdr>
        <w:top w:val="none" w:sz="0" w:space="0" w:color="auto"/>
        <w:left w:val="none" w:sz="0" w:space="0" w:color="auto"/>
        <w:bottom w:val="none" w:sz="0" w:space="0" w:color="auto"/>
        <w:right w:val="none" w:sz="0" w:space="0" w:color="auto"/>
      </w:divBdr>
    </w:div>
    <w:div w:id="201413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kgikob.nl"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kob.n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3.png"/><Relationship Id="rId10" Type="http://schemas.openxmlformats.org/officeDocument/2006/relationships/hyperlink" Target="mailto:info@skgikob.nl"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gikob.nl" TargetMode="External"/><Relationship Id="rId14" Type="http://schemas.openxmlformats.org/officeDocument/2006/relationships/hyperlink" Target="http://www.komo.nl" TargetMode="External"/><Relationship Id="rId22" Type="http://schemas.openxmlformats.org/officeDocument/2006/relationships/footer" Target="footer2.xml"/><Relationship Id="rId27" Type="http://schemas.openxmlformats.org/officeDocument/2006/relationships/image" Target="media/image1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_rels/header3.xml.rels><?xml version="1.0" encoding="UTF-8" standalone="yes"?>
<Relationships xmlns="http://schemas.openxmlformats.org/package/2006/relationships"><Relationship Id="rId1" Type="http://schemas.openxmlformats.org/officeDocument/2006/relationships/image" Target="media/image11.emf"/></Relationships>
</file>

<file path=word/_rels/header4.xml.rels><?xml version="1.0" encoding="UTF-8" standalone="yes"?>
<Relationships xmlns="http://schemas.openxmlformats.org/package/2006/relationships"><Relationship Id="rId1" Type="http://schemas.openxmlformats.org/officeDocument/2006/relationships/image" Target="media/image11.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DF87-826F-408A-AC0F-F5C9AB2E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60</Pages>
  <Words>20475</Words>
  <Characters>112618</Characters>
  <Application>Microsoft Office Word</Application>
  <DocSecurity>0</DocSecurity>
  <Lines>938</Lines>
  <Paragraphs>265</Paragraphs>
  <ScaleCrop>false</ScaleCrop>
  <HeadingPairs>
    <vt:vector size="2" baseType="variant">
      <vt:variant>
        <vt:lpstr>Titel</vt:lpstr>
      </vt:variant>
      <vt:variant>
        <vt:i4>1</vt:i4>
      </vt:variant>
    </vt:vector>
  </HeadingPairs>
  <TitlesOfParts>
    <vt:vector size="1" baseType="lpstr">
      <vt:lpstr>HCB/2006-200</vt:lpstr>
    </vt:vector>
  </TitlesOfParts>
  <Company>Stichting Bouwkwaliteit</Company>
  <LinksUpToDate>false</LinksUpToDate>
  <CharactersWithSpaces>132828</CharactersWithSpaces>
  <SharedDoc>false</SharedDoc>
  <HLinks>
    <vt:vector size="216" baseType="variant">
      <vt:variant>
        <vt:i4>1048634</vt:i4>
      </vt:variant>
      <vt:variant>
        <vt:i4>105</vt:i4>
      </vt:variant>
      <vt:variant>
        <vt:i4>0</vt:i4>
      </vt:variant>
      <vt:variant>
        <vt:i4>5</vt:i4>
      </vt:variant>
      <vt:variant>
        <vt:lpwstr/>
      </vt:variant>
      <vt:variant>
        <vt:lpwstr>_Toc422395537</vt:lpwstr>
      </vt:variant>
      <vt:variant>
        <vt:i4>1048634</vt:i4>
      </vt:variant>
      <vt:variant>
        <vt:i4>102</vt:i4>
      </vt:variant>
      <vt:variant>
        <vt:i4>0</vt:i4>
      </vt:variant>
      <vt:variant>
        <vt:i4>5</vt:i4>
      </vt:variant>
      <vt:variant>
        <vt:lpwstr/>
      </vt:variant>
      <vt:variant>
        <vt:lpwstr>_Toc422395537</vt:lpwstr>
      </vt:variant>
      <vt:variant>
        <vt:i4>1048634</vt:i4>
      </vt:variant>
      <vt:variant>
        <vt:i4>99</vt:i4>
      </vt:variant>
      <vt:variant>
        <vt:i4>0</vt:i4>
      </vt:variant>
      <vt:variant>
        <vt:i4>5</vt:i4>
      </vt:variant>
      <vt:variant>
        <vt:lpwstr/>
      </vt:variant>
      <vt:variant>
        <vt:lpwstr>_Toc422395536</vt:lpwstr>
      </vt:variant>
      <vt:variant>
        <vt:i4>1048634</vt:i4>
      </vt:variant>
      <vt:variant>
        <vt:i4>96</vt:i4>
      </vt:variant>
      <vt:variant>
        <vt:i4>0</vt:i4>
      </vt:variant>
      <vt:variant>
        <vt:i4>5</vt:i4>
      </vt:variant>
      <vt:variant>
        <vt:lpwstr/>
      </vt:variant>
      <vt:variant>
        <vt:lpwstr>_Toc422395535</vt:lpwstr>
      </vt:variant>
      <vt:variant>
        <vt:i4>1048634</vt:i4>
      </vt:variant>
      <vt:variant>
        <vt:i4>93</vt:i4>
      </vt:variant>
      <vt:variant>
        <vt:i4>0</vt:i4>
      </vt:variant>
      <vt:variant>
        <vt:i4>5</vt:i4>
      </vt:variant>
      <vt:variant>
        <vt:lpwstr/>
      </vt:variant>
      <vt:variant>
        <vt:lpwstr>_Toc422395534</vt:lpwstr>
      </vt:variant>
      <vt:variant>
        <vt:i4>1048634</vt:i4>
      </vt:variant>
      <vt:variant>
        <vt:i4>90</vt:i4>
      </vt:variant>
      <vt:variant>
        <vt:i4>0</vt:i4>
      </vt:variant>
      <vt:variant>
        <vt:i4>5</vt:i4>
      </vt:variant>
      <vt:variant>
        <vt:lpwstr/>
      </vt:variant>
      <vt:variant>
        <vt:lpwstr>_Toc422395533</vt:lpwstr>
      </vt:variant>
      <vt:variant>
        <vt:i4>1048634</vt:i4>
      </vt:variant>
      <vt:variant>
        <vt:i4>87</vt:i4>
      </vt:variant>
      <vt:variant>
        <vt:i4>0</vt:i4>
      </vt:variant>
      <vt:variant>
        <vt:i4>5</vt:i4>
      </vt:variant>
      <vt:variant>
        <vt:lpwstr/>
      </vt:variant>
      <vt:variant>
        <vt:lpwstr>_Toc422395532</vt:lpwstr>
      </vt:variant>
      <vt:variant>
        <vt:i4>1048634</vt:i4>
      </vt:variant>
      <vt:variant>
        <vt:i4>84</vt:i4>
      </vt:variant>
      <vt:variant>
        <vt:i4>0</vt:i4>
      </vt:variant>
      <vt:variant>
        <vt:i4>5</vt:i4>
      </vt:variant>
      <vt:variant>
        <vt:lpwstr/>
      </vt:variant>
      <vt:variant>
        <vt:lpwstr>_Toc422395531</vt:lpwstr>
      </vt:variant>
      <vt:variant>
        <vt:i4>1048634</vt:i4>
      </vt:variant>
      <vt:variant>
        <vt:i4>81</vt:i4>
      </vt:variant>
      <vt:variant>
        <vt:i4>0</vt:i4>
      </vt:variant>
      <vt:variant>
        <vt:i4>5</vt:i4>
      </vt:variant>
      <vt:variant>
        <vt:lpwstr/>
      </vt:variant>
      <vt:variant>
        <vt:lpwstr>_Toc422395530</vt:lpwstr>
      </vt:variant>
      <vt:variant>
        <vt:i4>1114170</vt:i4>
      </vt:variant>
      <vt:variant>
        <vt:i4>78</vt:i4>
      </vt:variant>
      <vt:variant>
        <vt:i4>0</vt:i4>
      </vt:variant>
      <vt:variant>
        <vt:i4>5</vt:i4>
      </vt:variant>
      <vt:variant>
        <vt:lpwstr/>
      </vt:variant>
      <vt:variant>
        <vt:lpwstr>_Toc422395529</vt:lpwstr>
      </vt:variant>
      <vt:variant>
        <vt:i4>1114170</vt:i4>
      </vt:variant>
      <vt:variant>
        <vt:i4>75</vt:i4>
      </vt:variant>
      <vt:variant>
        <vt:i4>0</vt:i4>
      </vt:variant>
      <vt:variant>
        <vt:i4>5</vt:i4>
      </vt:variant>
      <vt:variant>
        <vt:lpwstr/>
      </vt:variant>
      <vt:variant>
        <vt:lpwstr>_Toc422395528</vt:lpwstr>
      </vt:variant>
      <vt:variant>
        <vt:i4>1114170</vt:i4>
      </vt:variant>
      <vt:variant>
        <vt:i4>72</vt:i4>
      </vt:variant>
      <vt:variant>
        <vt:i4>0</vt:i4>
      </vt:variant>
      <vt:variant>
        <vt:i4>5</vt:i4>
      </vt:variant>
      <vt:variant>
        <vt:lpwstr/>
      </vt:variant>
      <vt:variant>
        <vt:lpwstr>_Toc422395527</vt:lpwstr>
      </vt:variant>
      <vt:variant>
        <vt:i4>1114170</vt:i4>
      </vt:variant>
      <vt:variant>
        <vt:i4>69</vt:i4>
      </vt:variant>
      <vt:variant>
        <vt:i4>0</vt:i4>
      </vt:variant>
      <vt:variant>
        <vt:i4>5</vt:i4>
      </vt:variant>
      <vt:variant>
        <vt:lpwstr/>
      </vt:variant>
      <vt:variant>
        <vt:lpwstr>_Toc422395526</vt:lpwstr>
      </vt:variant>
      <vt:variant>
        <vt:i4>1114170</vt:i4>
      </vt:variant>
      <vt:variant>
        <vt:i4>66</vt:i4>
      </vt:variant>
      <vt:variant>
        <vt:i4>0</vt:i4>
      </vt:variant>
      <vt:variant>
        <vt:i4>5</vt:i4>
      </vt:variant>
      <vt:variant>
        <vt:lpwstr/>
      </vt:variant>
      <vt:variant>
        <vt:lpwstr>_Toc422395525</vt:lpwstr>
      </vt:variant>
      <vt:variant>
        <vt:i4>1114170</vt:i4>
      </vt:variant>
      <vt:variant>
        <vt:i4>63</vt:i4>
      </vt:variant>
      <vt:variant>
        <vt:i4>0</vt:i4>
      </vt:variant>
      <vt:variant>
        <vt:i4>5</vt:i4>
      </vt:variant>
      <vt:variant>
        <vt:lpwstr/>
      </vt:variant>
      <vt:variant>
        <vt:lpwstr>_Toc422395524</vt:lpwstr>
      </vt:variant>
      <vt:variant>
        <vt:i4>1114170</vt:i4>
      </vt:variant>
      <vt:variant>
        <vt:i4>60</vt:i4>
      </vt:variant>
      <vt:variant>
        <vt:i4>0</vt:i4>
      </vt:variant>
      <vt:variant>
        <vt:i4>5</vt:i4>
      </vt:variant>
      <vt:variant>
        <vt:lpwstr/>
      </vt:variant>
      <vt:variant>
        <vt:lpwstr>_Toc422395523</vt:lpwstr>
      </vt:variant>
      <vt:variant>
        <vt:i4>1114170</vt:i4>
      </vt:variant>
      <vt:variant>
        <vt:i4>57</vt:i4>
      </vt:variant>
      <vt:variant>
        <vt:i4>0</vt:i4>
      </vt:variant>
      <vt:variant>
        <vt:i4>5</vt:i4>
      </vt:variant>
      <vt:variant>
        <vt:lpwstr/>
      </vt:variant>
      <vt:variant>
        <vt:lpwstr>_Toc422395522</vt:lpwstr>
      </vt:variant>
      <vt:variant>
        <vt:i4>1114170</vt:i4>
      </vt:variant>
      <vt:variant>
        <vt:i4>54</vt:i4>
      </vt:variant>
      <vt:variant>
        <vt:i4>0</vt:i4>
      </vt:variant>
      <vt:variant>
        <vt:i4>5</vt:i4>
      </vt:variant>
      <vt:variant>
        <vt:lpwstr/>
      </vt:variant>
      <vt:variant>
        <vt:lpwstr>_Toc422395521</vt:lpwstr>
      </vt:variant>
      <vt:variant>
        <vt:i4>1114170</vt:i4>
      </vt:variant>
      <vt:variant>
        <vt:i4>51</vt:i4>
      </vt:variant>
      <vt:variant>
        <vt:i4>0</vt:i4>
      </vt:variant>
      <vt:variant>
        <vt:i4>5</vt:i4>
      </vt:variant>
      <vt:variant>
        <vt:lpwstr/>
      </vt:variant>
      <vt:variant>
        <vt:lpwstr>_Toc422395520</vt:lpwstr>
      </vt:variant>
      <vt:variant>
        <vt:i4>1179706</vt:i4>
      </vt:variant>
      <vt:variant>
        <vt:i4>48</vt:i4>
      </vt:variant>
      <vt:variant>
        <vt:i4>0</vt:i4>
      </vt:variant>
      <vt:variant>
        <vt:i4>5</vt:i4>
      </vt:variant>
      <vt:variant>
        <vt:lpwstr/>
      </vt:variant>
      <vt:variant>
        <vt:lpwstr>_Toc422395519</vt:lpwstr>
      </vt:variant>
      <vt:variant>
        <vt:i4>1179706</vt:i4>
      </vt:variant>
      <vt:variant>
        <vt:i4>45</vt:i4>
      </vt:variant>
      <vt:variant>
        <vt:i4>0</vt:i4>
      </vt:variant>
      <vt:variant>
        <vt:i4>5</vt:i4>
      </vt:variant>
      <vt:variant>
        <vt:lpwstr/>
      </vt:variant>
      <vt:variant>
        <vt:lpwstr>_Toc422395518</vt:lpwstr>
      </vt:variant>
      <vt:variant>
        <vt:i4>1179706</vt:i4>
      </vt:variant>
      <vt:variant>
        <vt:i4>42</vt:i4>
      </vt:variant>
      <vt:variant>
        <vt:i4>0</vt:i4>
      </vt:variant>
      <vt:variant>
        <vt:i4>5</vt:i4>
      </vt:variant>
      <vt:variant>
        <vt:lpwstr/>
      </vt:variant>
      <vt:variant>
        <vt:lpwstr>_Toc422395516</vt:lpwstr>
      </vt:variant>
      <vt:variant>
        <vt:i4>1179706</vt:i4>
      </vt:variant>
      <vt:variant>
        <vt:i4>39</vt:i4>
      </vt:variant>
      <vt:variant>
        <vt:i4>0</vt:i4>
      </vt:variant>
      <vt:variant>
        <vt:i4>5</vt:i4>
      </vt:variant>
      <vt:variant>
        <vt:lpwstr/>
      </vt:variant>
      <vt:variant>
        <vt:lpwstr>_Toc422395515</vt:lpwstr>
      </vt:variant>
      <vt:variant>
        <vt:i4>1179706</vt:i4>
      </vt:variant>
      <vt:variant>
        <vt:i4>36</vt:i4>
      </vt:variant>
      <vt:variant>
        <vt:i4>0</vt:i4>
      </vt:variant>
      <vt:variant>
        <vt:i4>5</vt:i4>
      </vt:variant>
      <vt:variant>
        <vt:lpwstr/>
      </vt:variant>
      <vt:variant>
        <vt:lpwstr>_Toc422395514</vt:lpwstr>
      </vt:variant>
      <vt:variant>
        <vt:i4>1179706</vt:i4>
      </vt:variant>
      <vt:variant>
        <vt:i4>33</vt:i4>
      </vt:variant>
      <vt:variant>
        <vt:i4>0</vt:i4>
      </vt:variant>
      <vt:variant>
        <vt:i4>5</vt:i4>
      </vt:variant>
      <vt:variant>
        <vt:lpwstr/>
      </vt:variant>
      <vt:variant>
        <vt:lpwstr>_Toc422395513</vt:lpwstr>
      </vt:variant>
      <vt:variant>
        <vt:i4>1179706</vt:i4>
      </vt:variant>
      <vt:variant>
        <vt:i4>30</vt:i4>
      </vt:variant>
      <vt:variant>
        <vt:i4>0</vt:i4>
      </vt:variant>
      <vt:variant>
        <vt:i4>5</vt:i4>
      </vt:variant>
      <vt:variant>
        <vt:lpwstr/>
      </vt:variant>
      <vt:variant>
        <vt:lpwstr>_Toc422395511</vt:lpwstr>
      </vt:variant>
      <vt:variant>
        <vt:i4>1179706</vt:i4>
      </vt:variant>
      <vt:variant>
        <vt:i4>27</vt:i4>
      </vt:variant>
      <vt:variant>
        <vt:i4>0</vt:i4>
      </vt:variant>
      <vt:variant>
        <vt:i4>5</vt:i4>
      </vt:variant>
      <vt:variant>
        <vt:lpwstr/>
      </vt:variant>
      <vt:variant>
        <vt:lpwstr>_Toc422395510</vt:lpwstr>
      </vt:variant>
      <vt:variant>
        <vt:i4>1245242</vt:i4>
      </vt:variant>
      <vt:variant>
        <vt:i4>24</vt:i4>
      </vt:variant>
      <vt:variant>
        <vt:i4>0</vt:i4>
      </vt:variant>
      <vt:variant>
        <vt:i4>5</vt:i4>
      </vt:variant>
      <vt:variant>
        <vt:lpwstr/>
      </vt:variant>
      <vt:variant>
        <vt:lpwstr>_Toc422395509</vt:lpwstr>
      </vt:variant>
      <vt:variant>
        <vt:i4>1245242</vt:i4>
      </vt:variant>
      <vt:variant>
        <vt:i4>21</vt:i4>
      </vt:variant>
      <vt:variant>
        <vt:i4>0</vt:i4>
      </vt:variant>
      <vt:variant>
        <vt:i4>5</vt:i4>
      </vt:variant>
      <vt:variant>
        <vt:lpwstr/>
      </vt:variant>
      <vt:variant>
        <vt:lpwstr>_Toc422395508</vt:lpwstr>
      </vt:variant>
      <vt:variant>
        <vt:i4>1245242</vt:i4>
      </vt:variant>
      <vt:variant>
        <vt:i4>18</vt:i4>
      </vt:variant>
      <vt:variant>
        <vt:i4>0</vt:i4>
      </vt:variant>
      <vt:variant>
        <vt:i4>5</vt:i4>
      </vt:variant>
      <vt:variant>
        <vt:lpwstr/>
      </vt:variant>
      <vt:variant>
        <vt:lpwstr>_Toc422395507</vt:lpwstr>
      </vt:variant>
      <vt:variant>
        <vt:i4>1114170</vt:i4>
      </vt:variant>
      <vt:variant>
        <vt:i4>15</vt:i4>
      </vt:variant>
      <vt:variant>
        <vt:i4>0</vt:i4>
      </vt:variant>
      <vt:variant>
        <vt:i4>5</vt:i4>
      </vt:variant>
      <vt:variant>
        <vt:lpwstr/>
      </vt:variant>
      <vt:variant>
        <vt:lpwstr>_Toc422395529</vt:lpwstr>
      </vt:variant>
      <vt:variant>
        <vt:i4>1114170</vt:i4>
      </vt:variant>
      <vt:variant>
        <vt:i4>12</vt:i4>
      </vt:variant>
      <vt:variant>
        <vt:i4>0</vt:i4>
      </vt:variant>
      <vt:variant>
        <vt:i4>5</vt:i4>
      </vt:variant>
      <vt:variant>
        <vt:lpwstr/>
      </vt:variant>
      <vt:variant>
        <vt:lpwstr>_Toc422395529</vt:lpwstr>
      </vt:variant>
      <vt:variant>
        <vt:i4>1114170</vt:i4>
      </vt:variant>
      <vt:variant>
        <vt:i4>9</vt:i4>
      </vt:variant>
      <vt:variant>
        <vt:i4>0</vt:i4>
      </vt:variant>
      <vt:variant>
        <vt:i4>5</vt:i4>
      </vt:variant>
      <vt:variant>
        <vt:lpwstr/>
      </vt:variant>
      <vt:variant>
        <vt:lpwstr>_Toc422395529</vt:lpwstr>
      </vt:variant>
      <vt:variant>
        <vt:i4>1114170</vt:i4>
      </vt:variant>
      <vt:variant>
        <vt:i4>6</vt:i4>
      </vt:variant>
      <vt:variant>
        <vt:i4>0</vt:i4>
      </vt:variant>
      <vt:variant>
        <vt:i4>5</vt:i4>
      </vt:variant>
      <vt:variant>
        <vt:lpwstr/>
      </vt:variant>
      <vt:variant>
        <vt:lpwstr>_Toc422395529</vt:lpwstr>
      </vt:variant>
      <vt:variant>
        <vt:i4>1114170</vt:i4>
      </vt:variant>
      <vt:variant>
        <vt:i4>3</vt:i4>
      </vt:variant>
      <vt:variant>
        <vt:i4>0</vt:i4>
      </vt:variant>
      <vt:variant>
        <vt:i4>5</vt:i4>
      </vt:variant>
      <vt:variant>
        <vt:lpwstr/>
      </vt:variant>
      <vt:variant>
        <vt:lpwstr>_Toc422395529</vt:lpwstr>
      </vt:variant>
      <vt:variant>
        <vt:i4>1114170</vt:i4>
      </vt:variant>
      <vt:variant>
        <vt:i4>0</vt:i4>
      </vt:variant>
      <vt:variant>
        <vt:i4>0</vt:i4>
      </vt:variant>
      <vt:variant>
        <vt:i4>5</vt:i4>
      </vt:variant>
      <vt:variant>
        <vt:lpwstr/>
      </vt:variant>
      <vt:variant>
        <vt:lpwstr>_Toc422395529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HCB/2006-200</dc:title>
  <dc:subject/>
  <dc:creator>Petra de Voogd</dc:creator>
  <cp:keywords/>
  <dc:description/>
  <cp:lastModifiedBy>Aldo de Jong</cp:lastModifiedBy>
  <cp:revision>4</cp:revision>
  <cp:lastPrinted>2021-08-01T18:11:00Z</cp:lastPrinted>
  <dcterms:created xsi:type="dcterms:W3CDTF">2022-04-04T11:45:00Z</dcterms:created>
  <dcterms:modified xsi:type="dcterms:W3CDTF">2022-05-24T12:39:00Z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